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9.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0.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1.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12.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drawings/drawing13.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14.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15.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6.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17.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18.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19.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20.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21.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22.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23.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24.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25.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26.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27.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drawings/drawing28.xml" ContentType="application/vnd.openxmlformats-officedocument.drawingml.chartshapes+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29.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drawings/drawing30.xml" ContentType="application/vnd.openxmlformats-officedocument.drawingml.chartshapes+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31.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drawings/drawing32.xml" ContentType="application/vnd.openxmlformats-officedocument.drawingml.chartshapes+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drawings/drawing33.xml" ContentType="application/vnd.openxmlformats-officedocument.drawingml.chartshapes+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drawings/drawing34.xml" ContentType="application/vnd.openxmlformats-officedocument.drawingml.chartshapes+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drawings/drawing35.xml" ContentType="application/vnd.openxmlformats-officedocument.drawingml.chartshapes+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drawings/drawing36.xml" ContentType="application/vnd.openxmlformats-officedocument.drawingml.chartshapes+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drawings/drawing37.xml" ContentType="application/vnd.openxmlformats-officedocument.drawingml.chartshapes+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drawings/drawing38.xml" ContentType="application/vnd.openxmlformats-officedocument.drawingml.chartshapes+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drawings/drawing39.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5B9C50" w14:textId="68C313B0" w:rsidR="00F33C55" w:rsidRDefault="004D6326" w:rsidP="00F33C55">
      <w:pPr>
        <w:spacing w:after="0"/>
        <w:rPr>
          <w:rFonts w:ascii="Arial Narrow" w:eastAsia="MS Mincho" w:hAnsi="Arial Narrow" w:cs="Times New Roman"/>
          <w:b/>
          <w:sz w:val="24"/>
        </w:rPr>
      </w:pPr>
      <w:r>
        <w:rPr>
          <w:rFonts w:ascii="Arial Narrow" w:eastAsia="MS Mincho" w:hAnsi="Arial Narrow" w:cs="Times New Roman"/>
          <w:b/>
          <w:noProof/>
          <w:sz w:val="24"/>
          <w:lang w:eastAsia="es-PE"/>
        </w:rPr>
        <w:drawing>
          <wp:inline distT="0" distB="0" distL="0" distR="0" wp14:anchorId="60A956A9" wp14:editId="1B5D639C">
            <wp:extent cx="4815205" cy="5535295"/>
            <wp:effectExtent l="0" t="0" r="4445"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15205" cy="5535295"/>
                    </a:xfrm>
                    <a:prstGeom prst="rect">
                      <a:avLst/>
                    </a:prstGeom>
                    <a:noFill/>
                    <a:ln>
                      <a:noFill/>
                    </a:ln>
                  </pic:spPr>
                </pic:pic>
              </a:graphicData>
            </a:graphic>
          </wp:inline>
        </w:drawing>
      </w:r>
    </w:p>
    <w:p w14:paraId="15A27B15" w14:textId="22B329B5" w:rsidR="00F33C55" w:rsidRPr="005B13EB" w:rsidRDefault="00F33C55" w:rsidP="00F33C55">
      <w:pPr>
        <w:spacing w:after="0"/>
        <w:rPr>
          <w:rFonts w:ascii="Arial Narrow" w:eastAsia="MS Mincho" w:hAnsi="Arial Narrow" w:cs="Times New Roman"/>
          <w:b/>
          <w:sz w:val="24"/>
        </w:rPr>
      </w:pPr>
      <w:r w:rsidRPr="005B13EB">
        <w:rPr>
          <w:rFonts w:ascii="Arial Narrow" w:eastAsia="MS Mincho" w:hAnsi="Arial Narrow" w:cs="Times New Roman"/>
          <w:b/>
          <w:sz w:val="24"/>
        </w:rPr>
        <w:t>Director General</w:t>
      </w:r>
    </w:p>
    <w:p w14:paraId="15588BA1" w14:textId="0CD3327A" w:rsidR="00F33C55" w:rsidRPr="005B13EB" w:rsidRDefault="00F33C55" w:rsidP="00F33C55">
      <w:pPr>
        <w:spacing w:after="0"/>
        <w:rPr>
          <w:rFonts w:ascii="Arial Narrow" w:eastAsia="MS Mincho" w:hAnsi="Arial Narrow" w:cs="Times New Roman"/>
          <w:b/>
          <w:sz w:val="24"/>
        </w:rPr>
      </w:pPr>
      <w:r w:rsidRPr="005B13EB">
        <w:rPr>
          <w:rFonts w:ascii="Arial Narrow" w:eastAsia="MS Mincho" w:hAnsi="Arial Narrow" w:cs="Times New Roman"/>
          <w:sz w:val="24"/>
        </w:rPr>
        <w:t xml:space="preserve">Dr. </w:t>
      </w:r>
      <w:r w:rsidR="000022DE" w:rsidRPr="000022DE">
        <w:rPr>
          <w:rFonts w:ascii="Arial Narrow" w:eastAsia="MS Mincho" w:hAnsi="Arial Narrow" w:cs="Times New Roman"/>
          <w:sz w:val="24"/>
        </w:rPr>
        <w:t>Carlos Alberto Bazán Alfaro</w:t>
      </w:r>
    </w:p>
    <w:p w14:paraId="00F15F68" w14:textId="77777777" w:rsidR="00F33C55" w:rsidRPr="005B13EB" w:rsidRDefault="00F33C55" w:rsidP="00F33C55">
      <w:pPr>
        <w:spacing w:after="0"/>
        <w:rPr>
          <w:rFonts w:ascii="Arial Narrow" w:eastAsia="MS Mincho" w:hAnsi="Arial Narrow" w:cs="Times New Roman"/>
          <w:b/>
          <w:sz w:val="24"/>
        </w:rPr>
      </w:pPr>
      <w:r w:rsidRPr="005B13EB">
        <w:rPr>
          <w:rFonts w:ascii="Arial Narrow" w:eastAsia="MS Mincho" w:hAnsi="Arial Narrow" w:cs="Times New Roman"/>
          <w:b/>
          <w:sz w:val="24"/>
        </w:rPr>
        <w:t>Director Adjunto</w:t>
      </w:r>
    </w:p>
    <w:p w14:paraId="1CAB4F05" w14:textId="77777777" w:rsidR="000022DE" w:rsidRPr="005B13EB" w:rsidRDefault="000022DE" w:rsidP="000022DE">
      <w:pPr>
        <w:spacing w:after="0"/>
        <w:rPr>
          <w:rFonts w:ascii="Arial Narrow" w:eastAsia="MS Mincho" w:hAnsi="Arial Narrow" w:cs="Times New Roman"/>
          <w:b/>
          <w:sz w:val="24"/>
        </w:rPr>
      </w:pPr>
      <w:r w:rsidRPr="005B13EB">
        <w:rPr>
          <w:rFonts w:ascii="Arial Narrow" w:eastAsia="MS Mincho" w:hAnsi="Arial Narrow" w:cs="Times New Roman"/>
          <w:sz w:val="24"/>
        </w:rPr>
        <w:t xml:space="preserve">Dr. </w:t>
      </w:r>
      <w:r w:rsidRPr="000022DE">
        <w:rPr>
          <w:rFonts w:ascii="Arial Narrow" w:eastAsia="MS Mincho" w:hAnsi="Arial Narrow" w:cs="Times New Roman"/>
          <w:sz w:val="24"/>
        </w:rPr>
        <w:t>Carlos Alberto Bazán Alfaro</w:t>
      </w:r>
    </w:p>
    <w:p w14:paraId="7880B5A8" w14:textId="77777777" w:rsidR="00F33C55" w:rsidRPr="005B13EB" w:rsidRDefault="00F33C55" w:rsidP="00F33C55">
      <w:pPr>
        <w:spacing w:after="0"/>
        <w:rPr>
          <w:rFonts w:ascii="Arial Narrow" w:eastAsia="MS Mincho" w:hAnsi="Arial Narrow" w:cs="Times New Roman"/>
          <w:b/>
          <w:sz w:val="24"/>
        </w:rPr>
      </w:pPr>
      <w:r w:rsidRPr="005B13EB">
        <w:rPr>
          <w:rFonts w:ascii="Arial Narrow" w:eastAsia="MS Mincho" w:hAnsi="Arial Narrow" w:cs="Times New Roman"/>
          <w:b/>
          <w:sz w:val="24"/>
        </w:rPr>
        <w:t xml:space="preserve">Director de la Oficina de Epidemiología y Salud Ambiental </w:t>
      </w:r>
    </w:p>
    <w:p w14:paraId="7CC5DF8B" w14:textId="77777777" w:rsidR="00F33C55" w:rsidRPr="005B13EB" w:rsidRDefault="00F33C55" w:rsidP="00F33C55">
      <w:pPr>
        <w:spacing w:after="0"/>
        <w:rPr>
          <w:rFonts w:ascii="Arial Narrow" w:eastAsia="MS Mincho" w:hAnsi="Arial Narrow" w:cs="Times New Roman"/>
          <w:sz w:val="24"/>
        </w:rPr>
      </w:pPr>
      <w:r w:rsidRPr="005B13EB">
        <w:rPr>
          <w:rFonts w:ascii="Arial Narrow" w:eastAsia="MS Mincho" w:hAnsi="Arial Narrow" w:cs="Times New Roman"/>
          <w:sz w:val="24"/>
        </w:rPr>
        <w:t>Dr. Carlos Soto Linares</w:t>
      </w:r>
    </w:p>
    <w:p w14:paraId="4E1DDEE4" w14:textId="77777777" w:rsidR="00F33C55" w:rsidRPr="005B13EB" w:rsidRDefault="00F33C55" w:rsidP="00F33C55">
      <w:pPr>
        <w:spacing w:after="0"/>
        <w:rPr>
          <w:rFonts w:ascii="Arial Narrow" w:eastAsia="MS Mincho" w:hAnsi="Arial Narrow" w:cs="Times New Roman"/>
          <w:b/>
          <w:sz w:val="24"/>
        </w:rPr>
      </w:pPr>
      <w:r w:rsidRPr="005B13EB">
        <w:rPr>
          <w:rFonts w:ascii="Arial Narrow" w:eastAsia="MS Mincho" w:hAnsi="Arial Narrow" w:cs="Times New Roman"/>
          <w:b/>
          <w:sz w:val="24"/>
        </w:rPr>
        <w:t>Responsable del ASIS</w:t>
      </w:r>
    </w:p>
    <w:p w14:paraId="6AFCB35B" w14:textId="77777777" w:rsidR="00F33C55" w:rsidRDefault="00F33C55" w:rsidP="00F33C55">
      <w:pPr>
        <w:spacing w:after="0"/>
        <w:rPr>
          <w:rFonts w:ascii="Arial Narrow" w:eastAsia="MS Mincho" w:hAnsi="Arial Narrow" w:cs="Times New Roman"/>
          <w:sz w:val="24"/>
        </w:rPr>
      </w:pPr>
      <w:r w:rsidRPr="005B13EB">
        <w:rPr>
          <w:rFonts w:ascii="Arial Narrow" w:eastAsia="MS Mincho" w:hAnsi="Arial Narrow" w:cs="Times New Roman"/>
          <w:sz w:val="24"/>
        </w:rPr>
        <w:t xml:space="preserve">Dr. Alfredo G. Fernández Malpartida </w:t>
      </w:r>
    </w:p>
    <w:p w14:paraId="6A4DDB52" w14:textId="77777777" w:rsidR="00EF2829" w:rsidRPr="00EF2829" w:rsidRDefault="00EF2829" w:rsidP="00EF2829">
      <w:pPr>
        <w:spacing w:after="0"/>
        <w:rPr>
          <w:rFonts w:ascii="Arial Narrow" w:eastAsia="MS Mincho" w:hAnsi="Arial Narrow" w:cs="Times New Roman"/>
          <w:sz w:val="24"/>
        </w:rPr>
      </w:pPr>
    </w:p>
    <w:p w14:paraId="250AE4E9" w14:textId="77777777" w:rsidR="00F33C55" w:rsidRPr="005B13EB" w:rsidRDefault="00F33C55" w:rsidP="00F33C55">
      <w:pPr>
        <w:spacing w:after="0"/>
        <w:rPr>
          <w:rFonts w:ascii="Arial Narrow" w:eastAsia="MS Mincho" w:hAnsi="Arial Narrow" w:cs="Times New Roman"/>
          <w:b/>
          <w:sz w:val="24"/>
        </w:rPr>
      </w:pPr>
      <w:r w:rsidRPr="005B13EB">
        <w:rPr>
          <w:rFonts w:ascii="Arial Narrow" w:eastAsia="MS Mincho" w:hAnsi="Arial Narrow" w:cs="Times New Roman"/>
          <w:b/>
          <w:sz w:val="24"/>
        </w:rPr>
        <w:t>OFICINA DE EPIDEMIOLOGÍA Y SALUD AMBIENTAL</w:t>
      </w:r>
    </w:p>
    <w:p w14:paraId="2DFC738C" w14:textId="77777777" w:rsidR="00F33C55" w:rsidRPr="005B13EB" w:rsidRDefault="00F33C55" w:rsidP="00F33C55">
      <w:pPr>
        <w:spacing w:after="0"/>
        <w:rPr>
          <w:rFonts w:ascii="Arial Narrow" w:eastAsia="MS Mincho" w:hAnsi="Arial Narrow" w:cs="Times New Roman"/>
          <w:b/>
          <w:sz w:val="24"/>
        </w:rPr>
      </w:pPr>
      <w:r w:rsidRPr="005B13EB">
        <w:rPr>
          <w:rFonts w:ascii="Arial Narrow" w:eastAsia="MS Mincho" w:hAnsi="Arial Narrow" w:cs="Times New Roman"/>
          <w:b/>
          <w:sz w:val="24"/>
        </w:rPr>
        <w:t>Av. César Vallejo 1390, El Agustino</w:t>
      </w:r>
    </w:p>
    <w:p w14:paraId="48E97E7A" w14:textId="77777777" w:rsidR="00F33C55" w:rsidRPr="005B13EB" w:rsidRDefault="00F33C55" w:rsidP="00F33C55">
      <w:pPr>
        <w:spacing w:after="0"/>
        <w:rPr>
          <w:rFonts w:ascii="Arial Narrow" w:eastAsia="MS Mincho" w:hAnsi="Arial Narrow" w:cs="Times New Roman"/>
          <w:b/>
          <w:sz w:val="24"/>
        </w:rPr>
      </w:pPr>
      <w:r w:rsidRPr="005B13EB">
        <w:rPr>
          <w:rFonts w:ascii="Arial Narrow" w:eastAsia="MS Mincho" w:hAnsi="Arial Narrow" w:cs="Times New Roman"/>
          <w:b/>
          <w:sz w:val="24"/>
        </w:rPr>
        <w:t xml:space="preserve">C.T.: 362-7777 / 362-5700 - anexo 2016/2106 </w:t>
      </w:r>
    </w:p>
    <w:p w14:paraId="40A5E623" w14:textId="77777777" w:rsidR="00F33C55" w:rsidRPr="005B13EB" w:rsidRDefault="00F33C55" w:rsidP="00F33C55">
      <w:pPr>
        <w:spacing w:after="0"/>
        <w:rPr>
          <w:rFonts w:ascii="Arial Narrow" w:eastAsia="MS Mincho" w:hAnsi="Arial Narrow" w:cs="Times New Roman"/>
          <w:b/>
          <w:sz w:val="24"/>
          <w:lang w:val="fr-FR"/>
        </w:rPr>
      </w:pPr>
      <w:r w:rsidRPr="005B13EB">
        <w:rPr>
          <w:rFonts w:ascii="Arial Narrow" w:eastAsia="MS Mincho" w:hAnsi="Arial Narrow" w:cs="Times New Roman"/>
          <w:b/>
          <w:sz w:val="24"/>
          <w:lang w:val="fr-FR"/>
        </w:rPr>
        <w:t xml:space="preserve">Tel. Direc. 362-4947 </w:t>
      </w:r>
    </w:p>
    <w:p w14:paraId="377AA20F" w14:textId="34CFFA4F" w:rsidR="009E59DC" w:rsidRDefault="00F33C55" w:rsidP="00F33C55">
      <w:pPr>
        <w:spacing w:after="0"/>
        <w:rPr>
          <w:rFonts w:ascii="Arial Narrow" w:eastAsia="MS Mincho" w:hAnsi="Arial Narrow" w:cs="Times New Roman"/>
          <w:b/>
          <w:color w:val="0563C1" w:themeColor="hyperlink"/>
          <w:sz w:val="24"/>
          <w:u w:val="single"/>
          <w:lang w:val="fr-FR"/>
        </w:rPr>
      </w:pPr>
      <w:r w:rsidRPr="005B13EB">
        <w:rPr>
          <w:rFonts w:ascii="Arial Narrow" w:eastAsia="MS Mincho" w:hAnsi="Arial Narrow" w:cs="Times New Roman"/>
          <w:b/>
          <w:sz w:val="24"/>
          <w:lang w:val="fr-FR"/>
        </w:rPr>
        <w:t xml:space="preserve">Web site: </w:t>
      </w:r>
      <w:hyperlink r:id="rId9" w:history="1">
        <w:r w:rsidRPr="005B13EB">
          <w:rPr>
            <w:rFonts w:ascii="Arial Narrow" w:eastAsia="MS Mincho" w:hAnsi="Arial Narrow" w:cs="Times New Roman"/>
            <w:b/>
            <w:color w:val="0563C1" w:themeColor="hyperlink"/>
            <w:sz w:val="24"/>
            <w:u w:val="single"/>
            <w:lang w:val="fr-FR"/>
          </w:rPr>
          <w:t>www.hnhu.gob.pe</w:t>
        </w:r>
      </w:hyperlink>
    </w:p>
    <w:p w14:paraId="29C281F1" w14:textId="6BB59644" w:rsidR="009E59DC" w:rsidRDefault="009E59DC">
      <w:pPr>
        <w:rPr>
          <w:rFonts w:ascii="Arial Narrow" w:eastAsia="MS Mincho" w:hAnsi="Arial Narrow" w:cs="Times New Roman"/>
          <w:b/>
          <w:color w:val="0563C1" w:themeColor="hyperlink"/>
          <w:sz w:val="24"/>
          <w:u w:val="single"/>
          <w:lang w:val="fr-FR"/>
        </w:rPr>
      </w:pPr>
    </w:p>
    <w:sdt>
      <w:sdtPr>
        <w:rPr>
          <w:rFonts w:ascii="Arial" w:eastAsiaTheme="minorHAnsi" w:hAnsi="Arial" w:cs="Arial"/>
          <w:b/>
          <w:bCs/>
          <w:color w:val="auto"/>
          <w:sz w:val="22"/>
          <w:szCs w:val="22"/>
          <w:highlight w:val="yellow"/>
          <w:lang w:val="es-PE" w:eastAsia="en-US"/>
        </w:rPr>
        <w:id w:val="1593587555"/>
        <w:docPartObj>
          <w:docPartGallery w:val="Table of Contents"/>
          <w:docPartUnique/>
        </w:docPartObj>
      </w:sdtPr>
      <w:sdtEndPr>
        <w:rPr>
          <w:rFonts w:asciiTheme="minorHAnsi" w:hAnsiTheme="minorHAnsi" w:cstheme="minorBidi"/>
          <w:sz w:val="19"/>
          <w:szCs w:val="19"/>
        </w:rPr>
      </w:sdtEndPr>
      <w:sdtContent>
        <w:p w14:paraId="32B7A0CD" w14:textId="54B97918" w:rsidR="00F33C55" w:rsidRPr="00A8287D" w:rsidRDefault="00F33C55" w:rsidP="00810AF7">
          <w:pPr>
            <w:pStyle w:val="TtuloTDC"/>
            <w:spacing w:before="0" w:line="360" w:lineRule="auto"/>
            <w:jc w:val="center"/>
            <w:rPr>
              <w:rFonts w:ascii="Arial" w:hAnsi="Arial" w:cs="Arial"/>
              <w:b/>
              <w:bCs/>
              <w:color w:val="auto"/>
              <w:sz w:val="20"/>
              <w:szCs w:val="20"/>
            </w:rPr>
          </w:pPr>
          <w:r w:rsidRPr="00A8287D">
            <w:rPr>
              <w:rFonts w:ascii="Arial" w:hAnsi="Arial" w:cs="Arial"/>
              <w:b/>
              <w:bCs/>
              <w:color w:val="auto"/>
              <w:sz w:val="20"/>
              <w:szCs w:val="20"/>
            </w:rPr>
            <w:t>ÍNDICE</w:t>
          </w:r>
        </w:p>
        <w:p w14:paraId="3F2C1F86" w14:textId="4A6A106F" w:rsidR="00810AF7" w:rsidRPr="00A8287D" w:rsidRDefault="00F33C55"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sz w:val="19"/>
              <w:szCs w:val="19"/>
            </w:rPr>
            <w:fldChar w:fldCharType="begin"/>
          </w:r>
          <w:r w:rsidRPr="00A8287D">
            <w:rPr>
              <w:sz w:val="19"/>
              <w:szCs w:val="19"/>
            </w:rPr>
            <w:instrText xml:space="preserve"> TOC \o "1-3" \h \z \u </w:instrText>
          </w:r>
          <w:r w:rsidRPr="00A8287D">
            <w:rPr>
              <w:sz w:val="19"/>
              <w:szCs w:val="19"/>
            </w:rPr>
            <w:fldChar w:fldCharType="separate"/>
          </w:r>
          <w:hyperlink w:anchor="_Toc145895621" w:history="1">
            <w:r w:rsidR="00810AF7"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00810AF7"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INTRODUCCIÓN</w:t>
            </w:r>
            <w:r w:rsidR="00810AF7"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hyperlink>
          <w:r w:rsidR="00A65711"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1AC22515" w14:textId="4C1F2A63"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II.</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FINALIDAD</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406EF573" w14:textId="2CEB3E1B"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III.</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OBJETIVOS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399F9807" w14:textId="19AF77B2"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IV.</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AMBITO DE APLICACIÓN</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77AD3476" w14:textId="51520B76"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BASE LEGAL</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14:paraId="4AC290F9" w14:textId="1B7DDBE9"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CONTENIDO</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p w14:paraId="25406EE9" w14:textId="015FEAEC"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Aspectos Metodológicos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33EB9AF1" w14:textId="70E29BD6"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6.3.</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Capítulo I: Análisis del Entorno y de Los Determinantes Sociales</w:t>
          </w:r>
          <w:r w:rsidR="00E66711">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70A3CF2A" w14:textId="046A7AE6"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6.3.1.</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Análisis del Entorno</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574F6043" w14:textId="6476DA26"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Características geográficas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p w14:paraId="1B2CDAA9" w14:textId="16D6F3BC"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Características demográficas, económicas y sociales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22CD4396" w14:textId="4AA52260"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Características ambientales de los distritos de procedencia de la demanda hospitalaria</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p w14:paraId="040B5CF5" w14:textId="166E82E1"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6.3.2.</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Análisis de los Determinantes Sociales de la Salud</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42F9C386" w14:textId="6FB2367E"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Determinantes intermedios de la salud</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02CEBF14" w14:textId="0F41F4F0"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Características de la situación de salud del EE.SS.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50851C1C" w14:textId="544C6878"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Análisis de la Oferta del EE. SS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p w14:paraId="1D9440B5" w14:textId="4B738D05"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Recursos Humanos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p w14:paraId="512631D8" w14:textId="6B8B8CFD"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Estructura Hospitalaria</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w:t>
          </w:r>
        </w:p>
        <w:p w14:paraId="4152FF9D" w14:textId="6BCB6502"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Recursos Tecnológicos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14:paraId="28250334" w14:textId="0A6C8BE5"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Recursos Informáticos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14:paraId="2EF89B36" w14:textId="1A616BE9"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Presupuesto y Ejecución Presupuestal Institucional</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p w14:paraId="12673EBC" w14:textId="69E9D18C"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 Análisis de los problemas de salud</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1DDE7D27" w14:textId="202E6A2B"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Morbilidad</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p w14:paraId="7B740640" w14:textId="03E697BC"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Indicadores Hospitalarios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2D20B139" w14:textId="094F6C9A"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Mortalidad</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p w14:paraId="5A3BA7CE" w14:textId="1FAB88CC"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6.4. Capítulo II: Priorización de los problemas con impacto sanitario y las áreas vulnerables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3DA16A58" w14:textId="5162B5A8"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6.4.1 Determinación de problemas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00A65711"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p w14:paraId="74798A02" w14:textId="6EE89757"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6.4.2 Priorización de problemas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A8287D"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69</w:t>
          </w:r>
        </w:p>
        <w:p w14:paraId="0385C5FD" w14:textId="26398E8E"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6.5 Capítulo III: Propuesta de líneas de acción</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00A8287D"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p w14:paraId="7383CC21" w14:textId="0FE27DC1"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VII. RESPONSABILIDADES</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00A8287D"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p w14:paraId="22F0091D" w14:textId="088A50FF" w:rsidR="00810AF7" w:rsidRPr="00A8287D" w:rsidRDefault="00810AF7" w:rsidP="00810AF7">
          <w:pPr>
            <w:pStyle w:val="TDC1"/>
            <w:spacing w:before="0" w:after="0" w:line="360" w:lineRule="auto"/>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8287D">
            <w:rPr>
              <w:rStyle w:val="Hipervnculo"/>
              <w:rFonts w:ascii="Arial" w:hAnsi="Arial" w:cs="Arial"/>
              <w:bCs/>
              <w:noProof/>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BIBLIOGRAFÍA</w:t>
          </w:r>
          <w:r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00D0628B"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00A8287D" w:rsidRPr="00A8287D">
            <w:rPr>
              <w:rStyle w:val="Hipervnculo"/>
              <w:rFonts w:ascii="Arial" w:hAnsi="Arial" w:cs="Arial"/>
              <w:bCs/>
              <w:noProof/>
              <w:webHidden/>
              <w:color w:val="000000" w:themeColor="text1"/>
              <w:sz w:val="19"/>
              <w:szCs w:val="19"/>
              <w:u w:val="non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14:paraId="6F323D83" w14:textId="6388C76C" w:rsidR="00A93DBA" w:rsidRPr="00A8287D" w:rsidRDefault="00795820" w:rsidP="00810AF7">
          <w:pPr>
            <w:pStyle w:val="TDC1"/>
            <w:spacing w:before="0" w:after="0" w:line="360" w:lineRule="auto"/>
            <w:rPr>
              <w:rFonts w:eastAsiaTheme="minorEastAsia"/>
              <w:noProof/>
              <w:kern w:val="2"/>
              <w:sz w:val="19"/>
              <w:szCs w:val="19"/>
              <w:lang w:eastAsia="es-PE"/>
              <w14:ligatures w14:val="standardContextual"/>
            </w:rPr>
          </w:pPr>
          <w:hyperlink w:anchor="_Toc145895683" w:history="1">
            <w:r w:rsidR="00810AF7" w:rsidRPr="00A8287D">
              <w:rPr>
                <w:rStyle w:val="Hipervnculo"/>
                <w:rFonts w:ascii="Arial" w:hAnsi="Arial" w:cs="Arial"/>
                <w:b/>
                <w:bCs/>
                <w:noProof/>
                <w:sz w:val="19"/>
                <w:szCs w:val="19"/>
                <w:u w:val="none"/>
              </w:rPr>
              <w:t>ANE</w:t>
            </w:r>
            <w:r w:rsidR="00A65711" w:rsidRPr="00A8287D">
              <w:rPr>
                <w:rStyle w:val="Hipervnculo"/>
                <w:rFonts w:ascii="Arial" w:hAnsi="Arial" w:cs="Arial"/>
                <w:b/>
                <w:bCs/>
                <w:noProof/>
                <w:sz w:val="19"/>
                <w:szCs w:val="19"/>
                <w:u w:val="none"/>
              </w:rPr>
              <w:t>X</w:t>
            </w:r>
            <w:r w:rsidR="00810AF7" w:rsidRPr="00A8287D">
              <w:rPr>
                <w:rStyle w:val="Hipervnculo"/>
                <w:rFonts w:ascii="Arial" w:hAnsi="Arial" w:cs="Arial"/>
                <w:b/>
                <w:bCs/>
                <w:noProof/>
                <w:sz w:val="19"/>
                <w:szCs w:val="19"/>
                <w:u w:val="none"/>
              </w:rPr>
              <w:t>OS</w:t>
            </w:r>
            <w:r w:rsidR="00810AF7" w:rsidRPr="00A8287D">
              <w:rPr>
                <w:rStyle w:val="Hipervnculo"/>
                <w:rFonts w:ascii="Arial" w:hAnsi="Arial" w:cs="Arial"/>
                <w:b/>
                <w:bCs/>
                <w:noProof/>
                <w:webHidden/>
                <w:sz w:val="19"/>
                <w:szCs w:val="19"/>
                <w:u w:val="none"/>
              </w:rPr>
              <w:tab/>
            </w:r>
            <w:r w:rsidR="00810AF7" w:rsidRPr="00A8287D">
              <w:rPr>
                <w:rStyle w:val="Hipervnculo"/>
                <w:rFonts w:ascii="Arial" w:hAnsi="Arial" w:cs="Arial"/>
                <w:b/>
                <w:bCs/>
                <w:noProof/>
                <w:webHidden/>
                <w:sz w:val="19"/>
                <w:szCs w:val="19"/>
                <w:u w:val="none"/>
              </w:rPr>
              <w:fldChar w:fldCharType="begin"/>
            </w:r>
            <w:r w:rsidR="00810AF7" w:rsidRPr="00A8287D">
              <w:rPr>
                <w:rStyle w:val="Hipervnculo"/>
                <w:rFonts w:ascii="Arial" w:hAnsi="Arial" w:cs="Arial"/>
                <w:b/>
                <w:bCs/>
                <w:noProof/>
                <w:webHidden/>
                <w:sz w:val="19"/>
                <w:szCs w:val="19"/>
                <w:u w:val="none"/>
              </w:rPr>
              <w:instrText xml:space="preserve"> PAGEREF _Toc145895683 \h </w:instrText>
            </w:r>
            <w:r w:rsidR="00810AF7" w:rsidRPr="00A8287D">
              <w:rPr>
                <w:rStyle w:val="Hipervnculo"/>
                <w:rFonts w:ascii="Arial" w:hAnsi="Arial" w:cs="Arial"/>
                <w:b/>
                <w:bCs/>
                <w:noProof/>
                <w:webHidden/>
                <w:sz w:val="19"/>
                <w:szCs w:val="19"/>
                <w:u w:val="none"/>
              </w:rPr>
            </w:r>
            <w:r w:rsidR="00810AF7" w:rsidRPr="00A8287D">
              <w:rPr>
                <w:rStyle w:val="Hipervnculo"/>
                <w:rFonts w:ascii="Arial" w:hAnsi="Arial" w:cs="Arial"/>
                <w:b/>
                <w:bCs/>
                <w:noProof/>
                <w:webHidden/>
                <w:sz w:val="19"/>
                <w:szCs w:val="19"/>
                <w:u w:val="none"/>
              </w:rPr>
              <w:fldChar w:fldCharType="separate"/>
            </w:r>
            <w:r>
              <w:rPr>
                <w:rStyle w:val="Hipervnculo"/>
                <w:rFonts w:ascii="Arial" w:hAnsi="Arial" w:cs="Arial"/>
                <w:b/>
                <w:bCs/>
                <w:noProof/>
                <w:webHidden/>
                <w:sz w:val="19"/>
                <w:szCs w:val="19"/>
                <w:u w:val="none"/>
              </w:rPr>
              <w:t>72</w:t>
            </w:r>
            <w:r w:rsidR="00810AF7" w:rsidRPr="00A8287D">
              <w:rPr>
                <w:rStyle w:val="Hipervnculo"/>
                <w:rFonts w:ascii="Arial" w:hAnsi="Arial" w:cs="Arial"/>
                <w:b/>
                <w:bCs/>
                <w:noProof/>
                <w:webHidden/>
                <w:sz w:val="19"/>
                <w:szCs w:val="19"/>
                <w:u w:val="none"/>
              </w:rPr>
              <w:fldChar w:fldCharType="end"/>
            </w:r>
          </w:hyperlink>
          <w:r w:rsidR="00F33C55" w:rsidRPr="00A8287D">
            <w:rPr>
              <w:b/>
              <w:bCs/>
              <w:sz w:val="19"/>
              <w:szCs w:val="19"/>
              <w:lang w:val="es-ES"/>
            </w:rPr>
            <w:fldChar w:fldCharType="end"/>
          </w:r>
        </w:p>
      </w:sdtContent>
    </w:sdt>
    <w:p w14:paraId="34139A30" w14:textId="77777777" w:rsidR="00A93DBA" w:rsidRPr="00F33C55" w:rsidRDefault="00A93DBA" w:rsidP="00F33C55">
      <w:pPr>
        <w:rPr>
          <w:lang w:val="en-US"/>
        </w:rPr>
      </w:pPr>
    </w:p>
    <w:p w14:paraId="3E7BAA77" w14:textId="4965D00A" w:rsidR="00D8180F" w:rsidRPr="00C93DD0" w:rsidRDefault="00084D5E" w:rsidP="009E1F61">
      <w:pPr>
        <w:pStyle w:val="Ttulo1"/>
        <w:numPr>
          <w:ilvl w:val="0"/>
          <w:numId w:val="1"/>
        </w:numPr>
        <w:spacing w:before="120" w:after="120" w:line="240" w:lineRule="auto"/>
        <w:rPr>
          <w:rFonts w:ascii="Arial" w:hAnsi="Arial" w:cs="Arial"/>
          <w:b/>
          <w:bCs/>
          <w:color w:val="auto"/>
          <w:sz w:val="22"/>
          <w:szCs w:val="22"/>
        </w:rPr>
      </w:pPr>
      <w:bookmarkStart w:id="0" w:name="_Toc117467930"/>
      <w:bookmarkStart w:id="1" w:name="_Toc145895621"/>
      <w:r w:rsidRPr="00C93DD0">
        <w:rPr>
          <w:rFonts w:ascii="Arial" w:hAnsi="Arial" w:cs="Arial"/>
          <w:b/>
          <w:bCs/>
          <w:color w:val="auto"/>
          <w:sz w:val="22"/>
          <w:szCs w:val="22"/>
        </w:rPr>
        <w:t>INTRODUCCIÓN</w:t>
      </w:r>
      <w:bookmarkEnd w:id="0"/>
      <w:bookmarkEnd w:id="1"/>
    </w:p>
    <w:p w14:paraId="1798B92D" w14:textId="2B35A57C" w:rsidR="0009423C" w:rsidRPr="00C93DD0" w:rsidRDefault="00E752F8"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El Análisis Situacional de Salud es un documento técnico de consulta necesaria para la gestión hospitalaria, </w:t>
      </w:r>
      <w:r w:rsidR="00502D75" w:rsidRPr="00C93DD0">
        <w:rPr>
          <w:rFonts w:ascii="Arial" w:hAnsi="Arial" w:cs="Arial"/>
          <w:sz w:val="20"/>
          <w:szCs w:val="20"/>
        </w:rPr>
        <w:t>que es el</w:t>
      </w:r>
      <w:r w:rsidRPr="00C93DD0">
        <w:rPr>
          <w:rFonts w:ascii="Arial" w:hAnsi="Arial" w:cs="Arial"/>
          <w:sz w:val="20"/>
          <w:szCs w:val="20"/>
        </w:rPr>
        <w:t xml:space="preserve"> resultado de un proceso analítico-sintético que </w:t>
      </w:r>
      <w:r w:rsidRPr="00C93DD0">
        <w:rPr>
          <w:rFonts w:ascii="Arial" w:hAnsi="Arial" w:cs="Arial"/>
          <w:sz w:val="20"/>
          <w:szCs w:val="20"/>
        </w:rPr>
        <w:lastRenderedPageBreak/>
        <w:t>describe y analiza la situación de un determinado territorio relacionado a la población referencial del Hospital Nacional Hipólito Unanue</w:t>
      </w:r>
      <w:r w:rsidR="00F65C45" w:rsidRPr="00C93DD0">
        <w:rPr>
          <w:rFonts w:ascii="Arial" w:hAnsi="Arial" w:cs="Arial"/>
          <w:sz w:val="20"/>
          <w:szCs w:val="20"/>
        </w:rPr>
        <w:t xml:space="preserve"> (HNHU)</w:t>
      </w:r>
      <w:r w:rsidRPr="00C93DD0">
        <w:rPr>
          <w:rFonts w:ascii="Arial" w:hAnsi="Arial" w:cs="Arial"/>
          <w:sz w:val="20"/>
          <w:szCs w:val="20"/>
        </w:rPr>
        <w:t xml:space="preserve">. Esto nos permite identificar la capacidad de oferta </w:t>
      </w:r>
      <w:r w:rsidR="00502D75" w:rsidRPr="00C93DD0">
        <w:rPr>
          <w:rFonts w:ascii="Arial" w:hAnsi="Arial" w:cs="Arial"/>
          <w:sz w:val="20"/>
          <w:szCs w:val="20"/>
        </w:rPr>
        <w:t>actual s</w:t>
      </w:r>
      <w:r w:rsidRPr="00C93DD0">
        <w:rPr>
          <w:rFonts w:ascii="Arial" w:hAnsi="Arial" w:cs="Arial"/>
          <w:sz w:val="20"/>
          <w:szCs w:val="20"/>
        </w:rPr>
        <w:t>egún la demanda poblacional</w:t>
      </w:r>
      <w:r w:rsidR="00502D75" w:rsidRPr="00C93DD0">
        <w:rPr>
          <w:rFonts w:ascii="Arial" w:hAnsi="Arial" w:cs="Arial"/>
          <w:sz w:val="20"/>
          <w:szCs w:val="20"/>
        </w:rPr>
        <w:t xml:space="preserve"> que ha venido cambiando a través de los años y que contribuye a la</w:t>
      </w:r>
      <w:r w:rsidRPr="00C93DD0">
        <w:rPr>
          <w:rFonts w:ascii="Arial" w:hAnsi="Arial" w:cs="Arial"/>
          <w:sz w:val="20"/>
          <w:szCs w:val="20"/>
        </w:rPr>
        <w:t xml:space="preserve"> </w:t>
      </w:r>
      <w:r w:rsidR="00502D75" w:rsidRPr="00C93DD0">
        <w:rPr>
          <w:rFonts w:ascii="Arial" w:hAnsi="Arial" w:cs="Arial"/>
          <w:sz w:val="20"/>
          <w:szCs w:val="20"/>
        </w:rPr>
        <w:t>toma de decisiones por parte de las autoridades del establecimiento de salud</w:t>
      </w:r>
      <w:r w:rsidRPr="00C93DD0">
        <w:rPr>
          <w:rFonts w:ascii="Arial" w:hAnsi="Arial" w:cs="Arial"/>
          <w:sz w:val="20"/>
          <w:szCs w:val="20"/>
        </w:rPr>
        <w:t xml:space="preserve">. </w:t>
      </w:r>
    </w:p>
    <w:p w14:paraId="71330F87" w14:textId="77777777" w:rsidR="0009423C" w:rsidRPr="00C93DD0" w:rsidRDefault="00E752F8"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El documento consta de 04 capítulos: El primer capítulo describe la metodología empleada y las fuentes de información que se usaron; el segundo capítulo describe los determinantes del Estado de Salud del establecimiento de salud, análisis de los determinantes geográficos, demográficos, sociales, ambientales, políticos, organizacionales, estructurales, económicos, y sus inversiones; así mismo describe el perfil epidemiológico d</w:t>
      </w:r>
      <w:r w:rsidR="00F05C3B" w:rsidRPr="00C93DD0">
        <w:rPr>
          <w:rFonts w:ascii="Arial" w:hAnsi="Arial" w:cs="Arial"/>
          <w:sz w:val="20"/>
          <w:szCs w:val="20"/>
        </w:rPr>
        <w:t xml:space="preserve">e la morbimortalidad en el Hospital Nacional Hipólito Unanue. </w:t>
      </w:r>
      <w:r w:rsidRPr="00C93DD0">
        <w:rPr>
          <w:rFonts w:ascii="Arial" w:hAnsi="Arial" w:cs="Arial"/>
          <w:sz w:val="20"/>
          <w:szCs w:val="20"/>
        </w:rPr>
        <w:t xml:space="preserve">En el </w:t>
      </w:r>
      <w:r w:rsidR="00F05C3B" w:rsidRPr="00C93DD0">
        <w:rPr>
          <w:rFonts w:ascii="Arial" w:hAnsi="Arial" w:cs="Arial"/>
          <w:sz w:val="20"/>
          <w:szCs w:val="20"/>
        </w:rPr>
        <w:t>t</w:t>
      </w:r>
      <w:r w:rsidRPr="00C93DD0">
        <w:rPr>
          <w:rFonts w:ascii="Arial" w:hAnsi="Arial" w:cs="Arial"/>
          <w:sz w:val="20"/>
          <w:szCs w:val="20"/>
        </w:rPr>
        <w:t xml:space="preserve">ercer </w:t>
      </w:r>
      <w:r w:rsidR="00F05C3B" w:rsidRPr="00C93DD0">
        <w:rPr>
          <w:rFonts w:ascii="Arial" w:hAnsi="Arial" w:cs="Arial"/>
          <w:sz w:val="20"/>
          <w:szCs w:val="20"/>
        </w:rPr>
        <w:t>c</w:t>
      </w:r>
      <w:r w:rsidRPr="00C93DD0">
        <w:rPr>
          <w:rFonts w:ascii="Arial" w:hAnsi="Arial" w:cs="Arial"/>
          <w:sz w:val="20"/>
          <w:szCs w:val="20"/>
        </w:rPr>
        <w:t xml:space="preserve">apítulo se identificarán y priorizarán los problemas; finalmente en el </w:t>
      </w:r>
      <w:r w:rsidR="00F05C3B" w:rsidRPr="00C93DD0">
        <w:rPr>
          <w:rFonts w:ascii="Arial" w:hAnsi="Arial" w:cs="Arial"/>
          <w:sz w:val="20"/>
          <w:szCs w:val="20"/>
        </w:rPr>
        <w:t>c</w:t>
      </w:r>
      <w:r w:rsidRPr="00C93DD0">
        <w:rPr>
          <w:rFonts w:ascii="Arial" w:hAnsi="Arial" w:cs="Arial"/>
          <w:sz w:val="20"/>
          <w:szCs w:val="20"/>
        </w:rPr>
        <w:t xml:space="preserve">uarto </w:t>
      </w:r>
      <w:r w:rsidR="00F05C3B" w:rsidRPr="00C93DD0">
        <w:rPr>
          <w:rFonts w:ascii="Arial" w:hAnsi="Arial" w:cs="Arial"/>
          <w:sz w:val="20"/>
          <w:szCs w:val="20"/>
        </w:rPr>
        <w:t>c</w:t>
      </w:r>
      <w:r w:rsidRPr="00C93DD0">
        <w:rPr>
          <w:rFonts w:ascii="Arial" w:hAnsi="Arial" w:cs="Arial"/>
          <w:sz w:val="20"/>
          <w:szCs w:val="20"/>
        </w:rPr>
        <w:t xml:space="preserve">apítulo, luego de priorizar los problemas se van a proponer las intervenciones sanitarias para poder resolverlos. </w:t>
      </w:r>
    </w:p>
    <w:p w14:paraId="3D6DBEBA" w14:textId="34B51840" w:rsidR="00840228" w:rsidRPr="00C93DD0" w:rsidRDefault="00E752F8"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El equipo </w:t>
      </w:r>
      <w:r w:rsidR="00AC36AF" w:rsidRPr="00C93DD0">
        <w:rPr>
          <w:rFonts w:ascii="Arial" w:hAnsi="Arial" w:cs="Arial"/>
          <w:sz w:val="20"/>
          <w:szCs w:val="20"/>
        </w:rPr>
        <w:t xml:space="preserve">técnico </w:t>
      </w:r>
      <w:r w:rsidR="00502D75" w:rsidRPr="00C93DD0">
        <w:rPr>
          <w:rFonts w:ascii="Arial" w:hAnsi="Arial" w:cs="Arial"/>
          <w:sz w:val="20"/>
          <w:szCs w:val="20"/>
        </w:rPr>
        <w:t xml:space="preserve">responsable de </w:t>
      </w:r>
      <w:r w:rsidR="00F05C3B" w:rsidRPr="00C93DD0">
        <w:rPr>
          <w:rFonts w:ascii="Arial" w:hAnsi="Arial" w:cs="Arial"/>
          <w:sz w:val="20"/>
          <w:szCs w:val="20"/>
        </w:rPr>
        <w:t>la e</w:t>
      </w:r>
      <w:r w:rsidRPr="00C93DD0">
        <w:rPr>
          <w:rFonts w:ascii="Arial" w:hAnsi="Arial" w:cs="Arial"/>
          <w:sz w:val="20"/>
          <w:szCs w:val="20"/>
        </w:rPr>
        <w:t>laboración del Análisis Situacional de Salud</w:t>
      </w:r>
      <w:r w:rsidR="00F05C3B" w:rsidRPr="00C93DD0">
        <w:rPr>
          <w:rFonts w:ascii="Arial" w:hAnsi="Arial" w:cs="Arial"/>
          <w:sz w:val="20"/>
          <w:szCs w:val="20"/>
        </w:rPr>
        <w:t xml:space="preserve"> </w:t>
      </w:r>
      <w:r w:rsidR="001D1F29" w:rsidRPr="00C93DD0">
        <w:rPr>
          <w:rFonts w:ascii="Arial" w:hAnsi="Arial" w:cs="Arial"/>
          <w:sz w:val="20"/>
          <w:szCs w:val="20"/>
        </w:rPr>
        <w:t>2024</w:t>
      </w:r>
      <w:r w:rsidR="00502D75" w:rsidRPr="00C93DD0">
        <w:rPr>
          <w:rFonts w:ascii="Arial" w:hAnsi="Arial" w:cs="Arial"/>
          <w:sz w:val="20"/>
          <w:szCs w:val="20"/>
        </w:rPr>
        <w:t xml:space="preserve"> </w:t>
      </w:r>
      <w:r w:rsidRPr="00C93DD0">
        <w:rPr>
          <w:rFonts w:ascii="Arial" w:hAnsi="Arial" w:cs="Arial"/>
          <w:sz w:val="20"/>
          <w:szCs w:val="20"/>
        </w:rPr>
        <w:t>espera que el presente documento sea de utilida</w:t>
      </w:r>
      <w:r w:rsidR="00502D75" w:rsidRPr="00C93DD0">
        <w:rPr>
          <w:rFonts w:ascii="Arial" w:hAnsi="Arial" w:cs="Arial"/>
          <w:sz w:val="20"/>
          <w:szCs w:val="20"/>
        </w:rPr>
        <w:t>d</w:t>
      </w:r>
      <w:r w:rsidR="00AC36AF" w:rsidRPr="00C93DD0">
        <w:rPr>
          <w:rFonts w:ascii="Arial" w:hAnsi="Arial" w:cs="Arial"/>
          <w:sz w:val="20"/>
          <w:szCs w:val="20"/>
        </w:rPr>
        <w:t xml:space="preserve"> a los equipos de gestión</w:t>
      </w:r>
      <w:r w:rsidR="00502D75" w:rsidRPr="00C93DD0">
        <w:rPr>
          <w:rFonts w:ascii="Arial" w:hAnsi="Arial" w:cs="Arial"/>
          <w:sz w:val="20"/>
          <w:szCs w:val="20"/>
        </w:rPr>
        <w:t xml:space="preserve">, como fuente de información para su análisis en la búsqueda de puntos críticos y oportunidades para la mejora continua de los procesos </w:t>
      </w:r>
      <w:r w:rsidR="002302DF" w:rsidRPr="00C93DD0">
        <w:rPr>
          <w:rFonts w:ascii="Arial" w:hAnsi="Arial" w:cs="Arial"/>
          <w:sz w:val="20"/>
          <w:szCs w:val="20"/>
        </w:rPr>
        <w:t xml:space="preserve">bajo el cumplimiento de </w:t>
      </w:r>
      <w:r w:rsidR="00502D75" w:rsidRPr="00C93DD0">
        <w:rPr>
          <w:rFonts w:ascii="Arial" w:hAnsi="Arial" w:cs="Arial"/>
          <w:sz w:val="20"/>
          <w:szCs w:val="20"/>
        </w:rPr>
        <w:t xml:space="preserve">las políticas y objetivos establecidos en el Plan Estratégico Institucional y Plan Operativo Institucional del Hospital Nacional Hipólito Unanue. </w:t>
      </w:r>
    </w:p>
    <w:p w14:paraId="500CD3C2" w14:textId="1DF0E429" w:rsidR="00502D75" w:rsidRPr="00C93DD0" w:rsidRDefault="004B2635" w:rsidP="00DD03A8">
      <w:pPr>
        <w:spacing w:before="120" w:after="120" w:line="240" w:lineRule="auto"/>
        <w:ind w:left="426" w:firstLine="990"/>
        <w:jc w:val="both"/>
        <w:rPr>
          <w:rFonts w:ascii="Arial" w:hAnsi="Arial" w:cs="Arial"/>
          <w:b/>
          <w:sz w:val="20"/>
          <w:szCs w:val="20"/>
        </w:rPr>
      </w:pPr>
      <w:r w:rsidRPr="00C93DD0">
        <w:rPr>
          <w:rFonts w:ascii="Arial" w:hAnsi="Arial" w:cs="Arial"/>
          <w:b/>
          <w:sz w:val="20"/>
          <w:szCs w:val="20"/>
        </w:rPr>
        <w:t>Declaración de Política Institucional</w:t>
      </w:r>
      <w:r w:rsidR="00E752F8" w:rsidRPr="00C93DD0">
        <w:rPr>
          <w:rFonts w:ascii="Arial" w:hAnsi="Arial" w:cs="Arial"/>
          <w:b/>
          <w:sz w:val="20"/>
          <w:szCs w:val="20"/>
        </w:rPr>
        <w:t xml:space="preserve"> </w:t>
      </w:r>
    </w:p>
    <w:p w14:paraId="08775DAE" w14:textId="4415FB87" w:rsidR="00840228" w:rsidRPr="00C93DD0" w:rsidRDefault="001D1F29"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Contar con un Sistema de S</w:t>
      </w:r>
      <w:r w:rsidR="004B2635" w:rsidRPr="00C93DD0">
        <w:rPr>
          <w:rFonts w:ascii="Arial" w:hAnsi="Arial" w:cs="Arial"/>
          <w:sz w:val="20"/>
          <w:szCs w:val="20"/>
        </w:rPr>
        <w:t xml:space="preserve">alud que asegure el acceso universal al cuidado y la atención integral en salud individual y colectiva de las personas, independientemente de su condición socioeconómica y de su ubicación geográfica, con enfoques de género, de derechos en salud y de interculturalidad. Asimismo, el cuidado y la atención pública en salud, organizado en Redes Integradas de Salud serán integrales, solidarios, equitativos, oportunos, de calidad, de fácil acceso y adecuado a las características del </w:t>
      </w:r>
      <w:r w:rsidR="00DD03A8" w:rsidRPr="00C93DD0">
        <w:rPr>
          <w:rFonts w:ascii="Arial" w:hAnsi="Arial" w:cs="Arial"/>
          <w:sz w:val="20"/>
          <w:szCs w:val="20"/>
        </w:rPr>
        <w:t xml:space="preserve">ciclo de vida de la población. </w:t>
      </w:r>
    </w:p>
    <w:p w14:paraId="19A7B671" w14:textId="363ACA80" w:rsidR="004B2635" w:rsidRPr="00C93DD0" w:rsidRDefault="004B2635" w:rsidP="00DD03A8">
      <w:pPr>
        <w:spacing w:before="120" w:after="120" w:line="240" w:lineRule="auto"/>
        <w:ind w:left="426" w:firstLine="990"/>
        <w:jc w:val="both"/>
        <w:rPr>
          <w:rFonts w:ascii="Arial" w:hAnsi="Arial" w:cs="Arial"/>
          <w:b/>
          <w:sz w:val="20"/>
          <w:szCs w:val="20"/>
        </w:rPr>
      </w:pPr>
      <w:r w:rsidRPr="00C93DD0">
        <w:rPr>
          <w:rFonts w:ascii="Arial" w:hAnsi="Arial" w:cs="Arial"/>
          <w:b/>
          <w:sz w:val="20"/>
          <w:szCs w:val="20"/>
        </w:rPr>
        <w:t>Misión Institucional</w:t>
      </w:r>
    </w:p>
    <w:p w14:paraId="6AAD3837" w14:textId="16E4D15F" w:rsidR="0009423C" w:rsidRPr="00C93DD0" w:rsidRDefault="0009423C"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Conducir con eficiencia e integridad el Sistema Nacional Coordinado y Descentralizado en Salud basado en Redes Integradas de Salud, la política para el </w:t>
      </w:r>
      <w:r w:rsidR="001D1F29" w:rsidRPr="00C93DD0">
        <w:rPr>
          <w:rFonts w:ascii="Arial" w:hAnsi="Arial" w:cs="Arial"/>
          <w:sz w:val="20"/>
          <w:szCs w:val="20"/>
        </w:rPr>
        <w:t xml:space="preserve">Aseguramiento Universal </w:t>
      </w:r>
      <w:r w:rsidRPr="00C93DD0">
        <w:rPr>
          <w:rFonts w:ascii="Arial" w:hAnsi="Arial" w:cs="Arial"/>
          <w:sz w:val="20"/>
          <w:szCs w:val="20"/>
        </w:rPr>
        <w:t xml:space="preserve">en </w:t>
      </w:r>
      <w:r w:rsidR="001D1F29" w:rsidRPr="00C93DD0">
        <w:rPr>
          <w:rFonts w:ascii="Arial" w:hAnsi="Arial" w:cs="Arial"/>
          <w:sz w:val="20"/>
          <w:szCs w:val="20"/>
        </w:rPr>
        <w:t>Salud</w:t>
      </w:r>
      <w:r w:rsidRPr="00C93DD0">
        <w:rPr>
          <w:rFonts w:ascii="Arial" w:hAnsi="Arial" w:cs="Arial"/>
          <w:sz w:val="20"/>
          <w:szCs w:val="20"/>
        </w:rPr>
        <w:t xml:space="preserve">, y las políticas y acciones intersectoriales sobre los determinantes sociales; en beneficio de la salud y el bienestar de la población. </w:t>
      </w:r>
    </w:p>
    <w:p w14:paraId="6340DE56" w14:textId="77777777" w:rsidR="00DD03A8" w:rsidRPr="00C93DD0" w:rsidRDefault="00DD03A8" w:rsidP="00DD03A8">
      <w:pPr>
        <w:spacing w:before="120" w:after="120" w:line="240" w:lineRule="auto"/>
        <w:ind w:left="426" w:firstLine="990"/>
        <w:jc w:val="both"/>
        <w:rPr>
          <w:rFonts w:ascii="Arial" w:hAnsi="Arial" w:cs="Arial"/>
          <w:sz w:val="20"/>
          <w:szCs w:val="20"/>
        </w:rPr>
      </w:pPr>
    </w:p>
    <w:p w14:paraId="673F65FB" w14:textId="77777777" w:rsidR="00502D75" w:rsidRPr="00C93DD0" w:rsidRDefault="00084D5E" w:rsidP="009E1F61">
      <w:pPr>
        <w:pStyle w:val="Ttulo1"/>
        <w:numPr>
          <w:ilvl w:val="0"/>
          <w:numId w:val="1"/>
        </w:numPr>
        <w:spacing w:before="120" w:after="120" w:line="240" w:lineRule="auto"/>
        <w:rPr>
          <w:rFonts w:ascii="Arial" w:hAnsi="Arial" w:cs="Arial"/>
          <w:b/>
          <w:bCs/>
          <w:color w:val="auto"/>
          <w:sz w:val="22"/>
          <w:szCs w:val="22"/>
        </w:rPr>
      </w:pPr>
      <w:bookmarkStart w:id="2" w:name="_Toc117467931"/>
      <w:bookmarkStart w:id="3" w:name="_Toc145895622"/>
      <w:r w:rsidRPr="00C93DD0">
        <w:rPr>
          <w:rFonts w:ascii="Arial" w:hAnsi="Arial" w:cs="Arial"/>
          <w:b/>
          <w:bCs/>
          <w:color w:val="auto"/>
          <w:sz w:val="22"/>
          <w:szCs w:val="22"/>
        </w:rPr>
        <w:t>FINALIDAD</w:t>
      </w:r>
      <w:bookmarkEnd w:id="2"/>
      <w:bookmarkEnd w:id="3"/>
    </w:p>
    <w:p w14:paraId="51A2ACE1" w14:textId="7B96E6F8" w:rsidR="00502D75" w:rsidRPr="00C93DD0" w:rsidRDefault="00502D75" w:rsidP="00DD03A8">
      <w:pPr>
        <w:spacing w:before="120" w:after="120" w:line="240" w:lineRule="auto"/>
        <w:ind w:left="426" w:firstLine="990"/>
        <w:jc w:val="both"/>
        <w:rPr>
          <w:rFonts w:ascii="Arial" w:hAnsi="Arial" w:cs="Arial"/>
          <w:sz w:val="20"/>
          <w:szCs w:val="20"/>
        </w:rPr>
      </w:pPr>
      <w:bookmarkStart w:id="4" w:name="_Toc117465183"/>
      <w:bookmarkStart w:id="5" w:name="_Toc117465681"/>
      <w:bookmarkStart w:id="6" w:name="_Toc117465938"/>
      <w:bookmarkStart w:id="7" w:name="_Toc117466030"/>
      <w:bookmarkStart w:id="8" w:name="_Toc117467932"/>
      <w:bookmarkStart w:id="9" w:name="_Toc117467995"/>
      <w:bookmarkStart w:id="10" w:name="_Toc117470290"/>
      <w:bookmarkStart w:id="11" w:name="_Toc145895623"/>
      <w:r w:rsidRPr="00C93DD0">
        <w:rPr>
          <w:rFonts w:ascii="Arial" w:hAnsi="Arial" w:cs="Arial"/>
          <w:sz w:val="20"/>
          <w:szCs w:val="20"/>
        </w:rPr>
        <w:t>Contribuir a la identificación de las necesidades y prioridades sanitarias para la toma de decisiones en el marco del fortalecimiento de la gestión sanitaria del Hospital Nacional Hipólito Unanue</w:t>
      </w:r>
      <w:r w:rsidR="00672AED" w:rsidRPr="00C93DD0">
        <w:rPr>
          <w:rFonts w:ascii="Arial" w:hAnsi="Arial" w:cs="Arial"/>
          <w:sz w:val="20"/>
          <w:szCs w:val="20"/>
        </w:rPr>
        <w:t>.</w:t>
      </w:r>
      <w:bookmarkEnd w:id="4"/>
      <w:bookmarkEnd w:id="5"/>
      <w:bookmarkEnd w:id="6"/>
      <w:bookmarkEnd w:id="7"/>
      <w:bookmarkEnd w:id="8"/>
      <w:bookmarkEnd w:id="9"/>
      <w:bookmarkEnd w:id="10"/>
      <w:bookmarkEnd w:id="11"/>
    </w:p>
    <w:p w14:paraId="3AB42FFA" w14:textId="77777777" w:rsidR="00672AED" w:rsidRPr="00C93DD0" w:rsidRDefault="00084D5E" w:rsidP="009E1F61">
      <w:pPr>
        <w:pStyle w:val="Ttulo1"/>
        <w:numPr>
          <w:ilvl w:val="0"/>
          <w:numId w:val="1"/>
        </w:numPr>
        <w:spacing w:before="120" w:after="120" w:line="240" w:lineRule="auto"/>
        <w:jc w:val="both"/>
        <w:rPr>
          <w:rFonts w:ascii="Arial" w:hAnsi="Arial" w:cs="Arial"/>
          <w:b/>
          <w:bCs/>
          <w:color w:val="auto"/>
          <w:sz w:val="22"/>
          <w:szCs w:val="22"/>
        </w:rPr>
      </w:pPr>
      <w:bookmarkStart w:id="12" w:name="_Toc117467933"/>
      <w:bookmarkStart w:id="13" w:name="_Toc145895624"/>
      <w:r w:rsidRPr="00C93DD0">
        <w:rPr>
          <w:rFonts w:ascii="Arial" w:hAnsi="Arial" w:cs="Arial"/>
          <w:b/>
          <w:bCs/>
          <w:color w:val="auto"/>
          <w:sz w:val="22"/>
          <w:szCs w:val="22"/>
        </w:rPr>
        <w:t>OBJETIVOS</w:t>
      </w:r>
      <w:bookmarkEnd w:id="12"/>
      <w:bookmarkEnd w:id="13"/>
    </w:p>
    <w:p w14:paraId="76F06EB8" w14:textId="4A320104" w:rsidR="00672AED" w:rsidRPr="00C93DD0" w:rsidRDefault="00672AED" w:rsidP="00DD03A8">
      <w:pPr>
        <w:spacing w:before="120" w:after="120" w:line="240" w:lineRule="auto"/>
        <w:ind w:left="426" w:firstLine="990"/>
        <w:jc w:val="both"/>
        <w:rPr>
          <w:rFonts w:ascii="Arial" w:hAnsi="Arial" w:cs="Arial"/>
          <w:sz w:val="20"/>
          <w:szCs w:val="20"/>
        </w:rPr>
      </w:pPr>
      <w:bookmarkStart w:id="14" w:name="_Toc117465185"/>
      <w:bookmarkStart w:id="15" w:name="_Toc117465683"/>
      <w:bookmarkStart w:id="16" w:name="_Toc117465940"/>
      <w:bookmarkStart w:id="17" w:name="_Toc117466032"/>
      <w:bookmarkStart w:id="18" w:name="_Toc117467934"/>
      <w:bookmarkStart w:id="19" w:name="_Toc117467997"/>
      <w:bookmarkStart w:id="20" w:name="_Toc117470292"/>
      <w:bookmarkStart w:id="21" w:name="_Toc145895625"/>
      <w:r w:rsidRPr="00C93DD0">
        <w:rPr>
          <w:rFonts w:ascii="Arial" w:hAnsi="Arial" w:cs="Arial"/>
          <w:sz w:val="20"/>
          <w:szCs w:val="20"/>
        </w:rPr>
        <w:t>Brindar información estratégica, oportuna y de calidad relacionado a la demanda poblacional y su perfil epidemiológico, para la identificación de prioridades en el Hospital Nacional Hipólito Unanue.</w:t>
      </w:r>
      <w:bookmarkEnd w:id="14"/>
      <w:bookmarkEnd w:id="15"/>
      <w:bookmarkEnd w:id="16"/>
      <w:bookmarkEnd w:id="17"/>
      <w:bookmarkEnd w:id="18"/>
      <w:bookmarkEnd w:id="19"/>
      <w:bookmarkEnd w:id="20"/>
      <w:bookmarkEnd w:id="21"/>
      <w:r w:rsidRPr="00C93DD0">
        <w:rPr>
          <w:rFonts w:ascii="Arial" w:hAnsi="Arial" w:cs="Arial"/>
          <w:sz w:val="20"/>
          <w:szCs w:val="20"/>
        </w:rPr>
        <w:t xml:space="preserve"> </w:t>
      </w:r>
    </w:p>
    <w:p w14:paraId="0224F18A" w14:textId="77777777" w:rsidR="00A475F5" w:rsidRPr="00C93DD0" w:rsidRDefault="00084D5E" w:rsidP="009E1F61">
      <w:pPr>
        <w:pStyle w:val="Ttulo1"/>
        <w:numPr>
          <w:ilvl w:val="0"/>
          <w:numId w:val="1"/>
        </w:numPr>
        <w:spacing w:before="120" w:after="120" w:line="240" w:lineRule="auto"/>
        <w:jc w:val="both"/>
        <w:rPr>
          <w:rFonts w:ascii="Arial" w:hAnsi="Arial" w:cs="Arial"/>
          <w:b/>
          <w:bCs/>
          <w:color w:val="auto"/>
          <w:sz w:val="22"/>
          <w:szCs w:val="22"/>
        </w:rPr>
      </w:pPr>
      <w:bookmarkStart w:id="22" w:name="_Toc117467935"/>
      <w:bookmarkStart w:id="23" w:name="_Toc145895626"/>
      <w:r w:rsidRPr="00C93DD0">
        <w:rPr>
          <w:rFonts w:ascii="Arial" w:hAnsi="Arial" w:cs="Arial"/>
          <w:b/>
          <w:bCs/>
          <w:color w:val="auto"/>
          <w:sz w:val="22"/>
          <w:szCs w:val="22"/>
        </w:rPr>
        <w:t>AMBITO DE APLICACIÓ</w:t>
      </w:r>
      <w:r w:rsidR="00A475F5" w:rsidRPr="00C93DD0">
        <w:rPr>
          <w:rFonts w:ascii="Arial" w:hAnsi="Arial" w:cs="Arial"/>
          <w:b/>
          <w:bCs/>
          <w:color w:val="auto"/>
          <w:sz w:val="22"/>
          <w:szCs w:val="22"/>
        </w:rPr>
        <w:t>N</w:t>
      </w:r>
      <w:bookmarkEnd w:id="22"/>
      <w:bookmarkEnd w:id="23"/>
    </w:p>
    <w:p w14:paraId="3F2BA7CC" w14:textId="59B80CDA" w:rsidR="00A475F5" w:rsidRDefault="00A475F5" w:rsidP="00DD03A8">
      <w:pPr>
        <w:spacing w:before="120" w:after="120" w:line="240" w:lineRule="auto"/>
        <w:ind w:left="426" w:firstLine="990"/>
        <w:jc w:val="both"/>
        <w:rPr>
          <w:rFonts w:ascii="Arial" w:hAnsi="Arial" w:cs="Arial"/>
          <w:sz w:val="20"/>
          <w:szCs w:val="20"/>
        </w:rPr>
      </w:pPr>
      <w:bookmarkStart w:id="24" w:name="_Toc117465187"/>
      <w:bookmarkStart w:id="25" w:name="_Toc117465685"/>
      <w:bookmarkStart w:id="26" w:name="_Toc117465942"/>
      <w:bookmarkStart w:id="27" w:name="_Toc117466034"/>
      <w:bookmarkStart w:id="28" w:name="_Toc117467936"/>
      <w:bookmarkStart w:id="29" w:name="_Toc117467999"/>
      <w:bookmarkStart w:id="30" w:name="_Toc117470294"/>
      <w:bookmarkStart w:id="31" w:name="_Toc145895627"/>
      <w:r w:rsidRPr="00C93DD0">
        <w:rPr>
          <w:rFonts w:ascii="Arial" w:hAnsi="Arial" w:cs="Arial"/>
          <w:sz w:val="20"/>
          <w:szCs w:val="20"/>
        </w:rPr>
        <w:t xml:space="preserve">El documento </w:t>
      </w:r>
      <w:r w:rsidR="00840228" w:rsidRPr="00C93DD0">
        <w:rPr>
          <w:rFonts w:ascii="Arial" w:hAnsi="Arial" w:cs="Arial"/>
          <w:sz w:val="20"/>
          <w:szCs w:val="20"/>
        </w:rPr>
        <w:t>está</w:t>
      </w:r>
      <w:r w:rsidRPr="00C93DD0">
        <w:rPr>
          <w:rFonts w:ascii="Arial" w:hAnsi="Arial" w:cs="Arial"/>
          <w:sz w:val="20"/>
          <w:szCs w:val="20"/>
        </w:rPr>
        <w:t xml:space="preserve"> dirigido a todas a l</w:t>
      </w:r>
      <w:r w:rsidR="00BB68C1" w:rsidRPr="00C93DD0">
        <w:rPr>
          <w:rFonts w:ascii="Arial" w:hAnsi="Arial" w:cs="Arial"/>
          <w:sz w:val="20"/>
          <w:szCs w:val="20"/>
        </w:rPr>
        <w:t>os órganos y</w:t>
      </w:r>
      <w:r w:rsidRPr="00C93DD0">
        <w:rPr>
          <w:rFonts w:ascii="Arial" w:hAnsi="Arial" w:cs="Arial"/>
          <w:sz w:val="20"/>
          <w:szCs w:val="20"/>
        </w:rPr>
        <w:t xml:space="preserve"> unidades orgánicas</w:t>
      </w:r>
      <w:r w:rsidR="005B6AC7" w:rsidRPr="00C93DD0">
        <w:rPr>
          <w:rFonts w:ascii="Arial" w:hAnsi="Arial" w:cs="Arial"/>
          <w:sz w:val="20"/>
          <w:szCs w:val="20"/>
        </w:rPr>
        <w:t xml:space="preserve"> del Hospital Nacional Hipólito Unanue.</w:t>
      </w:r>
      <w:bookmarkEnd w:id="24"/>
      <w:bookmarkEnd w:id="25"/>
      <w:bookmarkEnd w:id="26"/>
      <w:bookmarkEnd w:id="27"/>
      <w:bookmarkEnd w:id="28"/>
      <w:bookmarkEnd w:id="29"/>
      <w:bookmarkEnd w:id="30"/>
      <w:bookmarkEnd w:id="31"/>
      <w:r w:rsidR="005B6AC7" w:rsidRPr="00C93DD0">
        <w:rPr>
          <w:rFonts w:ascii="Arial" w:hAnsi="Arial" w:cs="Arial"/>
          <w:sz w:val="20"/>
          <w:szCs w:val="20"/>
        </w:rPr>
        <w:t xml:space="preserve"> </w:t>
      </w:r>
    </w:p>
    <w:p w14:paraId="04D1F44B" w14:textId="379EE2B1" w:rsidR="00795820" w:rsidRDefault="00795820" w:rsidP="00DD03A8">
      <w:pPr>
        <w:spacing w:before="120" w:after="120" w:line="240" w:lineRule="auto"/>
        <w:ind w:left="426" w:firstLine="990"/>
        <w:jc w:val="both"/>
        <w:rPr>
          <w:rFonts w:ascii="Arial" w:hAnsi="Arial" w:cs="Arial"/>
          <w:sz w:val="20"/>
          <w:szCs w:val="20"/>
        </w:rPr>
      </w:pPr>
    </w:p>
    <w:p w14:paraId="656B75B8" w14:textId="5C1E57F4" w:rsidR="00795820" w:rsidRDefault="00795820" w:rsidP="00DD03A8">
      <w:pPr>
        <w:spacing w:before="120" w:after="120" w:line="240" w:lineRule="auto"/>
        <w:ind w:left="426" w:firstLine="990"/>
        <w:jc w:val="both"/>
        <w:rPr>
          <w:rFonts w:ascii="Arial" w:hAnsi="Arial" w:cs="Arial"/>
          <w:sz w:val="20"/>
          <w:szCs w:val="20"/>
        </w:rPr>
      </w:pPr>
    </w:p>
    <w:p w14:paraId="13210CD3" w14:textId="77777777" w:rsidR="00795820" w:rsidRPr="00C93DD0" w:rsidRDefault="00795820" w:rsidP="00DD03A8">
      <w:pPr>
        <w:spacing w:before="120" w:after="120" w:line="240" w:lineRule="auto"/>
        <w:ind w:left="426" w:firstLine="990"/>
        <w:jc w:val="both"/>
        <w:rPr>
          <w:rFonts w:ascii="Arial" w:hAnsi="Arial" w:cs="Arial"/>
          <w:sz w:val="20"/>
          <w:szCs w:val="20"/>
        </w:rPr>
      </w:pPr>
    </w:p>
    <w:p w14:paraId="61960135" w14:textId="77777777" w:rsidR="0009423C" w:rsidRPr="00C93DD0" w:rsidRDefault="00084D5E" w:rsidP="009E1F61">
      <w:pPr>
        <w:pStyle w:val="Ttulo1"/>
        <w:numPr>
          <w:ilvl w:val="0"/>
          <w:numId w:val="1"/>
        </w:numPr>
        <w:spacing w:before="120" w:after="120" w:line="240" w:lineRule="auto"/>
        <w:rPr>
          <w:rFonts w:ascii="Arial" w:hAnsi="Arial" w:cs="Arial"/>
          <w:b/>
          <w:bCs/>
          <w:color w:val="auto"/>
          <w:sz w:val="22"/>
          <w:szCs w:val="22"/>
        </w:rPr>
      </w:pPr>
      <w:bookmarkStart w:id="32" w:name="_Toc117467937"/>
      <w:bookmarkStart w:id="33" w:name="_Toc145895628"/>
      <w:r w:rsidRPr="00C93DD0">
        <w:rPr>
          <w:rFonts w:ascii="Arial" w:hAnsi="Arial" w:cs="Arial"/>
          <w:b/>
          <w:bCs/>
          <w:color w:val="auto"/>
          <w:sz w:val="22"/>
          <w:szCs w:val="22"/>
        </w:rPr>
        <w:lastRenderedPageBreak/>
        <w:t>BASE LEGAL</w:t>
      </w:r>
      <w:bookmarkEnd w:id="32"/>
      <w:bookmarkEnd w:id="33"/>
    </w:p>
    <w:p w14:paraId="05A6C08E" w14:textId="1CA58BE5" w:rsidR="004A11EB" w:rsidRPr="00C93DD0" w:rsidRDefault="004A11EB" w:rsidP="009E1F61">
      <w:pPr>
        <w:pStyle w:val="Prrafodelista"/>
        <w:numPr>
          <w:ilvl w:val="0"/>
          <w:numId w:val="4"/>
        </w:numPr>
        <w:rPr>
          <w:rFonts w:ascii="Arial" w:hAnsi="Arial" w:cs="Arial"/>
          <w:sz w:val="20"/>
          <w:szCs w:val="20"/>
        </w:rPr>
      </w:pPr>
      <w:r w:rsidRPr="00C93DD0">
        <w:rPr>
          <w:rFonts w:ascii="Arial" w:hAnsi="Arial" w:cs="Arial"/>
          <w:sz w:val="20"/>
          <w:szCs w:val="20"/>
        </w:rPr>
        <w:t>Ley N° 26842, Ley General de Salud y su modificatoria</w:t>
      </w:r>
    </w:p>
    <w:p w14:paraId="6B2C0FFC" w14:textId="2DB4A18F" w:rsidR="0009423C" w:rsidRPr="00C93DD0" w:rsidRDefault="0009423C" w:rsidP="009E1F61">
      <w:pPr>
        <w:pStyle w:val="Prrafodelista"/>
        <w:numPr>
          <w:ilvl w:val="0"/>
          <w:numId w:val="4"/>
        </w:numPr>
        <w:spacing w:before="120" w:after="120" w:line="240" w:lineRule="auto"/>
        <w:rPr>
          <w:rFonts w:ascii="Arial" w:hAnsi="Arial" w:cs="Arial"/>
          <w:sz w:val="20"/>
          <w:szCs w:val="20"/>
        </w:rPr>
      </w:pPr>
      <w:r w:rsidRPr="00C93DD0">
        <w:rPr>
          <w:rFonts w:ascii="Arial" w:hAnsi="Arial" w:cs="Arial"/>
          <w:sz w:val="20"/>
          <w:szCs w:val="20"/>
        </w:rPr>
        <w:t>Ley N° 29158, Ley Orgánica del Poder Ejecutivo y su modificatoria</w:t>
      </w:r>
    </w:p>
    <w:p w14:paraId="2CF99BB6" w14:textId="3E47027C" w:rsidR="00514CB3" w:rsidRPr="00C93DD0" w:rsidRDefault="00514CB3" w:rsidP="009E1F61">
      <w:pPr>
        <w:pStyle w:val="Prrafodelista"/>
        <w:numPr>
          <w:ilvl w:val="0"/>
          <w:numId w:val="4"/>
        </w:numPr>
        <w:spacing w:before="120" w:after="120" w:line="240" w:lineRule="auto"/>
        <w:rPr>
          <w:rFonts w:ascii="Arial" w:hAnsi="Arial" w:cs="Arial"/>
          <w:sz w:val="20"/>
          <w:szCs w:val="20"/>
        </w:rPr>
      </w:pPr>
      <w:r w:rsidRPr="00C93DD0">
        <w:rPr>
          <w:rFonts w:ascii="Arial" w:hAnsi="Arial" w:cs="Arial"/>
          <w:sz w:val="20"/>
          <w:szCs w:val="20"/>
        </w:rPr>
        <w:t>Ley N°29344, Ley Marco de Aseguramiento Universal en Salud</w:t>
      </w:r>
    </w:p>
    <w:p w14:paraId="15A0BECB"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Ley N° 30287, Ley de prevención y control de la tuberculosis en el Perú. </w:t>
      </w:r>
    </w:p>
    <w:p w14:paraId="283FF14E" w14:textId="7909B46C" w:rsidR="00514CB3" w:rsidRPr="00795820" w:rsidRDefault="00514CB3" w:rsidP="00795820">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Ley N° 30421, Ley Marco de Tele</w:t>
      </w:r>
      <w:r w:rsidR="00DD78E3">
        <w:rPr>
          <w:rFonts w:ascii="Arial" w:hAnsi="Arial" w:cs="Arial"/>
          <w:sz w:val="20"/>
          <w:szCs w:val="20"/>
        </w:rPr>
        <w:t xml:space="preserve"> S</w:t>
      </w:r>
      <w:r w:rsidRPr="00795820">
        <w:rPr>
          <w:rFonts w:ascii="Arial" w:hAnsi="Arial" w:cs="Arial"/>
          <w:sz w:val="20"/>
          <w:szCs w:val="20"/>
        </w:rPr>
        <w:t xml:space="preserve">alud, y su modificatoria. </w:t>
      </w:r>
    </w:p>
    <w:p w14:paraId="435FF8DD"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Ley N° 30490, Ley de la Persona Adulta Mayor. </w:t>
      </w:r>
    </w:p>
    <w:p w14:paraId="5751BC9F"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Ley N° 30754, Ley Marco sobre Cambio Climático. </w:t>
      </w:r>
    </w:p>
    <w:p w14:paraId="40007997"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Ley N° 30825, Ley que fortalece la labor de los Agentes Comunitarios de Salud. </w:t>
      </w:r>
    </w:p>
    <w:p w14:paraId="7395DD4D"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Ley N° 30885, Ley que establece la conformación y el funcionamiento de las Redes Integradas de Salud (RIS). </w:t>
      </w:r>
    </w:p>
    <w:p w14:paraId="57C2D6CB"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Ley N° 30895, Ley que Fortalece la Función Rectora del Ministerio de Salud.</w:t>
      </w:r>
    </w:p>
    <w:p w14:paraId="2D03211E"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Ley N° 30840, Ley que promueve el Servicio de Facilitación Administrativa Preferente en Beneficio de Personas en Situación Especial de Vulnerabilidad y su Reglamento. </w:t>
      </w:r>
    </w:p>
    <w:p w14:paraId="60E8C9CE"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Ley N° 30947, Ley de Salud Mental y su reglamento. </w:t>
      </w:r>
    </w:p>
    <w:p w14:paraId="558C8989"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Texto Único Ordenado de la Ley N°27444, Ley de Procedimiento Administrativo General. </w:t>
      </w:r>
    </w:p>
    <w:p w14:paraId="07C76E38"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Decreto Legislativo N°1161, que aprueba la Ley de Organización y Funciones del Ministerio de Salud. </w:t>
      </w:r>
    </w:p>
    <w:p w14:paraId="3AF01B3D" w14:textId="78B96447" w:rsidR="00514CB3" w:rsidRPr="00C93DD0" w:rsidRDefault="00795820" w:rsidP="009E1F61">
      <w:pPr>
        <w:pStyle w:val="Prrafodelista"/>
        <w:numPr>
          <w:ilvl w:val="0"/>
          <w:numId w:val="4"/>
        </w:numPr>
        <w:spacing w:before="120" w:after="120" w:line="240" w:lineRule="auto"/>
        <w:jc w:val="both"/>
        <w:rPr>
          <w:rFonts w:ascii="Arial" w:hAnsi="Arial" w:cs="Arial"/>
          <w:sz w:val="20"/>
          <w:szCs w:val="20"/>
        </w:rPr>
      </w:pPr>
      <w:bookmarkStart w:id="34" w:name="_GoBack"/>
      <w:r>
        <w:rPr>
          <w:rFonts w:ascii="Arial" w:hAnsi="Arial" w:cs="Arial"/>
          <w:sz w:val="20"/>
          <w:szCs w:val="20"/>
        </w:rPr>
        <w:t>Decreto Supremo N° 023-2021</w:t>
      </w:r>
      <w:r w:rsidR="00514CB3" w:rsidRPr="00C93DD0">
        <w:rPr>
          <w:rFonts w:ascii="Arial" w:hAnsi="Arial" w:cs="Arial"/>
          <w:sz w:val="20"/>
          <w:szCs w:val="20"/>
        </w:rPr>
        <w:t xml:space="preserve">-SA, que aprueba el Plan Esencial de Aseguramiento en Salud (PEAS), que contiene el Plan de beneficios con el Listado de Condiciones Asegurables, Intervenciones y Prestaciones a financiar y las garantías explicitas. </w:t>
      </w:r>
    </w:p>
    <w:bookmarkEnd w:id="34"/>
    <w:p w14:paraId="074730AF"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color w:val="000000"/>
          <w:sz w:val="20"/>
          <w:szCs w:val="20"/>
        </w:rPr>
        <w:t xml:space="preserve">Decreto Supremo N° 002-2013-TR, que aprueba la Política Nacional de Seguridad y Salud en el Trabajo. </w:t>
      </w:r>
    </w:p>
    <w:p w14:paraId="03B7FC23" w14:textId="77777777"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Decreto Supremo N° 020-2014/SA, que aprueba el Texto Único Ordenado de la Ley N° 29344, Ley Marco de Aseguramiento Universal en Salud. </w:t>
      </w:r>
    </w:p>
    <w:p w14:paraId="7143C286" w14:textId="0A51EB2E" w:rsidR="00514CB3" w:rsidRPr="00C93DD0" w:rsidRDefault="00514CB3"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Decreto Supremo N° 008-2017-SA, que aprueba el Reglamento de Organización y Funciones del Ministerio de Salud y sus modificatorias. </w:t>
      </w:r>
    </w:p>
    <w:p w14:paraId="321453A1" w14:textId="3CC36AD5" w:rsidR="00514CB3" w:rsidRPr="00C93DD0" w:rsidRDefault="006339AA"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Resolución Ministerial N° 308-2007/MINSA, que aprueba la NTS N° 055-MINSA/DGE-V.01. Norma Técnica de Salud para la vigilancia epidemiológica de lesiones por accidentes de tránsito.</w:t>
      </w:r>
    </w:p>
    <w:p w14:paraId="2FE6542F" w14:textId="6AA7BC52" w:rsidR="006339AA" w:rsidRPr="00C93DD0" w:rsidRDefault="006339AA"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Resolución Ministerial N° 663-2008/MINSA, que aprueba el Documento Técnico: Metodología para el Análisis de Situación de Salud Regional. </w:t>
      </w:r>
    </w:p>
    <w:p w14:paraId="3FF083EF" w14:textId="57511BF3" w:rsidR="006339AA" w:rsidRPr="00C93DD0" w:rsidRDefault="006339AA"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Resolución Ministerial N° 308-2007/MINSA, que aprueba la NTS N° 055-MINSA/DGE-V.01. Norma Técnica de Salud para la vigilancia epidemiológica de lesiones por accidentes de tránsito.</w:t>
      </w:r>
    </w:p>
    <w:p w14:paraId="5DAA1463" w14:textId="73DA61C9" w:rsidR="006339AA" w:rsidRPr="00C93DD0" w:rsidRDefault="006339AA"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Resolución Ministerial N° 108-2012/MINSA, que aprueba la Directiva Sanitaria N° 045-MINSA/DGE-V.01. Directiva Sanitaria para la Vigilancia Epidemiológica de Influenza, de Otros Virus Respiratorios (OVR) e Infecciones Respiratorias Agudas Graves (IRAG) en el Perú.</w:t>
      </w:r>
    </w:p>
    <w:p w14:paraId="754B5042" w14:textId="25C0ECFA" w:rsidR="00F47535" w:rsidRPr="00C93DD0" w:rsidRDefault="00F47535"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Resolución Ministerial N° 506-2012/MINSA, que aprueba la Directiva Sanitaria N° 046-MINSA/DGE-V.01 de Notificación de Enfermedades y Eventos Sujetos a Vigilancia Epidemiológica en Salud Pública. </w:t>
      </w:r>
    </w:p>
    <w:p w14:paraId="754FF534" w14:textId="2ECAE55B" w:rsidR="00F47535" w:rsidRPr="00C93DD0" w:rsidRDefault="00F47535"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Resolución Ministerial N| 545-2012/MINSA, que aprueba la Directiva Sanitaria N| 047-MINSA/DGE-V.01 de Notificación de Brotes, epidemias y otros eventos de importancia para la salud pública. </w:t>
      </w:r>
    </w:p>
    <w:p w14:paraId="38CD92D9" w14:textId="5DC1946E" w:rsidR="00F47535" w:rsidRPr="00C93DD0" w:rsidRDefault="00F47535"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Resolución Ministerial 801-2012/MINSA, que aprueba la NTS N° 099-MINSA/DGE-V.01. Norma Técnica que establece el proceso para el Desarrollo y Evaluación del Análisis de Situación de Salud en los ámbitos Nacional y regional.</w:t>
      </w:r>
    </w:p>
    <w:p w14:paraId="666834C6" w14:textId="4FB33CB9" w:rsidR="00F47535" w:rsidRPr="00C93DD0" w:rsidRDefault="00F47535"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 xml:space="preserve">Resolución Ministerial N° 168-2015/MINSA, que aprueba el Documento Técnico: Lineamientos para la Vigilancia, Prevención, y Control de las Infecciones Asociadas a la Atención de Salud. </w:t>
      </w:r>
    </w:p>
    <w:p w14:paraId="2A2D7214" w14:textId="27CBDA8C" w:rsidR="00F47535" w:rsidRPr="00C93DD0" w:rsidRDefault="00D8180F"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Resolución Ministerial N° 439-2015/MINSA, que aprueba el Documento Técnico: Metodología para al análisis de situación de salud local.</w:t>
      </w:r>
    </w:p>
    <w:p w14:paraId="528BF58A" w14:textId="5C41AB98" w:rsidR="00D8180F" w:rsidRPr="00C93DD0" w:rsidRDefault="00D8180F"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lastRenderedPageBreak/>
        <w:t xml:space="preserve">Resolución Ministerial N° 982-2016/MINSA, que aprueba la Norma Sanitaria N° 125-MINSA/2016/CDC-INS. Norma Técnica de Salud para la Vigilancia Epidemiológica y Diagnóstico de Laboratorio de Dengue, </w:t>
      </w:r>
    </w:p>
    <w:p w14:paraId="5E60C933" w14:textId="200DA3DD" w:rsidR="00D8180F" w:rsidRPr="00C93DD0" w:rsidRDefault="00D8180F"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Resolución Ministerial N° 523-2020/MINSA, que aprueba la NTS N° 163-MINSA/2020/CDC. Norma Técnica de Salud para la Vigilancia de las Infecciones Asociadas a la atención de la salud.</w:t>
      </w:r>
    </w:p>
    <w:p w14:paraId="15057DB4" w14:textId="5E573F74" w:rsidR="00D8180F" w:rsidRPr="00C93DD0" w:rsidRDefault="00D8180F" w:rsidP="009E1F61">
      <w:pPr>
        <w:pStyle w:val="Prrafodelista"/>
        <w:numPr>
          <w:ilvl w:val="0"/>
          <w:numId w:val="4"/>
        </w:numPr>
        <w:spacing w:before="120" w:after="120" w:line="240" w:lineRule="auto"/>
        <w:jc w:val="both"/>
        <w:rPr>
          <w:rFonts w:ascii="Arial" w:hAnsi="Arial" w:cs="Arial"/>
          <w:sz w:val="20"/>
          <w:szCs w:val="20"/>
        </w:rPr>
      </w:pPr>
      <w:r w:rsidRPr="00C93DD0">
        <w:rPr>
          <w:rFonts w:ascii="Arial" w:hAnsi="Arial" w:cs="Arial"/>
          <w:sz w:val="20"/>
          <w:szCs w:val="20"/>
        </w:rPr>
        <w:t>Resolución Ministerial N° 826-2021/MINSA, que aprueba las Normas para la Elaboración de Documentos Normativos del Ministerio de Salud.</w:t>
      </w:r>
    </w:p>
    <w:p w14:paraId="542A389B" w14:textId="77777777" w:rsidR="0013078A" w:rsidRPr="00C93DD0" w:rsidRDefault="0013078A" w:rsidP="004800B8">
      <w:pPr>
        <w:pStyle w:val="Prrafodelista"/>
        <w:spacing w:before="120" w:after="120" w:line="240" w:lineRule="auto"/>
        <w:ind w:left="1440"/>
        <w:jc w:val="both"/>
        <w:rPr>
          <w:rFonts w:ascii="Arial" w:hAnsi="Arial" w:cs="Arial"/>
          <w:sz w:val="20"/>
          <w:szCs w:val="20"/>
        </w:rPr>
      </w:pPr>
    </w:p>
    <w:p w14:paraId="32D2B3A4" w14:textId="77777777" w:rsidR="005B6AC7" w:rsidRPr="00C93DD0" w:rsidRDefault="00084D5E" w:rsidP="009E1F61">
      <w:pPr>
        <w:pStyle w:val="Ttulo1"/>
        <w:numPr>
          <w:ilvl w:val="0"/>
          <w:numId w:val="1"/>
        </w:numPr>
        <w:spacing w:before="120" w:after="120" w:line="240" w:lineRule="auto"/>
        <w:rPr>
          <w:rFonts w:ascii="Arial" w:hAnsi="Arial" w:cs="Arial"/>
          <w:b/>
          <w:bCs/>
          <w:color w:val="auto"/>
          <w:sz w:val="22"/>
          <w:szCs w:val="22"/>
        </w:rPr>
      </w:pPr>
      <w:bookmarkStart w:id="35" w:name="_Toc117467939"/>
      <w:bookmarkStart w:id="36" w:name="_Toc145895629"/>
      <w:r w:rsidRPr="00C93DD0">
        <w:rPr>
          <w:rFonts w:ascii="Arial" w:hAnsi="Arial" w:cs="Arial"/>
          <w:b/>
          <w:bCs/>
          <w:color w:val="auto"/>
          <w:sz w:val="22"/>
          <w:szCs w:val="22"/>
        </w:rPr>
        <w:t>CONTENIDO</w:t>
      </w:r>
      <w:bookmarkEnd w:id="35"/>
      <w:bookmarkEnd w:id="36"/>
    </w:p>
    <w:p w14:paraId="3445A9DF" w14:textId="51AEE250" w:rsidR="00AC36AF" w:rsidRPr="00C93DD0" w:rsidRDefault="00295365" w:rsidP="009E1F61">
      <w:pPr>
        <w:pStyle w:val="Ttulo1"/>
        <w:numPr>
          <w:ilvl w:val="1"/>
          <w:numId w:val="1"/>
        </w:numPr>
        <w:spacing w:before="120" w:after="120" w:line="240" w:lineRule="auto"/>
        <w:rPr>
          <w:rFonts w:ascii="Arial" w:hAnsi="Arial" w:cs="Arial"/>
          <w:b/>
          <w:bCs/>
          <w:color w:val="auto"/>
          <w:sz w:val="22"/>
          <w:szCs w:val="22"/>
        </w:rPr>
      </w:pPr>
      <w:bookmarkStart w:id="37" w:name="_Toc117467940"/>
      <w:bookmarkStart w:id="38" w:name="_Toc145895630"/>
      <w:r w:rsidRPr="00C93DD0">
        <w:rPr>
          <w:rFonts w:ascii="Arial" w:hAnsi="Arial" w:cs="Arial"/>
          <w:b/>
          <w:bCs/>
          <w:color w:val="auto"/>
          <w:sz w:val="22"/>
          <w:szCs w:val="22"/>
        </w:rPr>
        <w:t>Aspectos Metodológicos</w:t>
      </w:r>
      <w:bookmarkEnd w:id="37"/>
      <w:bookmarkEnd w:id="38"/>
    </w:p>
    <w:p w14:paraId="1CA9DEA2" w14:textId="4B0DF19F" w:rsidR="00AC36AF" w:rsidRPr="00C93DD0" w:rsidRDefault="00F75072"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Tomando de referencia y consulta e</w:t>
      </w:r>
      <w:r w:rsidR="00AC36AF" w:rsidRPr="00C93DD0">
        <w:rPr>
          <w:rFonts w:ascii="Arial" w:hAnsi="Arial" w:cs="Arial"/>
          <w:sz w:val="20"/>
          <w:szCs w:val="20"/>
        </w:rPr>
        <w:t xml:space="preserve">l Documento Técnico: </w:t>
      </w:r>
      <w:r w:rsidR="000054E8" w:rsidRPr="00C93DD0">
        <w:rPr>
          <w:rFonts w:ascii="Arial" w:hAnsi="Arial" w:cs="Arial"/>
          <w:sz w:val="20"/>
          <w:szCs w:val="20"/>
        </w:rPr>
        <w:t xml:space="preserve">Metodología para </w:t>
      </w:r>
      <w:r w:rsidRPr="00C93DD0">
        <w:rPr>
          <w:rFonts w:ascii="Arial" w:hAnsi="Arial" w:cs="Arial"/>
          <w:sz w:val="20"/>
          <w:szCs w:val="20"/>
        </w:rPr>
        <w:t>el análisis de situación local -</w:t>
      </w:r>
      <w:r w:rsidR="000054E8" w:rsidRPr="00C93DD0">
        <w:rPr>
          <w:rFonts w:ascii="Arial" w:hAnsi="Arial" w:cs="Arial"/>
          <w:sz w:val="20"/>
          <w:szCs w:val="20"/>
        </w:rPr>
        <w:t xml:space="preserve">aprobada por </w:t>
      </w:r>
      <w:r w:rsidR="00AC36AF" w:rsidRPr="00C93DD0">
        <w:rPr>
          <w:rFonts w:ascii="Arial" w:hAnsi="Arial" w:cs="Arial"/>
          <w:sz w:val="20"/>
          <w:szCs w:val="20"/>
        </w:rPr>
        <w:t>Resolución Ministerial N</w:t>
      </w:r>
      <w:r w:rsidR="000054E8" w:rsidRPr="00C93DD0">
        <w:rPr>
          <w:rFonts w:ascii="Arial" w:hAnsi="Arial" w:cs="Arial"/>
          <w:sz w:val="20"/>
          <w:szCs w:val="20"/>
        </w:rPr>
        <w:t>° 439</w:t>
      </w:r>
      <w:r w:rsidR="00AC36AF" w:rsidRPr="00C93DD0">
        <w:rPr>
          <w:rFonts w:ascii="Arial" w:hAnsi="Arial" w:cs="Arial"/>
          <w:sz w:val="20"/>
          <w:szCs w:val="20"/>
        </w:rPr>
        <w:t>-20</w:t>
      </w:r>
      <w:r w:rsidR="000054E8" w:rsidRPr="00C93DD0">
        <w:rPr>
          <w:rFonts w:ascii="Arial" w:hAnsi="Arial" w:cs="Arial"/>
          <w:sz w:val="20"/>
          <w:szCs w:val="20"/>
        </w:rPr>
        <w:t>15</w:t>
      </w:r>
      <w:r w:rsidR="00AC36AF" w:rsidRPr="00C93DD0">
        <w:rPr>
          <w:rFonts w:ascii="Arial" w:hAnsi="Arial" w:cs="Arial"/>
          <w:sz w:val="20"/>
          <w:szCs w:val="20"/>
        </w:rPr>
        <w:t xml:space="preserve">/MINSA </w:t>
      </w:r>
      <w:r w:rsidR="000054E8" w:rsidRPr="00C93DD0">
        <w:rPr>
          <w:rFonts w:ascii="Arial" w:hAnsi="Arial" w:cs="Arial"/>
          <w:sz w:val="20"/>
          <w:szCs w:val="20"/>
        </w:rPr>
        <w:t>el 17 de julio del 2015</w:t>
      </w:r>
      <w:r w:rsidRPr="00C93DD0">
        <w:rPr>
          <w:rFonts w:ascii="Arial" w:hAnsi="Arial" w:cs="Arial"/>
          <w:sz w:val="20"/>
          <w:szCs w:val="20"/>
        </w:rPr>
        <w:t xml:space="preserve">- </w:t>
      </w:r>
      <w:r w:rsidR="000054E8" w:rsidRPr="00C93DD0">
        <w:rPr>
          <w:rFonts w:ascii="Arial" w:hAnsi="Arial" w:cs="Arial"/>
          <w:sz w:val="20"/>
          <w:szCs w:val="20"/>
        </w:rPr>
        <w:t>para determinar la situación de salud de la población referencial que acude al Hospital Nacional Hipólito Unanue</w:t>
      </w:r>
      <w:r w:rsidR="00AC36AF" w:rsidRPr="00C93DD0">
        <w:rPr>
          <w:rFonts w:ascii="Arial" w:hAnsi="Arial" w:cs="Arial"/>
          <w:sz w:val="20"/>
          <w:szCs w:val="20"/>
        </w:rPr>
        <w:t xml:space="preserve">, la Oficina de Epidemiologia y Salud Ambiental (OESA) a través de su Unidad de Análisis Situacional e Investigación en Salud inicia </w:t>
      </w:r>
      <w:r w:rsidR="000054E8" w:rsidRPr="00C93DD0">
        <w:rPr>
          <w:rFonts w:ascii="Arial" w:hAnsi="Arial" w:cs="Arial"/>
          <w:sz w:val="20"/>
          <w:szCs w:val="20"/>
        </w:rPr>
        <w:t xml:space="preserve">el </w:t>
      </w:r>
      <w:r w:rsidRPr="00C93DD0">
        <w:rPr>
          <w:rFonts w:ascii="Arial" w:hAnsi="Arial" w:cs="Arial"/>
          <w:sz w:val="20"/>
          <w:szCs w:val="20"/>
        </w:rPr>
        <w:t>análisis</w:t>
      </w:r>
      <w:r w:rsidR="000054E8" w:rsidRPr="00C93DD0">
        <w:rPr>
          <w:rFonts w:ascii="Arial" w:hAnsi="Arial" w:cs="Arial"/>
          <w:sz w:val="20"/>
          <w:szCs w:val="20"/>
        </w:rPr>
        <w:t xml:space="preserve"> </w:t>
      </w:r>
      <w:r w:rsidR="00AC36AF" w:rsidRPr="00C93DD0">
        <w:rPr>
          <w:rFonts w:ascii="Arial" w:hAnsi="Arial" w:cs="Arial"/>
          <w:sz w:val="20"/>
          <w:szCs w:val="20"/>
        </w:rPr>
        <w:t xml:space="preserve">de información a través de </w:t>
      </w:r>
      <w:r w:rsidR="000054E8" w:rsidRPr="00C93DD0">
        <w:rPr>
          <w:rFonts w:ascii="Arial" w:hAnsi="Arial" w:cs="Arial"/>
          <w:sz w:val="20"/>
          <w:szCs w:val="20"/>
        </w:rPr>
        <w:t xml:space="preserve">la solicitud en las diferentes unidades orgánicas responsables de los datos que se requieren para que puedan ser descritos y analizados en el presente documento técnico. </w:t>
      </w:r>
    </w:p>
    <w:p w14:paraId="2D07F0FB" w14:textId="08CECD3C" w:rsidR="00AC36AF" w:rsidRPr="00C93DD0" w:rsidRDefault="00AC36AF"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La OESA</w:t>
      </w:r>
      <w:r w:rsidR="008A6FEB" w:rsidRPr="00C93DD0">
        <w:rPr>
          <w:rFonts w:ascii="Arial" w:hAnsi="Arial" w:cs="Arial"/>
          <w:sz w:val="20"/>
          <w:szCs w:val="20"/>
        </w:rPr>
        <w:t xml:space="preserve"> consideró realizar el ASIS 2024</w:t>
      </w:r>
      <w:r w:rsidRPr="00C93DD0">
        <w:rPr>
          <w:rFonts w:ascii="Arial" w:hAnsi="Arial" w:cs="Arial"/>
          <w:sz w:val="20"/>
          <w:szCs w:val="20"/>
        </w:rPr>
        <w:t xml:space="preserve">, con las </w:t>
      </w:r>
      <w:r w:rsidR="00F65C45" w:rsidRPr="00C93DD0">
        <w:rPr>
          <w:rFonts w:ascii="Arial" w:hAnsi="Arial" w:cs="Arial"/>
          <w:sz w:val="20"/>
          <w:szCs w:val="20"/>
        </w:rPr>
        <w:t>siguientes fuentes:</w:t>
      </w:r>
    </w:p>
    <w:p w14:paraId="60BF1A2F" w14:textId="174C88B0" w:rsidR="00F65C45" w:rsidRPr="00C93DD0"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C93DD0">
        <w:rPr>
          <w:rFonts w:ascii="Arial" w:eastAsia="Calibri" w:hAnsi="Arial" w:cs="Arial"/>
          <w:sz w:val="20"/>
          <w:szCs w:val="20"/>
        </w:rPr>
        <w:t>Información y base de datos de la Oficina de Epidemiología y Salud Ambiental del HNHU.</w:t>
      </w:r>
    </w:p>
    <w:p w14:paraId="12115BD2" w14:textId="24A84F91" w:rsidR="00F65C45" w:rsidRPr="00C93DD0"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C93DD0">
        <w:rPr>
          <w:rFonts w:ascii="Arial" w:eastAsia="Calibri" w:hAnsi="Arial" w:cs="Arial"/>
          <w:sz w:val="20"/>
          <w:szCs w:val="20"/>
        </w:rPr>
        <w:t>Información y base de datos de la Oficina de Planeamiento Estratégico del HNHU.</w:t>
      </w:r>
    </w:p>
    <w:p w14:paraId="68013155" w14:textId="11E3FCB0" w:rsidR="00F65C45" w:rsidRPr="00C93DD0"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C93DD0">
        <w:rPr>
          <w:rFonts w:ascii="Arial" w:eastAsia="Calibri" w:hAnsi="Arial" w:cs="Arial"/>
          <w:sz w:val="20"/>
          <w:szCs w:val="20"/>
        </w:rPr>
        <w:t>Información y base de datos de la Oficina de Estadística e Informática del HNHU.</w:t>
      </w:r>
    </w:p>
    <w:p w14:paraId="72619AD7" w14:textId="20438010" w:rsidR="00F65C45" w:rsidRPr="00C93DD0"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C93DD0">
        <w:rPr>
          <w:rFonts w:ascii="Arial" w:eastAsia="Calibri" w:hAnsi="Arial" w:cs="Arial"/>
          <w:sz w:val="20"/>
          <w:szCs w:val="20"/>
        </w:rPr>
        <w:t>Información y base de datos de la Unidad Funcional de Gestión del Riesgo de Desastres (UFGRD) del HNHU.</w:t>
      </w:r>
    </w:p>
    <w:p w14:paraId="3905BB6C" w14:textId="77777777" w:rsidR="00F65C45" w:rsidRPr="00C93DD0" w:rsidRDefault="00F65C45" w:rsidP="009E1F61">
      <w:pPr>
        <w:pStyle w:val="Prrafodelista"/>
        <w:numPr>
          <w:ilvl w:val="0"/>
          <w:numId w:val="4"/>
        </w:numPr>
        <w:spacing w:before="120" w:after="120" w:line="240" w:lineRule="auto"/>
        <w:jc w:val="both"/>
        <w:rPr>
          <w:rFonts w:ascii="Arial" w:eastAsia="Calibri" w:hAnsi="Arial" w:cs="Arial"/>
          <w:sz w:val="20"/>
          <w:szCs w:val="20"/>
        </w:rPr>
      </w:pPr>
      <w:r w:rsidRPr="00C93DD0">
        <w:rPr>
          <w:rFonts w:ascii="Arial" w:eastAsia="Calibri" w:hAnsi="Arial" w:cs="Arial"/>
          <w:sz w:val="20"/>
          <w:szCs w:val="20"/>
        </w:rPr>
        <w:t>Resoluciones Ministerial del Ministerio de Salud</w:t>
      </w:r>
    </w:p>
    <w:p w14:paraId="0F6DD05F" w14:textId="77777777" w:rsidR="00F65C45" w:rsidRPr="00C93DD0" w:rsidRDefault="00AC36AF" w:rsidP="009E1F61">
      <w:pPr>
        <w:pStyle w:val="Prrafodelista"/>
        <w:numPr>
          <w:ilvl w:val="0"/>
          <w:numId w:val="4"/>
        </w:numPr>
        <w:spacing w:before="120" w:after="120" w:line="240" w:lineRule="auto"/>
        <w:jc w:val="both"/>
        <w:rPr>
          <w:rFonts w:ascii="Arial" w:eastAsia="Calibri" w:hAnsi="Arial" w:cs="Arial"/>
          <w:sz w:val="20"/>
          <w:szCs w:val="20"/>
        </w:rPr>
      </w:pPr>
      <w:r w:rsidRPr="00C93DD0">
        <w:rPr>
          <w:rFonts w:ascii="Arial" w:eastAsia="Calibri" w:hAnsi="Arial" w:cs="Arial"/>
          <w:sz w:val="20"/>
          <w:szCs w:val="20"/>
        </w:rPr>
        <w:t>El Censo de Población y Vivienda del año 201</w:t>
      </w:r>
      <w:r w:rsidR="00F65C45" w:rsidRPr="00C93DD0">
        <w:rPr>
          <w:rFonts w:ascii="Arial" w:eastAsia="Calibri" w:hAnsi="Arial" w:cs="Arial"/>
          <w:sz w:val="20"/>
          <w:szCs w:val="20"/>
        </w:rPr>
        <w:t>7</w:t>
      </w:r>
    </w:p>
    <w:p w14:paraId="7861048C" w14:textId="35BEF3F8" w:rsidR="00AC36AF" w:rsidRPr="00C93DD0" w:rsidRDefault="00AC36AF"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Se inició la elaboración con la revisión de l</w:t>
      </w:r>
      <w:r w:rsidR="00F65C45" w:rsidRPr="00C93DD0">
        <w:rPr>
          <w:rFonts w:ascii="Arial" w:hAnsi="Arial" w:cs="Arial"/>
          <w:sz w:val="20"/>
          <w:szCs w:val="20"/>
        </w:rPr>
        <w:t xml:space="preserve">a información y </w:t>
      </w:r>
      <w:r w:rsidRPr="00C93DD0">
        <w:rPr>
          <w:rFonts w:ascii="Arial" w:hAnsi="Arial" w:cs="Arial"/>
          <w:sz w:val="20"/>
          <w:szCs w:val="20"/>
        </w:rPr>
        <w:t>datos</w:t>
      </w:r>
      <w:r w:rsidR="00F65C45" w:rsidRPr="00C93DD0">
        <w:rPr>
          <w:rFonts w:ascii="Arial" w:hAnsi="Arial" w:cs="Arial"/>
          <w:sz w:val="20"/>
          <w:szCs w:val="20"/>
        </w:rPr>
        <w:t xml:space="preserve"> en relación a la poblaci</w:t>
      </w:r>
      <w:r w:rsidR="008A6FEB" w:rsidRPr="00C93DD0">
        <w:rPr>
          <w:rFonts w:ascii="Arial" w:hAnsi="Arial" w:cs="Arial"/>
          <w:sz w:val="20"/>
          <w:szCs w:val="20"/>
        </w:rPr>
        <w:t>ón que se atendió en el año 2023</w:t>
      </w:r>
      <w:r w:rsidR="00F65C45" w:rsidRPr="00C93DD0">
        <w:rPr>
          <w:rFonts w:ascii="Arial" w:hAnsi="Arial" w:cs="Arial"/>
          <w:sz w:val="20"/>
          <w:szCs w:val="20"/>
        </w:rPr>
        <w:t>, luego se inició la el</w:t>
      </w:r>
      <w:r w:rsidRPr="00C93DD0">
        <w:rPr>
          <w:rFonts w:ascii="Arial" w:hAnsi="Arial" w:cs="Arial"/>
          <w:sz w:val="20"/>
          <w:szCs w:val="20"/>
        </w:rPr>
        <w:t xml:space="preserve">aboración de las tablas </w:t>
      </w:r>
      <w:r w:rsidR="00F65C45" w:rsidRPr="00C93DD0">
        <w:rPr>
          <w:rFonts w:ascii="Arial" w:hAnsi="Arial" w:cs="Arial"/>
          <w:sz w:val="20"/>
          <w:szCs w:val="20"/>
        </w:rPr>
        <w:t xml:space="preserve">y gráficos considerando las </w:t>
      </w:r>
      <w:r w:rsidRPr="00C93DD0">
        <w:rPr>
          <w:rFonts w:ascii="Arial" w:hAnsi="Arial" w:cs="Arial"/>
          <w:sz w:val="20"/>
          <w:szCs w:val="20"/>
        </w:rPr>
        <w:t xml:space="preserve">variables demográficas, </w:t>
      </w:r>
      <w:r w:rsidR="00F65C45" w:rsidRPr="00C93DD0">
        <w:rPr>
          <w:rFonts w:ascii="Arial" w:hAnsi="Arial" w:cs="Arial"/>
          <w:sz w:val="20"/>
          <w:szCs w:val="20"/>
        </w:rPr>
        <w:t>climatológicas, curso de vida, morbilidad y mortalidad para cada Unidad Productora de Servicios de Salud (UPSS).</w:t>
      </w:r>
    </w:p>
    <w:p w14:paraId="3CF8786E" w14:textId="6BD5616F" w:rsidR="00AC36AF" w:rsidRPr="00C93DD0" w:rsidRDefault="00AC36AF"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Para su elaboración se tuvo en cuenta 0</w:t>
      </w:r>
      <w:r w:rsidR="00F65C45" w:rsidRPr="00C93DD0">
        <w:rPr>
          <w:rFonts w:ascii="Arial" w:hAnsi="Arial" w:cs="Arial"/>
          <w:sz w:val="20"/>
          <w:szCs w:val="20"/>
        </w:rPr>
        <w:t xml:space="preserve">3 </w:t>
      </w:r>
      <w:r w:rsidR="00A503E8" w:rsidRPr="00C93DD0">
        <w:rPr>
          <w:rFonts w:ascii="Arial" w:hAnsi="Arial" w:cs="Arial"/>
          <w:sz w:val="20"/>
          <w:szCs w:val="20"/>
        </w:rPr>
        <w:t>Capítulos, e</w:t>
      </w:r>
      <w:r w:rsidRPr="00C93DD0">
        <w:rPr>
          <w:rFonts w:ascii="Arial" w:hAnsi="Arial" w:cs="Arial"/>
          <w:sz w:val="20"/>
          <w:szCs w:val="20"/>
        </w:rPr>
        <w:t>stos son:</w:t>
      </w:r>
    </w:p>
    <w:p w14:paraId="2330DA52" w14:textId="4E81B268" w:rsidR="00AC36AF" w:rsidRPr="00C93DD0" w:rsidRDefault="00A503E8" w:rsidP="009E1F61">
      <w:pPr>
        <w:numPr>
          <w:ilvl w:val="0"/>
          <w:numId w:val="2"/>
        </w:numPr>
        <w:spacing w:before="120" w:after="120" w:line="240" w:lineRule="auto"/>
        <w:contextualSpacing/>
        <w:jc w:val="both"/>
        <w:rPr>
          <w:rFonts w:ascii="Arial" w:eastAsia="Calibri" w:hAnsi="Arial" w:cs="Arial"/>
          <w:sz w:val="20"/>
          <w:szCs w:val="20"/>
        </w:rPr>
      </w:pPr>
      <w:r w:rsidRPr="00C93DD0">
        <w:rPr>
          <w:rFonts w:ascii="Arial" w:eastAsia="Calibri" w:hAnsi="Arial" w:cs="Arial"/>
          <w:sz w:val="20"/>
          <w:szCs w:val="20"/>
        </w:rPr>
        <w:t>Capítulo</w:t>
      </w:r>
      <w:r w:rsidR="00AC36AF" w:rsidRPr="00C93DD0">
        <w:rPr>
          <w:rFonts w:ascii="Arial" w:eastAsia="Calibri" w:hAnsi="Arial" w:cs="Arial"/>
          <w:sz w:val="20"/>
          <w:szCs w:val="20"/>
        </w:rPr>
        <w:t xml:space="preserve"> </w:t>
      </w:r>
      <w:r w:rsidR="00F65C45" w:rsidRPr="00C93DD0">
        <w:rPr>
          <w:rFonts w:ascii="Arial" w:eastAsia="Calibri" w:hAnsi="Arial" w:cs="Arial"/>
          <w:sz w:val="20"/>
          <w:szCs w:val="20"/>
        </w:rPr>
        <w:t>1</w:t>
      </w:r>
      <w:r w:rsidR="00AC36AF" w:rsidRPr="00C93DD0">
        <w:rPr>
          <w:rFonts w:ascii="Arial" w:eastAsia="Calibri" w:hAnsi="Arial" w:cs="Arial"/>
          <w:sz w:val="20"/>
          <w:szCs w:val="20"/>
        </w:rPr>
        <w:t xml:space="preserve">: </w:t>
      </w:r>
      <w:r w:rsidR="00F65C45" w:rsidRPr="00C93DD0">
        <w:rPr>
          <w:rFonts w:ascii="Arial" w:eastAsia="Calibri" w:hAnsi="Arial" w:cs="Arial"/>
          <w:sz w:val="20"/>
          <w:szCs w:val="20"/>
        </w:rPr>
        <w:t>Análisis del entorno, de los determinantes y de los problemas de salu</w:t>
      </w:r>
      <w:r w:rsidR="00AC36AF" w:rsidRPr="00C93DD0">
        <w:rPr>
          <w:rFonts w:ascii="Arial" w:eastAsia="Calibri" w:hAnsi="Arial" w:cs="Arial"/>
          <w:sz w:val="20"/>
          <w:szCs w:val="20"/>
        </w:rPr>
        <w:t xml:space="preserve">d </w:t>
      </w:r>
    </w:p>
    <w:p w14:paraId="243444C5" w14:textId="1AB9BD42" w:rsidR="00AC36AF" w:rsidRPr="00C93DD0" w:rsidRDefault="00A503E8" w:rsidP="009E1F61">
      <w:pPr>
        <w:numPr>
          <w:ilvl w:val="0"/>
          <w:numId w:val="2"/>
        </w:numPr>
        <w:spacing w:before="120" w:after="120" w:line="240" w:lineRule="auto"/>
        <w:contextualSpacing/>
        <w:jc w:val="both"/>
        <w:rPr>
          <w:rFonts w:ascii="Arial" w:eastAsia="Calibri" w:hAnsi="Arial" w:cs="Arial"/>
          <w:sz w:val="20"/>
          <w:szCs w:val="20"/>
        </w:rPr>
      </w:pPr>
      <w:r w:rsidRPr="00C93DD0">
        <w:rPr>
          <w:rFonts w:ascii="Arial" w:eastAsia="Calibri" w:hAnsi="Arial" w:cs="Arial"/>
          <w:sz w:val="20"/>
          <w:szCs w:val="20"/>
        </w:rPr>
        <w:t>Capítulo</w:t>
      </w:r>
      <w:r w:rsidR="00AC36AF" w:rsidRPr="00C93DD0">
        <w:rPr>
          <w:rFonts w:ascii="Arial" w:eastAsia="Calibri" w:hAnsi="Arial" w:cs="Arial"/>
          <w:sz w:val="20"/>
          <w:szCs w:val="20"/>
        </w:rPr>
        <w:t xml:space="preserve"> 2: Priorización de los problemas </w:t>
      </w:r>
      <w:r w:rsidR="00F65C45" w:rsidRPr="00C93DD0">
        <w:rPr>
          <w:rFonts w:ascii="Arial" w:eastAsia="Calibri" w:hAnsi="Arial" w:cs="Arial"/>
          <w:sz w:val="20"/>
          <w:szCs w:val="20"/>
        </w:rPr>
        <w:t>con impacto sanitario y las áreas vulnerables</w:t>
      </w:r>
      <w:r w:rsidR="00AC36AF" w:rsidRPr="00C93DD0">
        <w:rPr>
          <w:rFonts w:ascii="Arial" w:eastAsia="Calibri" w:hAnsi="Arial" w:cs="Arial"/>
          <w:sz w:val="20"/>
          <w:szCs w:val="20"/>
        </w:rPr>
        <w:t xml:space="preserve"> </w:t>
      </w:r>
    </w:p>
    <w:p w14:paraId="043F1043" w14:textId="1F79BCF7" w:rsidR="00AC36AF" w:rsidRPr="00C93DD0" w:rsidRDefault="00A503E8" w:rsidP="009E1F61">
      <w:pPr>
        <w:numPr>
          <w:ilvl w:val="0"/>
          <w:numId w:val="2"/>
        </w:numPr>
        <w:spacing w:before="120" w:after="120" w:line="240" w:lineRule="auto"/>
        <w:contextualSpacing/>
        <w:jc w:val="both"/>
        <w:rPr>
          <w:rFonts w:ascii="Arial" w:eastAsia="Calibri" w:hAnsi="Arial" w:cs="Arial"/>
          <w:sz w:val="20"/>
          <w:szCs w:val="20"/>
        </w:rPr>
      </w:pPr>
      <w:r w:rsidRPr="00C93DD0">
        <w:rPr>
          <w:rFonts w:ascii="Arial" w:eastAsia="Calibri" w:hAnsi="Arial" w:cs="Arial"/>
          <w:sz w:val="20"/>
          <w:szCs w:val="20"/>
        </w:rPr>
        <w:t>Capítulo</w:t>
      </w:r>
      <w:r w:rsidR="00AC36AF" w:rsidRPr="00C93DD0">
        <w:rPr>
          <w:rFonts w:ascii="Arial" w:eastAsia="Calibri" w:hAnsi="Arial" w:cs="Arial"/>
          <w:sz w:val="20"/>
          <w:szCs w:val="20"/>
        </w:rPr>
        <w:t xml:space="preserve"> 3: </w:t>
      </w:r>
      <w:r w:rsidR="00F65C45" w:rsidRPr="00C93DD0">
        <w:rPr>
          <w:rFonts w:ascii="Arial" w:eastAsia="Calibri" w:hAnsi="Arial" w:cs="Arial"/>
          <w:sz w:val="20"/>
          <w:szCs w:val="20"/>
        </w:rPr>
        <w:t xml:space="preserve">Propuesta de líneas de acción para resolver los problemas con impacto sanitario priorizado. </w:t>
      </w:r>
      <w:r w:rsidR="00AC36AF" w:rsidRPr="00C93DD0">
        <w:rPr>
          <w:rFonts w:ascii="Arial" w:eastAsia="Calibri" w:hAnsi="Arial" w:cs="Arial"/>
          <w:sz w:val="20"/>
          <w:szCs w:val="20"/>
        </w:rPr>
        <w:t xml:space="preserve"> </w:t>
      </w:r>
    </w:p>
    <w:p w14:paraId="0326CBF8" w14:textId="76BB4F31" w:rsidR="00AC36AF" w:rsidRPr="00C93DD0" w:rsidRDefault="00AC36AF" w:rsidP="004800B8">
      <w:pPr>
        <w:spacing w:before="120" w:after="120" w:line="240" w:lineRule="auto"/>
      </w:pPr>
    </w:p>
    <w:p w14:paraId="62072DD7" w14:textId="268D1C65" w:rsidR="005C7830" w:rsidRPr="00C93DD0" w:rsidRDefault="00295365" w:rsidP="009E1F61">
      <w:pPr>
        <w:pStyle w:val="Ttulo1"/>
        <w:numPr>
          <w:ilvl w:val="1"/>
          <w:numId w:val="1"/>
        </w:numPr>
        <w:spacing w:before="120" w:after="120" w:line="240" w:lineRule="auto"/>
        <w:rPr>
          <w:rFonts w:ascii="Arial" w:hAnsi="Arial" w:cs="Arial"/>
          <w:b/>
          <w:bCs/>
          <w:color w:val="auto"/>
          <w:sz w:val="22"/>
          <w:szCs w:val="22"/>
        </w:rPr>
      </w:pPr>
      <w:bookmarkStart w:id="39" w:name="_Toc117467941"/>
      <w:bookmarkStart w:id="40" w:name="_Toc145895631"/>
      <w:r w:rsidRPr="00C93DD0">
        <w:rPr>
          <w:rFonts w:ascii="Arial" w:hAnsi="Arial" w:cs="Arial"/>
          <w:b/>
          <w:bCs/>
          <w:color w:val="auto"/>
          <w:sz w:val="22"/>
          <w:szCs w:val="22"/>
        </w:rPr>
        <w:t>Capítulo I: Análisis del Entorno y de Los Determinantes Sociales y de las Poblaciones de Salud</w:t>
      </w:r>
      <w:bookmarkEnd w:id="39"/>
      <w:bookmarkEnd w:id="40"/>
    </w:p>
    <w:p w14:paraId="40C19D7E" w14:textId="77777777" w:rsidR="005C7830" w:rsidRPr="00C93DD0" w:rsidRDefault="005C7830" w:rsidP="009E1F61">
      <w:pPr>
        <w:pStyle w:val="Ttulo1"/>
        <w:numPr>
          <w:ilvl w:val="2"/>
          <w:numId w:val="1"/>
        </w:numPr>
        <w:spacing w:before="120" w:after="120" w:line="240" w:lineRule="auto"/>
        <w:rPr>
          <w:rFonts w:ascii="Arial" w:hAnsi="Arial" w:cs="Arial"/>
          <w:b/>
          <w:bCs/>
          <w:color w:val="auto"/>
          <w:sz w:val="22"/>
          <w:szCs w:val="22"/>
        </w:rPr>
      </w:pPr>
      <w:bookmarkStart w:id="41" w:name="_Toc117467942"/>
      <w:bookmarkStart w:id="42" w:name="_Toc145895632"/>
      <w:r w:rsidRPr="00C93DD0">
        <w:rPr>
          <w:rFonts w:ascii="Arial" w:hAnsi="Arial" w:cs="Arial"/>
          <w:b/>
          <w:bCs/>
          <w:color w:val="auto"/>
          <w:sz w:val="22"/>
          <w:szCs w:val="22"/>
        </w:rPr>
        <w:t>Análisis del Entorno</w:t>
      </w:r>
      <w:bookmarkEnd w:id="41"/>
      <w:bookmarkEnd w:id="42"/>
    </w:p>
    <w:p w14:paraId="704673C9" w14:textId="51BE90E0" w:rsidR="002D41CE" w:rsidRPr="00C93DD0" w:rsidRDefault="005C7830" w:rsidP="009E1F61">
      <w:pPr>
        <w:pStyle w:val="Ttulo1"/>
        <w:numPr>
          <w:ilvl w:val="0"/>
          <w:numId w:val="3"/>
        </w:numPr>
        <w:spacing w:before="120" w:after="120" w:line="240" w:lineRule="auto"/>
        <w:rPr>
          <w:rFonts w:ascii="Arial" w:hAnsi="Arial" w:cs="Arial"/>
          <w:b/>
          <w:bCs/>
          <w:color w:val="auto"/>
          <w:sz w:val="22"/>
          <w:szCs w:val="22"/>
        </w:rPr>
      </w:pPr>
      <w:bookmarkStart w:id="43" w:name="_Toc117467943"/>
      <w:bookmarkStart w:id="44" w:name="_Toc145895633"/>
      <w:r w:rsidRPr="00C93DD0">
        <w:rPr>
          <w:rFonts w:ascii="Arial" w:hAnsi="Arial" w:cs="Arial"/>
          <w:b/>
          <w:bCs/>
          <w:color w:val="auto"/>
          <w:sz w:val="22"/>
          <w:szCs w:val="22"/>
        </w:rPr>
        <w:t>Características geográficas</w:t>
      </w:r>
      <w:bookmarkEnd w:id="43"/>
      <w:bookmarkEnd w:id="44"/>
    </w:p>
    <w:p w14:paraId="21B3153F" w14:textId="68643D40" w:rsidR="008A50EF" w:rsidRPr="00C93DD0" w:rsidRDefault="008A50EF"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El 28 de mayo de 1943 se declara el Fundo “Bravo Chico” (ex propiedad del hijo menor de la Familia Bravo, de allí el nombre </w:t>
      </w:r>
      <w:r w:rsidR="00A33E4B" w:rsidRPr="00C93DD0">
        <w:rPr>
          <w:rFonts w:ascii="Arial" w:hAnsi="Arial" w:cs="Arial"/>
          <w:sz w:val="20"/>
          <w:szCs w:val="20"/>
        </w:rPr>
        <w:t>coloquial de “Bravo Chico”) en E</w:t>
      </w:r>
      <w:r w:rsidRPr="00C93DD0">
        <w:rPr>
          <w:rFonts w:ascii="Arial" w:hAnsi="Arial" w:cs="Arial"/>
          <w:sz w:val="20"/>
          <w:szCs w:val="20"/>
        </w:rPr>
        <w:t xml:space="preserve">l Agustino para utilidad </w:t>
      </w:r>
      <w:r w:rsidR="00A04618" w:rsidRPr="00C93DD0">
        <w:rPr>
          <w:rFonts w:ascii="Arial" w:hAnsi="Arial" w:cs="Arial"/>
          <w:sz w:val="20"/>
          <w:szCs w:val="20"/>
        </w:rPr>
        <w:t>pública</w:t>
      </w:r>
      <w:r w:rsidRPr="00C93DD0">
        <w:rPr>
          <w:rFonts w:ascii="Arial" w:hAnsi="Arial" w:cs="Arial"/>
          <w:sz w:val="20"/>
          <w:szCs w:val="20"/>
        </w:rPr>
        <w:t xml:space="preserve"> y se autoriza a la </w:t>
      </w:r>
      <w:r w:rsidR="00A04618" w:rsidRPr="00C93DD0">
        <w:rPr>
          <w:rFonts w:ascii="Arial" w:hAnsi="Arial" w:cs="Arial"/>
          <w:sz w:val="20"/>
          <w:szCs w:val="20"/>
        </w:rPr>
        <w:t>Dirección</w:t>
      </w:r>
      <w:r w:rsidRPr="00C93DD0">
        <w:rPr>
          <w:rFonts w:ascii="Arial" w:hAnsi="Arial" w:cs="Arial"/>
          <w:sz w:val="20"/>
          <w:szCs w:val="20"/>
        </w:rPr>
        <w:t xml:space="preserve"> General de Salud para las gestiones pertinentes. En fecha 03 de mayo de 1944 se aprueba el contrato para la construcción del hospital. Fue inaugurado</w:t>
      </w:r>
      <w:r w:rsidR="00A04618" w:rsidRPr="00C93DD0">
        <w:rPr>
          <w:rFonts w:ascii="Arial" w:hAnsi="Arial" w:cs="Arial"/>
          <w:sz w:val="20"/>
          <w:szCs w:val="20"/>
        </w:rPr>
        <w:t xml:space="preserve"> </w:t>
      </w:r>
      <w:r w:rsidRPr="00C93DD0">
        <w:rPr>
          <w:rFonts w:ascii="Arial" w:hAnsi="Arial" w:cs="Arial"/>
          <w:sz w:val="20"/>
          <w:szCs w:val="20"/>
        </w:rPr>
        <w:t>el 24 de febrero de 1949.</w:t>
      </w:r>
    </w:p>
    <w:p w14:paraId="76F23FC9" w14:textId="77777777" w:rsidR="002D41CE" w:rsidRPr="00C93DD0" w:rsidRDefault="002D41CE"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lastRenderedPageBreak/>
        <w:t>El Hospital Nacional Hipólito Unanue (HNHU) se encuentra ubicado en el distrito de El Agustino, el mismo que se ubica en la provincia y departamento de Lima - Perú; entre las coordenadas 12° 4′ 0″ S, 77° 1′ 0″ W (en decimal -12.066667°, -77.016667°) con UTM 8665267 280480 18L.</w:t>
      </w:r>
    </w:p>
    <w:p w14:paraId="7C38996E" w14:textId="6409B0A7" w:rsidR="008F42B9" w:rsidRPr="00C93DD0" w:rsidRDefault="004D1288"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Los distritos de procedencia de la mayor demanda poblacional son</w:t>
      </w:r>
      <w:r w:rsidR="002D41CE" w:rsidRPr="00C93DD0">
        <w:rPr>
          <w:rFonts w:ascii="Arial" w:hAnsi="Arial" w:cs="Arial"/>
          <w:sz w:val="20"/>
          <w:szCs w:val="20"/>
        </w:rPr>
        <w:t xml:space="preserve"> Ate, Chaclacayo, Cieneguilla, El Agustino, La Molina, Lurigancho y Santa Anita; los cuales, además, pertenecen a la jurisdicción de la Dirección de Redes Integradas de Salud Lima-Este (DIRIS LE). </w:t>
      </w:r>
      <w:r w:rsidR="00FB32C6" w:rsidRPr="00C93DD0">
        <w:rPr>
          <w:rFonts w:ascii="Arial" w:hAnsi="Arial" w:cs="Arial"/>
          <w:sz w:val="20"/>
          <w:szCs w:val="20"/>
        </w:rPr>
        <w:t>Al ser un Establecimiento de Salud que pertenece al tercer nivel de atención, y que por su capacidad resolutiva es de referencia a nivel nacional y por lo tanto no cuenta con población asignada sino referencial de las diferentes regiones del país. Por ello, ac</w:t>
      </w:r>
      <w:r w:rsidR="002D41CE" w:rsidRPr="00C93DD0">
        <w:rPr>
          <w:rFonts w:ascii="Arial" w:hAnsi="Arial" w:cs="Arial"/>
          <w:sz w:val="20"/>
          <w:szCs w:val="20"/>
        </w:rPr>
        <w:t>tualmente</w:t>
      </w:r>
      <w:r w:rsidR="00FB32C6" w:rsidRPr="00C93DD0">
        <w:rPr>
          <w:rFonts w:ascii="Arial" w:hAnsi="Arial" w:cs="Arial"/>
          <w:sz w:val="20"/>
          <w:szCs w:val="20"/>
        </w:rPr>
        <w:t xml:space="preserve"> el</w:t>
      </w:r>
      <w:r w:rsidR="002D41CE" w:rsidRPr="00C93DD0">
        <w:rPr>
          <w:rFonts w:ascii="Arial" w:hAnsi="Arial" w:cs="Arial"/>
          <w:sz w:val="20"/>
          <w:szCs w:val="20"/>
        </w:rPr>
        <w:t xml:space="preserve"> área de influencia de nuestra institución alcanza una superficie territorial de 814.25 Km2, </w:t>
      </w:r>
      <w:r w:rsidR="005C342D" w:rsidRPr="00C93DD0">
        <w:rPr>
          <w:rFonts w:ascii="Arial" w:hAnsi="Arial" w:cs="Arial"/>
          <w:sz w:val="20"/>
          <w:szCs w:val="20"/>
        </w:rPr>
        <w:t xml:space="preserve">correspondiente a la jurisdicción de </w:t>
      </w:r>
      <w:r w:rsidR="002D41CE" w:rsidRPr="00C93DD0">
        <w:rPr>
          <w:rFonts w:ascii="Arial" w:hAnsi="Arial" w:cs="Arial"/>
          <w:sz w:val="20"/>
          <w:szCs w:val="20"/>
        </w:rPr>
        <w:t>DIRI</w:t>
      </w:r>
      <w:r w:rsidR="005C342D" w:rsidRPr="00C93DD0">
        <w:rPr>
          <w:rFonts w:ascii="Arial" w:hAnsi="Arial" w:cs="Arial"/>
          <w:sz w:val="20"/>
          <w:szCs w:val="20"/>
        </w:rPr>
        <w:t xml:space="preserve">S </w:t>
      </w:r>
      <w:r w:rsidR="002D41CE" w:rsidRPr="00C93DD0">
        <w:rPr>
          <w:rFonts w:ascii="Arial" w:hAnsi="Arial" w:cs="Arial"/>
          <w:sz w:val="20"/>
          <w:szCs w:val="20"/>
        </w:rPr>
        <w:t>Lima Este.</w:t>
      </w:r>
    </w:p>
    <w:p w14:paraId="4F22F828" w14:textId="5EAA83FB" w:rsidR="008F42B9" w:rsidRDefault="008F42B9" w:rsidP="008F42B9">
      <w:pPr>
        <w:spacing w:before="120" w:after="120" w:line="240" w:lineRule="auto"/>
        <w:ind w:left="1080" w:firstLine="708"/>
        <w:jc w:val="both"/>
        <w:rPr>
          <w:rFonts w:ascii="Arial" w:eastAsia="Calibri" w:hAnsi="Arial" w:cs="Arial"/>
          <w:sz w:val="20"/>
          <w:szCs w:val="20"/>
        </w:rPr>
      </w:pPr>
    </w:p>
    <w:p w14:paraId="71154D2C" w14:textId="55C7C47C" w:rsidR="008F42B9" w:rsidRPr="004D1288" w:rsidRDefault="004D1288" w:rsidP="008F42B9">
      <w:pPr>
        <w:pStyle w:val="Descripcin"/>
        <w:jc w:val="center"/>
        <w:rPr>
          <w:rFonts w:ascii="Arial" w:eastAsia="Calibri" w:hAnsi="Arial" w:cs="Arial"/>
          <w:b/>
          <w:bCs/>
          <w:i w:val="0"/>
          <w:iCs w:val="0"/>
          <w:color w:val="auto"/>
          <w:sz w:val="22"/>
          <w:szCs w:val="22"/>
        </w:rPr>
      </w:pPr>
      <w:bookmarkStart w:id="45" w:name="_Toc117470004"/>
      <w:r>
        <w:rPr>
          <w:noProof/>
          <w:lang w:eastAsia="es-PE"/>
        </w:rPr>
        <w:drawing>
          <wp:anchor distT="0" distB="0" distL="114300" distR="114300" simplePos="0" relativeHeight="251640320" behindDoc="1" locked="0" layoutInCell="1" allowOverlap="1" wp14:anchorId="50CC61E1" wp14:editId="54DE31BD">
            <wp:simplePos x="0" y="0"/>
            <wp:positionH relativeFrom="column">
              <wp:posOffset>673735</wp:posOffset>
            </wp:positionH>
            <wp:positionV relativeFrom="paragraph">
              <wp:posOffset>201930</wp:posOffset>
            </wp:positionV>
            <wp:extent cx="4291330" cy="2582545"/>
            <wp:effectExtent l="19050" t="19050" r="13970" b="27305"/>
            <wp:wrapTight wrapText="bothSides">
              <wp:wrapPolygon edited="0">
                <wp:start x="-96" y="-159"/>
                <wp:lineTo x="-96" y="21669"/>
                <wp:lineTo x="21574" y="21669"/>
                <wp:lineTo x="21574" y="-159"/>
                <wp:lineTo x="-96" y="-159"/>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1199" t="26949" r="3239" b="5675"/>
                    <a:stretch/>
                  </pic:blipFill>
                  <pic:spPr bwMode="auto">
                    <a:xfrm>
                      <a:off x="0" y="0"/>
                      <a:ext cx="4291330" cy="258254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42B9" w:rsidRPr="004D1288">
        <w:rPr>
          <w:rFonts w:ascii="Arial" w:hAnsi="Arial" w:cs="Arial"/>
          <w:b/>
          <w:bCs/>
          <w:i w:val="0"/>
          <w:iCs w:val="0"/>
          <w:color w:val="auto"/>
          <w:sz w:val="20"/>
          <w:szCs w:val="20"/>
        </w:rPr>
        <w:t xml:space="preserve">Ilustración </w:t>
      </w:r>
      <w:r w:rsidR="008F42B9" w:rsidRPr="004D1288">
        <w:rPr>
          <w:rFonts w:ascii="Arial" w:hAnsi="Arial" w:cs="Arial"/>
          <w:b/>
          <w:bCs/>
          <w:i w:val="0"/>
          <w:iCs w:val="0"/>
          <w:color w:val="auto"/>
          <w:sz w:val="20"/>
          <w:szCs w:val="20"/>
        </w:rPr>
        <w:fldChar w:fldCharType="begin"/>
      </w:r>
      <w:r w:rsidR="008F42B9" w:rsidRPr="004D1288">
        <w:rPr>
          <w:rFonts w:ascii="Arial" w:hAnsi="Arial" w:cs="Arial"/>
          <w:b/>
          <w:bCs/>
          <w:i w:val="0"/>
          <w:iCs w:val="0"/>
          <w:color w:val="auto"/>
          <w:sz w:val="20"/>
          <w:szCs w:val="20"/>
        </w:rPr>
        <w:instrText xml:space="preserve"> SEQ Ilustración \* ARABIC </w:instrText>
      </w:r>
      <w:r w:rsidR="008F42B9" w:rsidRPr="004D1288">
        <w:rPr>
          <w:rFonts w:ascii="Arial" w:hAnsi="Arial" w:cs="Arial"/>
          <w:b/>
          <w:bCs/>
          <w:i w:val="0"/>
          <w:iCs w:val="0"/>
          <w:color w:val="auto"/>
          <w:sz w:val="20"/>
          <w:szCs w:val="20"/>
        </w:rPr>
        <w:fldChar w:fldCharType="separate"/>
      </w:r>
      <w:r w:rsidR="00795820">
        <w:rPr>
          <w:rFonts w:ascii="Arial" w:hAnsi="Arial" w:cs="Arial"/>
          <w:b/>
          <w:bCs/>
          <w:i w:val="0"/>
          <w:iCs w:val="0"/>
          <w:noProof/>
          <w:color w:val="auto"/>
          <w:sz w:val="20"/>
          <w:szCs w:val="20"/>
        </w:rPr>
        <w:t>1</w:t>
      </w:r>
      <w:r w:rsidR="008F42B9" w:rsidRPr="004D1288">
        <w:rPr>
          <w:rFonts w:ascii="Arial" w:hAnsi="Arial" w:cs="Arial"/>
          <w:b/>
          <w:bCs/>
          <w:i w:val="0"/>
          <w:iCs w:val="0"/>
          <w:color w:val="auto"/>
          <w:sz w:val="20"/>
          <w:szCs w:val="20"/>
        </w:rPr>
        <w:fldChar w:fldCharType="end"/>
      </w:r>
      <w:r w:rsidR="008F42B9" w:rsidRPr="004D1288">
        <w:rPr>
          <w:rFonts w:ascii="Arial" w:hAnsi="Arial" w:cs="Arial"/>
          <w:b/>
          <w:bCs/>
          <w:i w:val="0"/>
          <w:iCs w:val="0"/>
          <w:color w:val="auto"/>
          <w:sz w:val="20"/>
          <w:szCs w:val="20"/>
        </w:rPr>
        <w:t>. Mapa jurisdiccional DIRIS – LIMA ESTE</w:t>
      </w:r>
      <w:bookmarkEnd w:id="45"/>
    </w:p>
    <w:p w14:paraId="1A8C32AC" w14:textId="6B271299" w:rsidR="004D1288" w:rsidRDefault="004D1288" w:rsidP="004D1288">
      <w:pPr>
        <w:spacing w:before="120" w:after="120" w:line="240" w:lineRule="auto"/>
        <w:jc w:val="both"/>
        <w:rPr>
          <w:rFonts w:ascii="Arial" w:eastAsia="Calibri" w:hAnsi="Arial" w:cs="Arial"/>
          <w:sz w:val="20"/>
          <w:szCs w:val="20"/>
        </w:rPr>
      </w:pPr>
    </w:p>
    <w:p w14:paraId="550169D9" w14:textId="324683D2" w:rsidR="004D1288" w:rsidRDefault="004D1288" w:rsidP="004D1288">
      <w:pPr>
        <w:spacing w:before="120" w:after="120" w:line="240" w:lineRule="auto"/>
        <w:jc w:val="both"/>
        <w:rPr>
          <w:rFonts w:ascii="Arial" w:eastAsia="Calibri" w:hAnsi="Arial" w:cs="Arial"/>
          <w:sz w:val="20"/>
          <w:szCs w:val="20"/>
        </w:rPr>
      </w:pPr>
    </w:p>
    <w:p w14:paraId="563BEEE6" w14:textId="5448BEB3" w:rsidR="004D1288" w:rsidRDefault="004D1288" w:rsidP="004D1288">
      <w:pPr>
        <w:spacing w:before="120" w:after="120" w:line="240" w:lineRule="auto"/>
        <w:jc w:val="both"/>
        <w:rPr>
          <w:rFonts w:ascii="Arial" w:eastAsia="Calibri" w:hAnsi="Arial" w:cs="Arial"/>
          <w:sz w:val="20"/>
          <w:szCs w:val="20"/>
        </w:rPr>
      </w:pPr>
    </w:p>
    <w:p w14:paraId="05C8CE5E" w14:textId="03A1B0DD" w:rsidR="004D1288" w:rsidRDefault="004D1288" w:rsidP="004D1288">
      <w:pPr>
        <w:spacing w:before="120" w:after="120" w:line="240" w:lineRule="auto"/>
        <w:jc w:val="both"/>
        <w:rPr>
          <w:rFonts w:ascii="Arial" w:eastAsia="Calibri" w:hAnsi="Arial" w:cs="Arial"/>
          <w:sz w:val="20"/>
          <w:szCs w:val="20"/>
        </w:rPr>
      </w:pPr>
    </w:p>
    <w:p w14:paraId="6D0AB10D" w14:textId="4E37245A" w:rsidR="004D1288" w:rsidRDefault="004D1288" w:rsidP="004D1288">
      <w:pPr>
        <w:spacing w:before="120" w:after="120" w:line="240" w:lineRule="auto"/>
        <w:jc w:val="both"/>
        <w:rPr>
          <w:rFonts w:ascii="Arial" w:eastAsia="Calibri" w:hAnsi="Arial" w:cs="Arial"/>
          <w:sz w:val="20"/>
          <w:szCs w:val="20"/>
        </w:rPr>
      </w:pPr>
    </w:p>
    <w:p w14:paraId="347A6870" w14:textId="57055F10" w:rsidR="004D1288" w:rsidRDefault="004D1288" w:rsidP="004D1288">
      <w:pPr>
        <w:spacing w:before="120" w:after="120" w:line="240" w:lineRule="auto"/>
        <w:jc w:val="both"/>
        <w:rPr>
          <w:rFonts w:ascii="Arial" w:eastAsia="Calibri" w:hAnsi="Arial" w:cs="Arial"/>
          <w:sz w:val="20"/>
          <w:szCs w:val="20"/>
        </w:rPr>
      </w:pPr>
    </w:p>
    <w:p w14:paraId="041CC281" w14:textId="5E5E9299" w:rsidR="004D1288" w:rsidRDefault="004D1288" w:rsidP="004D1288">
      <w:pPr>
        <w:spacing w:before="120" w:after="120" w:line="240" w:lineRule="auto"/>
        <w:jc w:val="both"/>
        <w:rPr>
          <w:rFonts w:ascii="Arial" w:eastAsia="Calibri" w:hAnsi="Arial" w:cs="Arial"/>
          <w:sz w:val="20"/>
          <w:szCs w:val="20"/>
        </w:rPr>
      </w:pPr>
    </w:p>
    <w:p w14:paraId="6D2AD936" w14:textId="1FDBE075" w:rsidR="004D1288" w:rsidRDefault="004D1288" w:rsidP="004D1288">
      <w:pPr>
        <w:spacing w:before="120" w:after="120" w:line="240" w:lineRule="auto"/>
        <w:jc w:val="both"/>
        <w:rPr>
          <w:rFonts w:ascii="Arial" w:eastAsia="Calibri" w:hAnsi="Arial" w:cs="Arial"/>
          <w:sz w:val="20"/>
          <w:szCs w:val="20"/>
        </w:rPr>
      </w:pPr>
    </w:p>
    <w:p w14:paraId="513EBB73" w14:textId="6EAA0789" w:rsidR="004D1288" w:rsidRDefault="004D1288" w:rsidP="004D1288">
      <w:pPr>
        <w:spacing w:before="120" w:after="120" w:line="240" w:lineRule="auto"/>
        <w:jc w:val="both"/>
        <w:rPr>
          <w:rFonts w:ascii="Arial" w:eastAsia="Calibri" w:hAnsi="Arial" w:cs="Arial"/>
          <w:sz w:val="20"/>
          <w:szCs w:val="20"/>
        </w:rPr>
      </w:pPr>
    </w:p>
    <w:p w14:paraId="0BF00E08" w14:textId="1356F4BE" w:rsidR="004D1288" w:rsidRDefault="004D1288" w:rsidP="004D1288">
      <w:pPr>
        <w:spacing w:before="120" w:after="120" w:line="240" w:lineRule="auto"/>
        <w:jc w:val="both"/>
        <w:rPr>
          <w:rFonts w:ascii="Arial" w:eastAsia="Calibri" w:hAnsi="Arial" w:cs="Arial"/>
          <w:sz w:val="20"/>
          <w:szCs w:val="20"/>
        </w:rPr>
      </w:pPr>
    </w:p>
    <w:p w14:paraId="09F7DA78" w14:textId="0484DEFA" w:rsidR="004D1288" w:rsidRDefault="004D1288" w:rsidP="004D1288">
      <w:pPr>
        <w:spacing w:before="120" w:after="120" w:line="240" w:lineRule="auto"/>
        <w:jc w:val="both"/>
        <w:rPr>
          <w:rFonts w:ascii="Arial" w:eastAsia="Calibri" w:hAnsi="Arial" w:cs="Arial"/>
          <w:sz w:val="20"/>
          <w:szCs w:val="20"/>
        </w:rPr>
      </w:pPr>
    </w:p>
    <w:p w14:paraId="30FCA32E" w14:textId="670CEEE1" w:rsidR="004D1288" w:rsidRDefault="004D1288" w:rsidP="004D1288">
      <w:pPr>
        <w:spacing w:before="120" w:after="120" w:line="240" w:lineRule="auto"/>
        <w:jc w:val="both"/>
        <w:rPr>
          <w:rFonts w:ascii="Arial" w:eastAsia="Calibri" w:hAnsi="Arial" w:cs="Arial"/>
          <w:sz w:val="20"/>
          <w:szCs w:val="20"/>
        </w:rPr>
      </w:pPr>
    </w:p>
    <w:p w14:paraId="68658FBF" w14:textId="7B6ECF15" w:rsidR="00A33E4B" w:rsidRDefault="00FB32C6" w:rsidP="00DD03A8">
      <w:pPr>
        <w:spacing w:after="0"/>
        <w:ind w:firstLine="708"/>
        <w:rPr>
          <w:rFonts w:ascii="Arial Narrow" w:hAnsi="Arial Narrow"/>
          <w:i/>
          <w:iCs/>
          <w:sz w:val="16"/>
          <w:szCs w:val="16"/>
        </w:rPr>
      </w:pPr>
      <w:r w:rsidRPr="00C11A56">
        <w:rPr>
          <w:rFonts w:ascii="Arial" w:hAnsi="Arial" w:cs="Arial"/>
          <w:i/>
          <w:iCs/>
          <w:sz w:val="16"/>
          <w:szCs w:val="16"/>
        </w:rPr>
        <w:t xml:space="preserve">FUENTE: </w:t>
      </w:r>
      <w:r w:rsidR="00A827FB">
        <w:rPr>
          <w:rFonts w:ascii="Arial" w:hAnsi="Arial" w:cs="Arial"/>
          <w:i/>
          <w:iCs/>
          <w:sz w:val="16"/>
          <w:szCs w:val="16"/>
        </w:rPr>
        <w:t>DIRIS LIMA ESTE “Sala de Situación de Salud: Brote Dengue Distrito Lurigancho, 2021”</w:t>
      </w:r>
    </w:p>
    <w:p w14:paraId="650B4A5E" w14:textId="77777777" w:rsidR="00DD03A8" w:rsidRPr="00DD03A8" w:rsidRDefault="00DD03A8" w:rsidP="00DD03A8">
      <w:pPr>
        <w:spacing w:after="0"/>
        <w:ind w:firstLine="708"/>
        <w:rPr>
          <w:rFonts w:ascii="Arial Narrow" w:hAnsi="Arial Narrow"/>
          <w:i/>
          <w:iCs/>
          <w:sz w:val="16"/>
          <w:szCs w:val="16"/>
        </w:rPr>
      </w:pPr>
    </w:p>
    <w:p w14:paraId="5AE9A20B" w14:textId="7F68893B" w:rsidR="004D1288" w:rsidRPr="00C93DD0" w:rsidRDefault="002D41CE" w:rsidP="00840228">
      <w:pPr>
        <w:spacing w:before="120" w:after="120" w:line="240" w:lineRule="auto"/>
        <w:ind w:left="1077" w:firstLine="709"/>
        <w:jc w:val="both"/>
        <w:rPr>
          <w:rFonts w:ascii="Arial" w:eastAsia="Calibri" w:hAnsi="Arial" w:cs="Arial"/>
          <w:sz w:val="20"/>
          <w:szCs w:val="20"/>
        </w:rPr>
      </w:pPr>
      <w:r w:rsidRPr="00C93DD0">
        <w:rPr>
          <w:rFonts w:ascii="Arial" w:eastAsia="Calibri" w:hAnsi="Arial" w:cs="Arial"/>
          <w:b/>
          <w:bCs/>
        </w:rPr>
        <w:t>Límites</w:t>
      </w:r>
    </w:p>
    <w:p w14:paraId="1F918CDD" w14:textId="337C4050" w:rsidR="008F42B9" w:rsidRPr="00C93DD0" w:rsidRDefault="002D41CE"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El Agustino limita por el norte con el distrito de San Juan de Lurigancho, al este con los distritos de Ate y Santa Anita, al sur con los distritos de San Luis y La Victoria y al oeste con el D</w:t>
      </w:r>
      <w:r w:rsidR="00A04618" w:rsidRPr="00C93DD0">
        <w:rPr>
          <w:rFonts w:ascii="Arial" w:hAnsi="Arial" w:cs="Arial"/>
          <w:sz w:val="20"/>
          <w:szCs w:val="20"/>
        </w:rPr>
        <w:t>istrito de Lima Cercado. (Ilustración</w:t>
      </w:r>
      <w:r w:rsidRPr="00C93DD0">
        <w:rPr>
          <w:rFonts w:ascii="Arial" w:hAnsi="Arial" w:cs="Arial"/>
          <w:sz w:val="20"/>
          <w:szCs w:val="20"/>
        </w:rPr>
        <w:t xml:space="preserve"> 02).</w:t>
      </w:r>
    </w:p>
    <w:p w14:paraId="5F644EFD" w14:textId="235E273A" w:rsidR="008F42B9" w:rsidRPr="00C93DD0" w:rsidRDefault="002D41CE"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Conocer los distritos colindantes nos permite identificar los establecimientos de salud más cercanos y conocer parte de la población que requiere los servicios del hospital.            </w:t>
      </w:r>
    </w:p>
    <w:p w14:paraId="6E139863" w14:textId="053FAAD2" w:rsidR="008F42B9" w:rsidRDefault="008F42B9" w:rsidP="008F42B9">
      <w:pPr>
        <w:spacing w:before="120" w:after="120" w:line="240" w:lineRule="auto"/>
        <w:ind w:left="1080" w:firstLine="708"/>
        <w:jc w:val="both"/>
        <w:rPr>
          <w:rFonts w:ascii="Arial" w:eastAsia="Calibri" w:hAnsi="Arial" w:cs="Arial"/>
          <w:b/>
          <w:bCs/>
          <w:sz w:val="20"/>
          <w:szCs w:val="20"/>
        </w:rPr>
      </w:pPr>
    </w:p>
    <w:p w14:paraId="5E136CE4" w14:textId="404AFFAB" w:rsidR="008F42B9" w:rsidRPr="00F2706A" w:rsidRDefault="004D1288" w:rsidP="004D1288">
      <w:pPr>
        <w:pStyle w:val="Descripcin"/>
        <w:jc w:val="center"/>
        <w:rPr>
          <w:rFonts w:ascii="Arial" w:eastAsia="Calibri" w:hAnsi="Arial" w:cs="Arial"/>
          <w:b/>
          <w:bCs/>
          <w:i w:val="0"/>
          <w:iCs w:val="0"/>
          <w:color w:val="auto"/>
          <w:sz w:val="22"/>
          <w:szCs w:val="22"/>
        </w:rPr>
      </w:pPr>
      <w:bookmarkStart w:id="46" w:name="_Toc117470005"/>
      <w:r w:rsidRPr="00F2706A">
        <w:rPr>
          <w:b/>
          <w:bCs/>
          <w:noProof/>
          <w:sz w:val="20"/>
          <w:szCs w:val="20"/>
          <w:highlight w:val="yellow"/>
          <w:lang w:eastAsia="es-PE"/>
        </w:rPr>
        <w:lastRenderedPageBreak/>
        <w:drawing>
          <wp:anchor distT="0" distB="0" distL="114300" distR="114300" simplePos="0" relativeHeight="251641344" behindDoc="1" locked="0" layoutInCell="1" allowOverlap="1" wp14:anchorId="4BD3A363" wp14:editId="778AF6D8">
            <wp:simplePos x="0" y="0"/>
            <wp:positionH relativeFrom="column">
              <wp:posOffset>1028428</wp:posOffset>
            </wp:positionH>
            <wp:positionV relativeFrom="paragraph">
              <wp:posOffset>195917</wp:posOffset>
            </wp:positionV>
            <wp:extent cx="3404870" cy="2013585"/>
            <wp:effectExtent l="19050" t="19050" r="24130" b="24765"/>
            <wp:wrapTight wrapText="bothSides">
              <wp:wrapPolygon edited="0">
                <wp:start x="-121" y="-204"/>
                <wp:lineTo x="-121" y="21661"/>
                <wp:lineTo x="21632" y="21661"/>
                <wp:lineTo x="21632" y="-204"/>
                <wp:lineTo x="-121" y="-204"/>
              </wp:wrapPolygon>
            </wp:wrapTight>
            <wp:docPr id="1"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10;&#10;Descripción generada automáticamente"/>
                    <pic:cNvPicPr/>
                  </pic:nvPicPr>
                  <pic:blipFill rotWithShape="1">
                    <a:blip r:embed="rId11">
                      <a:extLst>
                        <a:ext uri="{28A0092B-C50C-407E-A947-70E740481C1C}">
                          <a14:useLocalDpi xmlns:a14="http://schemas.microsoft.com/office/drawing/2010/main" val="0"/>
                        </a:ext>
                      </a:extLst>
                    </a:blip>
                    <a:srcRect l="42824" t="50297" r="32368" b="25809"/>
                    <a:stretch/>
                  </pic:blipFill>
                  <pic:spPr bwMode="auto">
                    <a:xfrm>
                      <a:off x="0" y="0"/>
                      <a:ext cx="3404870" cy="201358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42B9" w:rsidRPr="00F2706A">
        <w:rPr>
          <w:rFonts w:ascii="Arial" w:hAnsi="Arial" w:cs="Arial"/>
          <w:b/>
          <w:bCs/>
          <w:i w:val="0"/>
          <w:iCs w:val="0"/>
          <w:color w:val="auto"/>
          <w:sz w:val="20"/>
          <w:szCs w:val="20"/>
        </w:rPr>
        <w:t xml:space="preserve">Ilustración </w:t>
      </w:r>
      <w:r w:rsidR="008F42B9" w:rsidRPr="00F2706A">
        <w:rPr>
          <w:rFonts w:ascii="Arial" w:hAnsi="Arial" w:cs="Arial"/>
          <w:b/>
          <w:bCs/>
          <w:i w:val="0"/>
          <w:iCs w:val="0"/>
          <w:color w:val="auto"/>
          <w:sz w:val="20"/>
          <w:szCs w:val="20"/>
        </w:rPr>
        <w:fldChar w:fldCharType="begin"/>
      </w:r>
      <w:r w:rsidR="008F42B9" w:rsidRPr="00F2706A">
        <w:rPr>
          <w:rFonts w:ascii="Arial" w:hAnsi="Arial" w:cs="Arial"/>
          <w:b/>
          <w:bCs/>
          <w:i w:val="0"/>
          <w:iCs w:val="0"/>
          <w:color w:val="auto"/>
          <w:sz w:val="20"/>
          <w:szCs w:val="20"/>
        </w:rPr>
        <w:instrText xml:space="preserve"> SEQ Ilustración \* ARABIC </w:instrText>
      </w:r>
      <w:r w:rsidR="008F42B9" w:rsidRPr="00F2706A">
        <w:rPr>
          <w:rFonts w:ascii="Arial" w:hAnsi="Arial" w:cs="Arial"/>
          <w:b/>
          <w:bCs/>
          <w:i w:val="0"/>
          <w:iCs w:val="0"/>
          <w:color w:val="auto"/>
          <w:sz w:val="20"/>
          <w:szCs w:val="20"/>
        </w:rPr>
        <w:fldChar w:fldCharType="separate"/>
      </w:r>
      <w:r w:rsidR="00795820">
        <w:rPr>
          <w:rFonts w:ascii="Arial" w:hAnsi="Arial" w:cs="Arial"/>
          <w:b/>
          <w:bCs/>
          <w:i w:val="0"/>
          <w:iCs w:val="0"/>
          <w:noProof/>
          <w:color w:val="auto"/>
          <w:sz w:val="20"/>
          <w:szCs w:val="20"/>
        </w:rPr>
        <w:t>2</w:t>
      </w:r>
      <w:r w:rsidR="008F42B9" w:rsidRPr="00F2706A">
        <w:rPr>
          <w:rFonts w:ascii="Arial" w:hAnsi="Arial" w:cs="Arial"/>
          <w:b/>
          <w:bCs/>
          <w:i w:val="0"/>
          <w:iCs w:val="0"/>
          <w:color w:val="auto"/>
          <w:sz w:val="20"/>
          <w:szCs w:val="20"/>
        </w:rPr>
        <w:fldChar w:fldCharType="end"/>
      </w:r>
      <w:r w:rsidR="008F42B9" w:rsidRPr="00F2706A">
        <w:rPr>
          <w:rFonts w:ascii="Arial" w:hAnsi="Arial" w:cs="Arial"/>
          <w:b/>
          <w:bCs/>
          <w:i w:val="0"/>
          <w:iCs w:val="0"/>
          <w:color w:val="auto"/>
          <w:sz w:val="20"/>
          <w:szCs w:val="20"/>
        </w:rPr>
        <w:t>. Límites del distrito El Agustino</w:t>
      </w:r>
      <w:bookmarkEnd w:id="46"/>
    </w:p>
    <w:p w14:paraId="42B12500" w14:textId="0CCBD7A5" w:rsidR="008F42B9" w:rsidRDefault="008F42B9" w:rsidP="008F42B9">
      <w:pPr>
        <w:spacing w:before="120" w:after="120" w:line="240" w:lineRule="auto"/>
        <w:ind w:left="1080" w:firstLine="708"/>
        <w:jc w:val="both"/>
        <w:rPr>
          <w:rFonts w:ascii="Arial" w:eastAsia="Calibri" w:hAnsi="Arial" w:cs="Arial"/>
          <w:b/>
          <w:bCs/>
          <w:sz w:val="20"/>
          <w:szCs w:val="20"/>
        </w:rPr>
      </w:pPr>
    </w:p>
    <w:p w14:paraId="17BFA86B" w14:textId="2EACCBD7" w:rsidR="008F42B9" w:rsidRDefault="008F42B9" w:rsidP="008F42B9">
      <w:pPr>
        <w:spacing w:before="120" w:after="120" w:line="240" w:lineRule="auto"/>
        <w:ind w:left="1080" w:firstLine="708"/>
        <w:jc w:val="both"/>
        <w:rPr>
          <w:rFonts w:ascii="Arial" w:eastAsia="Calibri" w:hAnsi="Arial" w:cs="Arial"/>
          <w:b/>
          <w:bCs/>
          <w:sz w:val="20"/>
          <w:szCs w:val="20"/>
        </w:rPr>
      </w:pPr>
    </w:p>
    <w:p w14:paraId="3614CF12" w14:textId="5758C8D1" w:rsidR="008F42B9" w:rsidRDefault="008F42B9" w:rsidP="008F42B9">
      <w:pPr>
        <w:spacing w:before="120" w:after="120" w:line="240" w:lineRule="auto"/>
        <w:ind w:left="1080" w:firstLine="708"/>
        <w:jc w:val="both"/>
        <w:rPr>
          <w:rFonts w:ascii="Arial" w:eastAsia="Calibri" w:hAnsi="Arial" w:cs="Arial"/>
          <w:b/>
          <w:bCs/>
          <w:sz w:val="20"/>
          <w:szCs w:val="20"/>
        </w:rPr>
      </w:pPr>
    </w:p>
    <w:p w14:paraId="041CED9E" w14:textId="64D48B41" w:rsidR="008F42B9" w:rsidRDefault="008F42B9" w:rsidP="008F42B9">
      <w:pPr>
        <w:spacing w:before="120" w:after="120" w:line="240" w:lineRule="auto"/>
        <w:ind w:left="1080" w:firstLine="708"/>
        <w:jc w:val="both"/>
        <w:rPr>
          <w:rFonts w:ascii="Arial" w:eastAsia="Calibri" w:hAnsi="Arial" w:cs="Arial"/>
          <w:b/>
          <w:bCs/>
          <w:sz w:val="20"/>
          <w:szCs w:val="20"/>
        </w:rPr>
      </w:pPr>
    </w:p>
    <w:p w14:paraId="48EF3A0B" w14:textId="2621517E" w:rsidR="008F42B9" w:rsidRDefault="008F42B9" w:rsidP="008F42B9">
      <w:pPr>
        <w:spacing w:before="120" w:after="120" w:line="240" w:lineRule="auto"/>
        <w:ind w:left="1080" w:firstLine="708"/>
        <w:jc w:val="both"/>
        <w:rPr>
          <w:rFonts w:ascii="Arial" w:eastAsia="Calibri" w:hAnsi="Arial" w:cs="Arial"/>
          <w:sz w:val="20"/>
          <w:szCs w:val="20"/>
        </w:rPr>
      </w:pPr>
    </w:p>
    <w:p w14:paraId="67400CAA" w14:textId="2DD2D551" w:rsidR="004B2635" w:rsidRDefault="004B2635" w:rsidP="008F42B9">
      <w:pPr>
        <w:spacing w:before="120" w:after="120" w:line="240" w:lineRule="auto"/>
        <w:ind w:left="1080" w:firstLine="708"/>
        <w:jc w:val="both"/>
        <w:rPr>
          <w:rFonts w:ascii="Arial" w:eastAsia="Calibri" w:hAnsi="Arial" w:cs="Arial"/>
          <w:sz w:val="20"/>
          <w:szCs w:val="20"/>
        </w:rPr>
      </w:pPr>
    </w:p>
    <w:p w14:paraId="0C4E3E20" w14:textId="30B20B5C" w:rsidR="004B2635" w:rsidRDefault="004B2635" w:rsidP="008F42B9">
      <w:pPr>
        <w:spacing w:before="120" w:after="120" w:line="240" w:lineRule="auto"/>
        <w:ind w:left="1080" w:firstLine="708"/>
        <w:jc w:val="both"/>
        <w:rPr>
          <w:rFonts w:ascii="Arial" w:eastAsia="Calibri" w:hAnsi="Arial" w:cs="Arial"/>
          <w:sz w:val="20"/>
          <w:szCs w:val="20"/>
        </w:rPr>
      </w:pPr>
    </w:p>
    <w:p w14:paraId="5A0AC2AC" w14:textId="69DB354C" w:rsidR="004D1288" w:rsidRDefault="004D1288" w:rsidP="008F42B9">
      <w:pPr>
        <w:spacing w:before="120" w:after="120" w:line="240" w:lineRule="auto"/>
        <w:ind w:left="1080" w:firstLine="708"/>
        <w:jc w:val="both"/>
        <w:rPr>
          <w:rFonts w:ascii="Arial" w:eastAsia="Calibri" w:hAnsi="Arial" w:cs="Arial"/>
          <w:sz w:val="20"/>
          <w:szCs w:val="20"/>
        </w:rPr>
      </w:pPr>
    </w:p>
    <w:p w14:paraId="3DA4025A" w14:textId="5FDF63C3" w:rsidR="004D1288" w:rsidRPr="00F2706A" w:rsidRDefault="00FB32C6" w:rsidP="00F2706A">
      <w:pPr>
        <w:spacing w:after="0"/>
        <w:ind w:left="372" w:firstLine="708"/>
        <w:rPr>
          <w:rFonts w:ascii="Arial Narrow" w:hAnsi="Arial Narrow"/>
          <w:i/>
          <w:iCs/>
          <w:sz w:val="16"/>
          <w:szCs w:val="16"/>
        </w:rPr>
      </w:pPr>
      <w:r w:rsidRPr="00C11A56">
        <w:rPr>
          <w:rFonts w:ascii="Arial" w:hAnsi="Arial" w:cs="Arial"/>
          <w:i/>
          <w:iCs/>
          <w:sz w:val="16"/>
          <w:szCs w:val="16"/>
        </w:rPr>
        <w:t xml:space="preserve">FUENTE: </w:t>
      </w:r>
      <w:r w:rsidR="00A827FB">
        <w:rPr>
          <w:rFonts w:ascii="Arial" w:hAnsi="Arial" w:cs="Arial"/>
          <w:i/>
          <w:iCs/>
          <w:sz w:val="16"/>
          <w:szCs w:val="16"/>
        </w:rPr>
        <w:t>Ficha Informativa sobre Seguridad Ciudadana del Distrito de El Agustino</w:t>
      </w:r>
    </w:p>
    <w:p w14:paraId="04BD4CF4" w14:textId="77777777" w:rsidR="00F2706A" w:rsidRDefault="00F2706A" w:rsidP="004D1288">
      <w:pPr>
        <w:spacing w:before="120" w:after="120" w:line="240" w:lineRule="auto"/>
        <w:ind w:left="1080" w:firstLine="708"/>
        <w:jc w:val="both"/>
        <w:rPr>
          <w:rFonts w:ascii="Arial" w:eastAsia="Calibri" w:hAnsi="Arial" w:cs="Arial"/>
          <w:b/>
          <w:bCs/>
        </w:rPr>
      </w:pPr>
    </w:p>
    <w:p w14:paraId="1DCFB8FC" w14:textId="3499A0DF" w:rsidR="004D1288" w:rsidRPr="00C93DD0" w:rsidRDefault="002D41CE" w:rsidP="004800B8">
      <w:pPr>
        <w:spacing w:before="120" w:after="120" w:line="240" w:lineRule="auto"/>
        <w:ind w:left="1080" w:firstLine="708"/>
        <w:jc w:val="both"/>
        <w:rPr>
          <w:rFonts w:ascii="Arial" w:eastAsia="Calibri" w:hAnsi="Arial" w:cs="Arial"/>
          <w:sz w:val="20"/>
          <w:szCs w:val="20"/>
        </w:rPr>
      </w:pPr>
      <w:r w:rsidRPr="00C93DD0">
        <w:rPr>
          <w:rFonts w:ascii="Arial" w:eastAsia="Calibri" w:hAnsi="Arial" w:cs="Arial"/>
          <w:b/>
          <w:bCs/>
        </w:rPr>
        <w:t>Accesibilidad</w:t>
      </w:r>
    </w:p>
    <w:p w14:paraId="55C2D941" w14:textId="2A541F46" w:rsidR="002D41CE" w:rsidRPr="00C93DD0" w:rsidRDefault="002D41CE"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El Hospital Nacional Hipólito Unanue se encuentra cerca de importantes avenidas como la avenida José de la Riva Agüero, avenida Panamericana norte (vía de Evitamiento) y la avenida César Vallejo como vía de acceso principal</w:t>
      </w:r>
      <w:r w:rsidR="004D1288" w:rsidRPr="00C93DD0">
        <w:rPr>
          <w:rFonts w:ascii="Arial" w:hAnsi="Arial" w:cs="Arial"/>
          <w:sz w:val="20"/>
          <w:szCs w:val="20"/>
        </w:rPr>
        <w:t xml:space="preserve">. </w:t>
      </w:r>
    </w:p>
    <w:p w14:paraId="79C55BC2" w14:textId="5325DD6D" w:rsidR="008F42B9" w:rsidRDefault="008F42B9" w:rsidP="008F42B9">
      <w:pPr>
        <w:spacing w:before="120" w:after="120" w:line="240" w:lineRule="auto"/>
        <w:ind w:left="1080" w:firstLine="708"/>
        <w:jc w:val="both"/>
        <w:rPr>
          <w:rFonts w:ascii="Arial" w:eastAsia="Calibri" w:hAnsi="Arial" w:cs="Arial"/>
          <w:sz w:val="20"/>
          <w:szCs w:val="20"/>
        </w:rPr>
      </w:pPr>
    </w:p>
    <w:p w14:paraId="683E3E26" w14:textId="5AFFDC5E" w:rsidR="002D41CE" w:rsidRPr="00DD03A8" w:rsidRDefault="00DD03A8" w:rsidP="00DD03A8">
      <w:pPr>
        <w:pStyle w:val="Descripcin"/>
        <w:jc w:val="center"/>
        <w:rPr>
          <w:rFonts w:ascii="Arial" w:hAnsi="Arial" w:cs="Arial"/>
          <w:b/>
          <w:bCs/>
          <w:i w:val="0"/>
          <w:iCs w:val="0"/>
          <w:color w:val="auto"/>
          <w:sz w:val="20"/>
          <w:szCs w:val="20"/>
        </w:rPr>
      </w:pPr>
      <w:bookmarkStart w:id="47" w:name="_Toc117470006"/>
      <w:r w:rsidRPr="002D41CE">
        <w:rPr>
          <w:rFonts w:ascii="Arial Narrow" w:eastAsia="Calibri" w:hAnsi="Arial Narrow" w:cs="Times New Roman"/>
          <w:noProof/>
          <w:lang w:eastAsia="es-PE"/>
        </w:rPr>
        <w:drawing>
          <wp:anchor distT="0" distB="0" distL="114300" distR="114300" simplePos="0" relativeHeight="251642368" behindDoc="1" locked="0" layoutInCell="1" allowOverlap="1" wp14:anchorId="146D1AE3" wp14:editId="5348B4B4">
            <wp:simplePos x="0" y="0"/>
            <wp:positionH relativeFrom="column">
              <wp:posOffset>231775</wp:posOffset>
            </wp:positionH>
            <wp:positionV relativeFrom="paragraph">
              <wp:posOffset>208280</wp:posOffset>
            </wp:positionV>
            <wp:extent cx="5120640" cy="2338070"/>
            <wp:effectExtent l="0" t="0" r="3810" b="5080"/>
            <wp:wrapTight wrapText="bothSides">
              <wp:wrapPolygon edited="0">
                <wp:start x="0" y="0"/>
                <wp:lineTo x="0" y="21471"/>
                <wp:lineTo x="21536" y="21471"/>
                <wp:lineTo x="21536"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PA DE HNHU.png"/>
                    <pic:cNvPicPr/>
                  </pic:nvPicPr>
                  <pic:blipFill rotWithShape="1">
                    <a:blip r:embed="rId12">
                      <a:extLst>
                        <a:ext uri="{28A0092B-C50C-407E-A947-70E740481C1C}">
                          <a14:useLocalDpi xmlns:a14="http://schemas.microsoft.com/office/drawing/2010/main" val="0"/>
                        </a:ext>
                      </a:extLst>
                    </a:blip>
                    <a:srcRect l="8321" r="36644" b="44923"/>
                    <a:stretch/>
                  </pic:blipFill>
                  <pic:spPr bwMode="auto">
                    <a:xfrm>
                      <a:off x="0" y="0"/>
                      <a:ext cx="5120640" cy="23380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4D1288" w:rsidRPr="004D1288">
        <w:rPr>
          <w:rFonts w:ascii="Arial" w:hAnsi="Arial" w:cs="Arial"/>
          <w:b/>
          <w:bCs/>
          <w:i w:val="0"/>
          <w:iCs w:val="0"/>
          <w:color w:val="auto"/>
          <w:sz w:val="20"/>
          <w:szCs w:val="20"/>
        </w:rPr>
        <w:t xml:space="preserve">Ilustración </w:t>
      </w:r>
      <w:r w:rsidR="004D1288" w:rsidRPr="004D1288">
        <w:rPr>
          <w:rFonts w:ascii="Arial" w:hAnsi="Arial" w:cs="Arial"/>
          <w:b/>
          <w:bCs/>
          <w:i w:val="0"/>
          <w:iCs w:val="0"/>
          <w:color w:val="auto"/>
          <w:sz w:val="20"/>
          <w:szCs w:val="20"/>
        </w:rPr>
        <w:fldChar w:fldCharType="begin"/>
      </w:r>
      <w:r w:rsidR="004D1288" w:rsidRPr="004D1288">
        <w:rPr>
          <w:rFonts w:ascii="Arial" w:hAnsi="Arial" w:cs="Arial"/>
          <w:b/>
          <w:bCs/>
          <w:i w:val="0"/>
          <w:iCs w:val="0"/>
          <w:color w:val="auto"/>
          <w:sz w:val="20"/>
          <w:szCs w:val="20"/>
        </w:rPr>
        <w:instrText xml:space="preserve"> SEQ Ilustración \* ARABIC </w:instrText>
      </w:r>
      <w:r w:rsidR="004D1288" w:rsidRPr="004D1288">
        <w:rPr>
          <w:rFonts w:ascii="Arial" w:hAnsi="Arial" w:cs="Arial"/>
          <w:b/>
          <w:bCs/>
          <w:i w:val="0"/>
          <w:iCs w:val="0"/>
          <w:color w:val="auto"/>
          <w:sz w:val="20"/>
          <w:szCs w:val="20"/>
        </w:rPr>
        <w:fldChar w:fldCharType="separate"/>
      </w:r>
      <w:r w:rsidR="00795820">
        <w:rPr>
          <w:rFonts w:ascii="Arial" w:hAnsi="Arial" w:cs="Arial"/>
          <w:b/>
          <w:bCs/>
          <w:i w:val="0"/>
          <w:iCs w:val="0"/>
          <w:noProof/>
          <w:color w:val="auto"/>
          <w:sz w:val="20"/>
          <w:szCs w:val="20"/>
        </w:rPr>
        <w:t>3</w:t>
      </w:r>
      <w:r w:rsidR="004D1288" w:rsidRPr="004D1288">
        <w:rPr>
          <w:rFonts w:ascii="Arial" w:hAnsi="Arial" w:cs="Arial"/>
          <w:b/>
          <w:bCs/>
          <w:i w:val="0"/>
          <w:iCs w:val="0"/>
          <w:color w:val="auto"/>
          <w:sz w:val="20"/>
          <w:szCs w:val="20"/>
        </w:rPr>
        <w:fldChar w:fldCharType="end"/>
      </w:r>
      <w:r w:rsidR="004D1288" w:rsidRPr="004D1288">
        <w:rPr>
          <w:rFonts w:ascii="Arial" w:hAnsi="Arial" w:cs="Arial"/>
          <w:b/>
          <w:bCs/>
          <w:i w:val="0"/>
          <w:iCs w:val="0"/>
          <w:color w:val="auto"/>
          <w:sz w:val="20"/>
          <w:szCs w:val="20"/>
        </w:rPr>
        <w:t>. Vías de Acceso al HNHU</w:t>
      </w:r>
      <w:r w:rsidR="00F2706A">
        <w:rPr>
          <w:rFonts w:ascii="Arial" w:hAnsi="Arial" w:cs="Arial"/>
          <w:b/>
          <w:bCs/>
          <w:i w:val="0"/>
          <w:iCs w:val="0"/>
          <w:color w:val="auto"/>
          <w:sz w:val="20"/>
          <w:szCs w:val="20"/>
        </w:rPr>
        <w:t>:</w:t>
      </w:r>
      <w:bookmarkEnd w:id="47"/>
      <w:r>
        <w:rPr>
          <w:rFonts w:ascii="Arial" w:hAnsi="Arial" w:cs="Arial"/>
          <w:b/>
          <w:bCs/>
          <w:i w:val="0"/>
          <w:iCs w:val="0"/>
          <w:color w:val="auto"/>
          <w:sz w:val="20"/>
          <w:szCs w:val="20"/>
        </w:rPr>
        <w:t xml:space="preserve"> </w:t>
      </w:r>
      <w:r w:rsidRPr="00DD03A8">
        <w:rPr>
          <w:rFonts w:ascii="Arial" w:eastAsia="Calibri" w:hAnsi="Arial" w:cs="Arial"/>
          <w:i w:val="0"/>
          <w:iCs w:val="0"/>
          <w:noProof/>
          <w:color w:val="auto"/>
          <w:sz w:val="20"/>
          <w:szCs w:val="20"/>
          <w:lang w:eastAsia="es-PE"/>
        </w:rPr>
        <mc:AlternateContent>
          <mc:Choice Requires="wps">
            <w:drawing>
              <wp:anchor distT="45720" distB="45720" distL="114300" distR="114300" simplePos="0" relativeHeight="251689472" behindDoc="0" locked="0" layoutInCell="1" allowOverlap="1" wp14:anchorId="1A092341" wp14:editId="57CE8E48">
                <wp:simplePos x="0" y="0"/>
                <wp:positionH relativeFrom="margin">
                  <wp:align>center</wp:align>
                </wp:positionH>
                <wp:positionV relativeFrom="paragraph">
                  <wp:posOffset>1851025</wp:posOffset>
                </wp:positionV>
                <wp:extent cx="1709420" cy="659765"/>
                <wp:effectExtent l="0" t="0" r="24130" b="260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659765"/>
                        </a:xfrm>
                        <a:prstGeom prst="rect">
                          <a:avLst/>
                        </a:prstGeom>
                        <a:solidFill>
                          <a:srgbClr val="FFFFFF"/>
                        </a:solidFill>
                        <a:ln w="9525">
                          <a:solidFill>
                            <a:srgbClr val="000000"/>
                          </a:solidFill>
                          <a:miter lim="800000"/>
                          <a:headEnd/>
                          <a:tailEnd/>
                        </a:ln>
                      </wps:spPr>
                      <wps:txbx>
                        <w:txbxContent>
                          <w:p w14:paraId="62438B0F" w14:textId="7CD613FE" w:rsidR="00975A52" w:rsidRDefault="00975A52" w:rsidP="00DD03A8">
                            <w:pPr>
                              <w:spacing w:after="0"/>
                              <w:rPr>
                                <w:sz w:val="16"/>
                                <w:szCs w:val="16"/>
                              </w:rPr>
                            </w:pPr>
                            <w:r>
                              <w:rPr>
                                <w:sz w:val="16"/>
                                <w:szCs w:val="16"/>
                              </w:rPr>
                              <w:t>N</w:t>
                            </w:r>
                            <w:r w:rsidRPr="00DD03A8">
                              <w:rPr>
                                <w:sz w:val="16"/>
                                <w:szCs w:val="16"/>
                              </w:rPr>
                              <w:t xml:space="preserve">°1: Avenida César Vallejo, </w:t>
                            </w:r>
                          </w:p>
                          <w:p w14:paraId="2BEA5596" w14:textId="77777777" w:rsidR="00975A52" w:rsidRDefault="00975A52" w:rsidP="00DD03A8">
                            <w:pPr>
                              <w:spacing w:after="0"/>
                              <w:rPr>
                                <w:sz w:val="16"/>
                                <w:szCs w:val="16"/>
                              </w:rPr>
                            </w:pPr>
                            <w:r w:rsidRPr="00DD03A8">
                              <w:rPr>
                                <w:sz w:val="16"/>
                                <w:szCs w:val="16"/>
                              </w:rPr>
                              <w:t>N°2: Avenida José de la Riva Agüero,</w:t>
                            </w:r>
                          </w:p>
                          <w:p w14:paraId="518B2356" w14:textId="22918FAE" w:rsidR="00975A52" w:rsidRDefault="00975A52" w:rsidP="00DD03A8">
                            <w:pPr>
                              <w:spacing w:after="0"/>
                            </w:pPr>
                            <w:r w:rsidRPr="00DD03A8">
                              <w:rPr>
                                <w:sz w:val="16"/>
                                <w:szCs w:val="16"/>
                              </w:rPr>
                              <w:t>N°3: Avenida Panamericana Norte (vía de Evitamiento</w:t>
                            </w:r>
                            <w:r w:rsidRPr="00DD03A8">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092341" id="_x0000_t202" coordsize="21600,21600" o:spt="202" path="m,l,21600r21600,l21600,xe">
                <v:stroke joinstyle="miter"/>
                <v:path gradientshapeok="t" o:connecttype="rect"/>
              </v:shapetype>
              <v:shape id="Cuadro de texto 2" o:spid="_x0000_s1026" type="#_x0000_t202" style="position:absolute;left:0;text-align:left;margin-left:0;margin-top:145.75pt;width:134.6pt;height:51.95pt;z-index:2516894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">
                <v:textbox>
                  <w:txbxContent>
                    <w:p w14:paraId="62438B0F" w14:textId="7CD613FE" w:rsidR="00975A52" w:rsidRDefault="00975A52" w:rsidP="00DD03A8">
                      <w:pPr>
                        <w:spacing w:after="0"/>
                        <w:rPr>
                          <w:sz w:val="16"/>
                          <w:szCs w:val="16"/>
                        </w:rPr>
                      </w:pPr>
                      <w:r>
                        <w:rPr>
                          <w:sz w:val="16"/>
                          <w:szCs w:val="16"/>
                        </w:rPr>
                        <w:t>N</w:t>
                      </w:r>
                      <w:r w:rsidRPr="00DD03A8">
                        <w:rPr>
                          <w:sz w:val="16"/>
                          <w:szCs w:val="16"/>
                        </w:rPr>
                        <w:t xml:space="preserve">°1: Avenida César Vallejo, </w:t>
                      </w:r>
                    </w:p>
                    <w:p w14:paraId="2BEA5596" w14:textId="77777777" w:rsidR="00975A52" w:rsidRDefault="00975A52" w:rsidP="00DD03A8">
                      <w:pPr>
                        <w:spacing w:after="0"/>
                        <w:rPr>
                          <w:sz w:val="16"/>
                          <w:szCs w:val="16"/>
                        </w:rPr>
                      </w:pPr>
                      <w:r w:rsidRPr="00DD03A8">
                        <w:rPr>
                          <w:sz w:val="16"/>
                          <w:szCs w:val="16"/>
                        </w:rPr>
                        <w:t>N°2: Avenida José de la Riva Agüero,</w:t>
                      </w:r>
                    </w:p>
                    <w:p w14:paraId="518B2356" w14:textId="22918FAE" w:rsidR="00975A52" w:rsidRDefault="00975A52" w:rsidP="00DD03A8">
                      <w:pPr>
                        <w:spacing w:after="0"/>
                      </w:pPr>
                      <w:r w:rsidRPr="00DD03A8">
                        <w:rPr>
                          <w:sz w:val="16"/>
                          <w:szCs w:val="16"/>
                        </w:rPr>
                        <w:t xml:space="preserve">N°3: Avenida Panamericana Norte (vía de </w:t>
                      </w:r>
                      <w:proofErr w:type="spellStart"/>
                      <w:r w:rsidRPr="00DD03A8">
                        <w:rPr>
                          <w:sz w:val="16"/>
                          <w:szCs w:val="16"/>
                        </w:rPr>
                        <w:t>Evitamiento</w:t>
                      </w:r>
                      <w:proofErr w:type="spellEnd"/>
                      <w:r w:rsidRPr="00DD03A8">
                        <w:t>).</w:t>
                      </w:r>
                    </w:p>
                  </w:txbxContent>
                </v:textbox>
                <w10:wrap type="square" anchorx="margin"/>
              </v:shape>
            </w:pict>
          </mc:Fallback>
        </mc:AlternateContent>
      </w:r>
    </w:p>
    <w:p w14:paraId="5E2D8D26" w14:textId="5E48E683" w:rsidR="00FB32C6" w:rsidRDefault="00F2706A" w:rsidP="00DD03A8">
      <w:pPr>
        <w:spacing w:after="0"/>
        <w:rPr>
          <w:rFonts w:ascii="Arial Narrow" w:hAnsi="Arial Narrow"/>
          <w:i/>
          <w:iCs/>
          <w:sz w:val="16"/>
          <w:szCs w:val="16"/>
        </w:rPr>
      </w:pPr>
      <w:r w:rsidRPr="00C11A56">
        <w:rPr>
          <w:rFonts w:ascii="Arial" w:hAnsi="Arial" w:cs="Arial"/>
          <w:i/>
          <w:iCs/>
          <w:sz w:val="16"/>
          <w:szCs w:val="16"/>
        </w:rPr>
        <w:t xml:space="preserve">FUENTE: </w:t>
      </w:r>
      <w:r w:rsidR="00A827FB">
        <w:rPr>
          <w:rFonts w:ascii="Arial" w:hAnsi="Arial" w:cs="Arial"/>
          <w:i/>
          <w:iCs/>
          <w:sz w:val="16"/>
          <w:szCs w:val="16"/>
        </w:rPr>
        <w:t>Google Maps</w:t>
      </w:r>
    </w:p>
    <w:p w14:paraId="7178D3EF" w14:textId="77777777" w:rsidR="00DD03A8" w:rsidRPr="00DD03A8" w:rsidRDefault="00DD03A8" w:rsidP="00DD03A8">
      <w:pPr>
        <w:spacing w:after="0"/>
        <w:rPr>
          <w:rFonts w:ascii="Arial Narrow" w:hAnsi="Arial Narrow"/>
          <w:i/>
          <w:iCs/>
          <w:sz w:val="16"/>
          <w:szCs w:val="16"/>
        </w:rPr>
      </w:pPr>
    </w:p>
    <w:p w14:paraId="593576E3" w14:textId="2B8C24DA" w:rsidR="005C7830" w:rsidRPr="00C93DD0" w:rsidRDefault="005C7830" w:rsidP="009E1F61">
      <w:pPr>
        <w:pStyle w:val="Ttulo1"/>
        <w:numPr>
          <w:ilvl w:val="0"/>
          <w:numId w:val="3"/>
        </w:numPr>
        <w:spacing w:before="120" w:after="120" w:line="240" w:lineRule="auto"/>
        <w:rPr>
          <w:rFonts w:ascii="Arial" w:hAnsi="Arial" w:cs="Arial"/>
          <w:b/>
          <w:bCs/>
          <w:color w:val="auto"/>
          <w:sz w:val="22"/>
          <w:szCs w:val="22"/>
        </w:rPr>
      </w:pPr>
      <w:bookmarkStart w:id="48" w:name="_Toc117467944"/>
      <w:bookmarkStart w:id="49" w:name="_Toc145895634"/>
      <w:r w:rsidRPr="00C93DD0">
        <w:rPr>
          <w:rFonts w:ascii="Arial" w:hAnsi="Arial" w:cs="Arial"/>
          <w:b/>
          <w:bCs/>
          <w:color w:val="auto"/>
          <w:sz w:val="22"/>
          <w:szCs w:val="22"/>
        </w:rPr>
        <w:t>Características demográficas</w:t>
      </w:r>
      <w:r w:rsidR="00F2706A" w:rsidRPr="00C93DD0">
        <w:rPr>
          <w:rFonts w:ascii="Arial" w:hAnsi="Arial" w:cs="Arial"/>
          <w:b/>
          <w:bCs/>
          <w:color w:val="auto"/>
          <w:sz w:val="22"/>
          <w:szCs w:val="22"/>
        </w:rPr>
        <w:t>, económicas y sociales</w:t>
      </w:r>
      <w:bookmarkEnd w:id="48"/>
      <w:bookmarkEnd w:id="49"/>
    </w:p>
    <w:p w14:paraId="0265525D" w14:textId="0F161F2A" w:rsidR="00F2706A" w:rsidRPr="00C93DD0" w:rsidRDefault="00A33E4B"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En el Perú, durante el 2023</w:t>
      </w:r>
      <w:r w:rsidR="00F2706A" w:rsidRPr="00C93DD0">
        <w:rPr>
          <w:rFonts w:ascii="Arial" w:hAnsi="Arial" w:cs="Arial"/>
          <w:sz w:val="20"/>
          <w:szCs w:val="20"/>
        </w:rPr>
        <w:t>, la població</w:t>
      </w:r>
      <w:r w:rsidRPr="00C93DD0">
        <w:rPr>
          <w:rFonts w:ascii="Arial" w:hAnsi="Arial" w:cs="Arial"/>
          <w:sz w:val="20"/>
          <w:szCs w:val="20"/>
        </w:rPr>
        <w:t>n peruana alcanzó 33 millones 726</w:t>
      </w:r>
      <w:r w:rsidR="00F2706A" w:rsidRPr="00C93DD0">
        <w:rPr>
          <w:rFonts w:ascii="Arial" w:hAnsi="Arial" w:cs="Arial"/>
          <w:sz w:val="20"/>
          <w:szCs w:val="20"/>
        </w:rPr>
        <w:t xml:space="preserve"> mil habitantes. Del total </w:t>
      </w:r>
      <w:r w:rsidRPr="00C93DD0">
        <w:rPr>
          <w:rFonts w:ascii="Arial" w:hAnsi="Arial" w:cs="Arial"/>
          <w:sz w:val="20"/>
          <w:szCs w:val="20"/>
        </w:rPr>
        <w:t>de la población, 16 millones 727 mil (49,6%)</w:t>
      </w:r>
      <w:r w:rsidR="00F2706A" w:rsidRPr="00C93DD0">
        <w:rPr>
          <w:rFonts w:ascii="Arial" w:hAnsi="Arial" w:cs="Arial"/>
          <w:sz w:val="20"/>
          <w:szCs w:val="20"/>
        </w:rPr>
        <w:t xml:space="preserve"> corresponde a población masculina y 16 millones </w:t>
      </w:r>
      <w:r w:rsidR="003B2107" w:rsidRPr="00C93DD0">
        <w:rPr>
          <w:rFonts w:ascii="Arial" w:hAnsi="Arial" w:cs="Arial"/>
          <w:sz w:val="20"/>
          <w:szCs w:val="20"/>
        </w:rPr>
        <w:t>999</w:t>
      </w:r>
      <w:r w:rsidR="00F2706A" w:rsidRPr="00C93DD0">
        <w:rPr>
          <w:rFonts w:ascii="Arial" w:hAnsi="Arial" w:cs="Arial"/>
          <w:sz w:val="20"/>
          <w:szCs w:val="20"/>
        </w:rPr>
        <w:t xml:space="preserve"> mil</w:t>
      </w:r>
      <w:r w:rsidR="003B2107" w:rsidRPr="00C93DD0">
        <w:rPr>
          <w:rFonts w:ascii="Arial" w:hAnsi="Arial" w:cs="Arial"/>
          <w:sz w:val="20"/>
          <w:szCs w:val="20"/>
        </w:rPr>
        <w:t xml:space="preserve"> (50,4%)</w:t>
      </w:r>
      <w:r w:rsidR="00F2706A" w:rsidRPr="00C93DD0">
        <w:rPr>
          <w:rFonts w:ascii="Arial" w:hAnsi="Arial" w:cs="Arial"/>
          <w:sz w:val="20"/>
          <w:szCs w:val="20"/>
        </w:rPr>
        <w:t xml:space="preserve"> a población femenina, correspondiendo una </w:t>
      </w:r>
      <w:r w:rsidR="003B2107" w:rsidRPr="00C93DD0">
        <w:rPr>
          <w:rFonts w:ascii="Arial" w:hAnsi="Arial" w:cs="Arial"/>
          <w:sz w:val="20"/>
          <w:szCs w:val="20"/>
        </w:rPr>
        <w:t>relación de masculinidad de 98.3</w:t>
      </w:r>
      <w:r w:rsidR="00F2706A" w:rsidRPr="00C93DD0">
        <w:rPr>
          <w:rFonts w:ascii="Arial" w:hAnsi="Arial" w:cs="Arial"/>
          <w:sz w:val="20"/>
          <w:szCs w:val="20"/>
        </w:rPr>
        <w:t xml:space="preserve"> hombres por cada 100 mujeres; dentro de la cual se cuantifica la población de Lima Metropolitana con </w:t>
      </w:r>
      <w:r w:rsidR="003B2107" w:rsidRPr="00C93DD0">
        <w:rPr>
          <w:rFonts w:ascii="Arial" w:hAnsi="Arial" w:cs="Arial"/>
          <w:sz w:val="20"/>
          <w:szCs w:val="20"/>
        </w:rPr>
        <w:t>10</w:t>
      </w:r>
      <w:r w:rsidR="00F2706A" w:rsidRPr="00C93DD0">
        <w:rPr>
          <w:rFonts w:ascii="Arial" w:hAnsi="Arial" w:cs="Arial"/>
          <w:sz w:val="20"/>
          <w:szCs w:val="20"/>
        </w:rPr>
        <w:t xml:space="preserve"> millones </w:t>
      </w:r>
      <w:r w:rsidR="003B2107" w:rsidRPr="00C93DD0">
        <w:rPr>
          <w:rFonts w:ascii="Arial" w:hAnsi="Arial" w:cs="Arial"/>
          <w:sz w:val="20"/>
          <w:szCs w:val="20"/>
        </w:rPr>
        <w:t>150</w:t>
      </w:r>
      <w:r w:rsidR="00F2706A" w:rsidRPr="00C93DD0">
        <w:rPr>
          <w:rFonts w:ascii="Arial" w:hAnsi="Arial" w:cs="Arial"/>
          <w:sz w:val="20"/>
          <w:szCs w:val="20"/>
        </w:rPr>
        <w:t xml:space="preserve"> mil </w:t>
      </w:r>
      <w:r w:rsidR="003B2107" w:rsidRPr="00C93DD0">
        <w:rPr>
          <w:rFonts w:ascii="Arial" w:hAnsi="Arial" w:cs="Arial"/>
          <w:sz w:val="20"/>
          <w:szCs w:val="20"/>
        </w:rPr>
        <w:t>habitantes (29.94</w:t>
      </w:r>
      <w:r w:rsidR="00F2706A" w:rsidRPr="00C93DD0">
        <w:rPr>
          <w:rFonts w:ascii="Arial" w:hAnsi="Arial" w:cs="Arial"/>
          <w:sz w:val="20"/>
          <w:szCs w:val="20"/>
        </w:rPr>
        <w:t>%), de este sub total tenemos a la población asignada pa</w:t>
      </w:r>
      <w:r w:rsidR="004E25DF" w:rsidRPr="00C93DD0">
        <w:rPr>
          <w:rFonts w:ascii="Arial" w:hAnsi="Arial" w:cs="Arial"/>
          <w:sz w:val="20"/>
          <w:szCs w:val="20"/>
        </w:rPr>
        <w:t>ra la DIRIS Lima Este - Año 2022</w:t>
      </w:r>
      <w:r w:rsidR="00F2706A" w:rsidRPr="00C93DD0">
        <w:rPr>
          <w:rFonts w:ascii="Arial" w:hAnsi="Arial" w:cs="Arial"/>
          <w:sz w:val="20"/>
          <w:szCs w:val="20"/>
        </w:rPr>
        <w:t xml:space="preserve"> concentrada en 1’</w:t>
      </w:r>
      <w:r w:rsidR="004E25DF" w:rsidRPr="00C93DD0">
        <w:rPr>
          <w:rFonts w:ascii="Arial" w:hAnsi="Arial" w:cs="Arial"/>
          <w:sz w:val="20"/>
          <w:szCs w:val="20"/>
        </w:rPr>
        <w:t>709</w:t>
      </w:r>
      <w:r w:rsidR="00F2706A" w:rsidRPr="00C93DD0">
        <w:rPr>
          <w:rFonts w:ascii="Arial" w:hAnsi="Arial" w:cs="Arial"/>
          <w:sz w:val="20"/>
          <w:szCs w:val="20"/>
        </w:rPr>
        <w:t>,</w:t>
      </w:r>
      <w:r w:rsidR="004E25DF" w:rsidRPr="00C93DD0">
        <w:rPr>
          <w:rFonts w:ascii="Arial" w:hAnsi="Arial" w:cs="Arial"/>
          <w:sz w:val="20"/>
          <w:szCs w:val="20"/>
        </w:rPr>
        <w:t>382</w:t>
      </w:r>
      <w:r w:rsidR="00F2706A" w:rsidRPr="00C93DD0">
        <w:rPr>
          <w:rFonts w:ascii="Arial" w:hAnsi="Arial" w:cs="Arial"/>
          <w:sz w:val="20"/>
          <w:szCs w:val="20"/>
        </w:rPr>
        <w:t xml:space="preserve"> habitantes, distribuida en los distritos del área de influencia del HNHU, que en sí, pertenece a la población jurisdiccional de la DIRIS LIMA-ESTE (TABLA 01). </w:t>
      </w:r>
    </w:p>
    <w:p w14:paraId="077DAEF1" w14:textId="77777777" w:rsidR="0009084E" w:rsidRPr="00C93DD0" w:rsidRDefault="0009084E" w:rsidP="00F2706A">
      <w:pPr>
        <w:spacing w:before="120" w:after="120" w:line="240" w:lineRule="auto"/>
        <w:ind w:left="1080" w:firstLine="708"/>
        <w:jc w:val="both"/>
        <w:rPr>
          <w:rFonts w:ascii="Arial" w:eastAsia="Calibri" w:hAnsi="Arial" w:cs="Arial"/>
          <w:sz w:val="20"/>
          <w:szCs w:val="20"/>
        </w:rPr>
      </w:pPr>
    </w:p>
    <w:p w14:paraId="04157AAD" w14:textId="472BAF1A" w:rsidR="00F2706A" w:rsidRPr="00C93DD0" w:rsidRDefault="0009084E" w:rsidP="0009084E">
      <w:pPr>
        <w:pStyle w:val="Descripcin"/>
        <w:jc w:val="center"/>
        <w:rPr>
          <w:rFonts w:ascii="Arial" w:eastAsia="Calibri" w:hAnsi="Arial" w:cs="Arial"/>
          <w:b/>
          <w:bCs/>
          <w:i w:val="0"/>
          <w:iCs w:val="0"/>
          <w:color w:val="auto"/>
          <w:sz w:val="22"/>
          <w:szCs w:val="22"/>
        </w:rPr>
      </w:pPr>
      <w:bookmarkStart w:id="50" w:name="_Toc117470152"/>
      <w:r w:rsidRPr="00C93DD0">
        <w:rPr>
          <w:rFonts w:ascii="Arial" w:hAnsi="Arial" w:cs="Arial"/>
          <w:b/>
          <w:bCs/>
          <w:i w:val="0"/>
          <w:iCs w:val="0"/>
          <w:color w:val="auto"/>
          <w:sz w:val="20"/>
          <w:szCs w:val="20"/>
        </w:rPr>
        <w:lastRenderedPageBreak/>
        <w:t xml:space="preserve">Tabla </w:t>
      </w:r>
      <w:r w:rsidRPr="00C93DD0">
        <w:rPr>
          <w:rFonts w:ascii="Arial" w:hAnsi="Arial" w:cs="Arial"/>
          <w:b/>
          <w:bCs/>
          <w:i w:val="0"/>
          <w:iCs w:val="0"/>
          <w:color w:val="auto"/>
          <w:sz w:val="20"/>
          <w:szCs w:val="20"/>
        </w:rPr>
        <w:fldChar w:fldCharType="begin"/>
      </w:r>
      <w:r w:rsidRPr="00C93DD0">
        <w:rPr>
          <w:rFonts w:ascii="Arial" w:hAnsi="Arial" w:cs="Arial"/>
          <w:b/>
          <w:bCs/>
          <w:i w:val="0"/>
          <w:iCs w:val="0"/>
          <w:color w:val="auto"/>
          <w:sz w:val="20"/>
          <w:szCs w:val="20"/>
        </w:rPr>
        <w:instrText xml:space="preserve"> SEQ Tabla \* ARABIC </w:instrText>
      </w:r>
      <w:r w:rsidRPr="00C93DD0">
        <w:rPr>
          <w:rFonts w:ascii="Arial" w:hAnsi="Arial" w:cs="Arial"/>
          <w:b/>
          <w:bCs/>
          <w:i w:val="0"/>
          <w:iCs w:val="0"/>
          <w:color w:val="auto"/>
          <w:sz w:val="20"/>
          <w:szCs w:val="20"/>
        </w:rPr>
        <w:fldChar w:fldCharType="separate"/>
      </w:r>
      <w:r w:rsidR="00795820">
        <w:rPr>
          <w:rFonts w:ascii="Arial" w:hAnsi="Arial" w:cs="Arial"/>
          <w:b/>
          <w:bCs/>
          <w:i w:val="0"/>
          <w:iCs w:val="0"/>
          <w:noProof/>
          <w:color w:val="auto"/>
          <w:sz w:val="20"/>
          <w:szCs w:val="20"/>
        </w:rPr>
        <w:t>1</w:t>
      </w:r>
      <w:r w:rsidRPr="00C93DD0">
        <w:rPr>
          <w:rFonts w:ascii="Arial" w:hAnsi="Arial" w:cs="Arial"/>
          <w:b/>
          <w:bCs/>
          <w:i w:val="0"/>
          <w:iCs w:val="0"/>
          <w:color w:val="auto"/>
          <w:sz w:val="20"/>
          <w:szCs w:val="20"/>
        </w:rPr>
        <w:fldChar w:fldCharType="end"/>
      </w:r>
      <w:r w:rsidRPr="00C93DD0">
        <w:rPr>
          <w:rFonts w:ascii="Arial" w:hAnsi="Arial" w:cs="Arial"/>
          <w:b/>
          <w:bCs/>
          <w:i w:val="0"/>
          <w:iCs w:val="0"/>
          <w:color w:val="auto"/>
          <w:sz w:val="20"/>
          <w:szCs w:val="20"/>
        </w:rPr>
        <w:t>. Población Jurisdiccional DIRIS LIMA ESTE, 202</w:t>
      </w:r>
      <w:bookmarkEnd w:id="50"/>
      <w:r w:rsidR="00694D9C" w:rsidRPr="00C93DD0">
        <w:rPr>
          <w:rFonts w:ascii="Arial" w:hAnsi="Arial" w:cs="Arial"/>
          <w:b/>
          <w:bCs/>
          <w:i w:val="0"/>
          <w:iCs w:val="0"/>
          <w:color w:val="auto"/>
          <w:sz w:val="20"/>
          <w:szCs w:val="20"/>
        </w:rPr>
        <w:t>3</w:t>
      </w:r>
    </w:p>
    <w:tbl>
      <w:tblPr>
        <w:tblW w:w="65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61"/>
        <w:gridCol w:w="213"/>
        <w:gridCol w:w="1238"/>
        <w:gridCol w:w="870"/>
        <w:gridCol w:w="972"/>
      </w:tblGrid>
      <w:tr w:rsidR="00DD03A8" w:rsidRPr="00C93DD0" w14:paraId="19145BF2" w14:textId="77777777" w:rsidTr="00EE41DB">
        <w:trPr>
          <w:trHeight w:val="124"/>
          <w:jc w:val="center"/>
        </w:trPr>
        <w:tc>
          <w:tcPr>
            <w:tcW w:w="3261" w:type="dxa"/>
            <w:vMerge w:val="restart"/>
            <w:tcBorders>
              <w:right w:val="single" w:sz="4" w:space="0" w:color="auto"/>
            </w:tcBorders>
            <w:shd w:val="clear" w:color="auto" w:fill="FFFFFF" w:themeFill="background1"/>
            <w:vAlign w:val="center"/>
          </w:tcPr>
          <w:p w14:paraId="32D1DFC5" w14:textId="77777777" w:rsidR="00DD03A8" w:rsidRPr="00C93DD0" w:rsidRDefault="00DD03A8" w:rsidP="00EE41DB">
            <w:pPr>
              <w:spacing w:after="0"/>
              <w:jc w:val="both"/>
              <w:rPr>
                <w:rFonts w:cstheme="minorHAnsi"/>
                <w:i/>
                <w:iCs/>
                <w:sz w:val="12"/>
                <w:szCs w:val="12"/>
              </w:rPr>
            </w:pPr>
            <w:r w:rsidRPr="00C93DD0">
              <w:rPr>
                <w:rFonts w:cstheme="minorHAnsi"/>
                <w:i/>
                <w:iCs/>
                <w:sz w:val="12"/>
                <w:szCs w:val="12"/>
              </w:rPr>
              <w:t>NOTA: LA POBLACION ESTIMADA DE EDADES SIMPLES Y GRUPOS DE EDAD DE DISTRITOS, CORRESPONDEN A CI. FUENTE: CENSO NACIONAL XI DE POBLACION Y VI DE VIVIENDA 2017/- BOLETIN DEMOGRAFICO Nº 26,37, 39 / RENIEC. La población de 0-5 años corresponden a una proyección de la población del Padrón Nominal respecto a lo estimado por INEIOFICINA DE GESTION DE LA INFORMACION - MINISTERIO DE SALUD</w:t>
            </w:r>
          </w:p>
          <w:p w14:paraId="5B9B747E" w14:textId="77777777" w:rsidR="00DD03A8" w:rsidRPr="00C93DD0" w:rsidRDefault="00DD03A8" w:rsidP="004E25DF">
            <w:pPr>
              <w:spacing w:after="0" w:line="240" w:lineRule="auto"/>
              <w:jc w:val="center"/>
              <w:rPr>
                <w:rFonts w:ascii="Calibri" w:eastAsia="Times New Roman" w:hAnsi="Calibri" w:cs="Times New Roman"/>
                <w:b/>
                <w:bCs/>
                <w:color w:val="000000"/>
                <w:sz w:val="16"/>
                <w:szCs w:val="16"/>
                <w:lang w:eastAsia="es-PE"/>
              </w:rPr>
            </w:pPr>
          </w:p>
        </w:tc>
        <w:tc>
          <w:tcPr>
            <w:tcW w:w="213" w:type="dxa"/>
            <w:vMerge w:val="restart"/>
            <w:tcBorders>
              <w:top w:val="nil"/>
              <w:left w:val="single" w:sz="4" w:space="0" w:color="auto"/>
              <w:bottom w:val="nil"/>
              <w:right w:val="single" w:sz="4" w:space="0" w:color="auto"/>
            </w:tcBorders>
            <w:shd w:val="clear" w:color="auto" w:fill="FFFFFF" w:themeFill="background1"/>
          </w:tcPr>
          <w:p w14:paraId="2FB883BF" w14:textId="77777777" w:rsidR="00DD03A8" w:rsidRPr="00C93DD0" w:rsidRDefault="00DD03A8" w:rsidP="004E25DF">
            <w:pPr>
              <w:spacing w:after="0" w:line="240" w:lineRule="auto"/>
              <w:jc w:val="center"/>
              <w:rPr>
                <w:rFonts w:ascii="Calibri" w:eastAsia="Times New Roman" w:hAnsi="Calibri" w:cs="Times New Roman"/>
                <w:b/>
                <w:bCs/>
                <w:color w:val="000000"/>
                <w:sz w:val="16"/>
                <w:szCs w:val="16"/>
                <w:lang w:eastAsia="es-PE"/>
              </w:rPr>
            </w:pPr>
          </w:p>
        </w:tc>
        <w:tc>
          <w:tcPr>
            <w:tcW w:w="1238" w:type="dxa"/>
            <w:vMerge w:val="restart"/>
            <w:tcBorders>
              <w:left w:val="single" w:sz="4" w:space="0" w:color="auto"/>
            </w:tcBorders>
            <w:shd w:val="clear" w:color="auto" w:fill="F7CAAC" w:themeFill="accent2" w:themeFillTint="66"/>
            <w:vAlign w:val="center"/>
          </w:tcPr>
          <w:p w14:paraId="4813C289" w14:textId="58C59A2D" w:rsidR="00DD03A8" w:rsidRPr="00C93DD0" w:rsidRDefault="00DD03A8" w:rsidP="004E25DF">
            <w:pPr>
              <w:spacing w:after="0" w:line="240" w:lineRule="auto"/>
              <w:jc w:val="center"/>
              <w:rPr>
                <w:rFonts w:ascii="Calibri" w:eastAsia="Times New Roman" w:hAnsi="Calibri" w:cs="Times New Roman"/>
                <w:b/>
                <w:bCs/>
                <w:sz w:val="16"/>
                <w:szCs w:val="16"/>
                <w:lang w:eastAsia="es-PE"/>
              </w:rPr>
            </w:pPr>
            <w:r w:rsidRPr="00C93DD0">
              <w:rPr>
                <w:rFonts w:ascii="Calibri" w:eastAsia="Times New Roman" w:hAnsi="Calibri" w:cs="Times New Roman"/>
                <w:b/>
                <w:bCs/>
                <w:color w:val="000000"/>
                <w:sz w:val="16"/>
                <w:szCs w:val="16"/>
                <w:lang w:eastAsia="es-PE"/>
              </w:rPr>
              <w:t>DIRIS Lima Este</w:t>
            </w:r>
          </w:p>
        </w:tc>
        <w:tc>
          <w:tcPr>
            <w:tcW w:w="870" w:type="dxa"/>
            <w:shd w:val="clear" w:color="auto" w:fill="F7CAAC" w:themeFill="accent2" w:themeFillTint="66"/>
            <w:noWrap/>
            <w:vAlign w:val="center"/>
          </w:tcPr>
          <w:p w14:paraId="391ACA13" w14:textId="1C3C3803"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b/>
                <w:bCs/>
                <w:color w:val="000000"/>
                <w:sz w:val="16"/>
                <w:szCs w:val="16"/>
                <w:lang w:eastAsia="es-PE"/>
              </w:rPr>
              <w:t>Total</w:t>
            </w:r>
          </w:p>
        </w:tc>
        <w:tc>
          <w:tcPr>
            <w:tcW w:w="972" w:type="dxa"/>
            <w:shd w:val="clear" w:color="auto" w:fill="F7CAAC" w:themeFill="accent2" w:themeFillTint="66"/>
            <w:noWrap/>
            <w:vAlign w:val="center"/>
          </w:tcPr>
          <w:p w14:paraId="53C71F9B" w14:textId="4B780EFC"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w:t>
            </w:r>
          </w:p>
        </w:tc>
      </w:tr>
      <w:tr w:rsidR="00DD03A8" w:rsidRPr="00C93DD0" w14:paraId="1C3510B1" w14:textId="77777777" w:rsidTr="00EE41DB">
        <w:trPr>
          <w:trHeight w:val="124"/>
          <w:jc w:val="center"/>
        </w:trPr>
        <w:tc>
          <w:tcPr>
            <w:tcW w:w="3261" w:type="dxa"/>
            <w:vMerge/>
            <w:tcBorders>
              <w:right w:val="single" w:sz="4" w:space="0" w:color="auto"/>
            </w:tcBorders>
            <w:shd w:val="clear" w:color="auto" w:fill="FFFFFF" w:themeFill="background1"/>
          </w:tcPr>
          <w:p w14:paraId="692ADB30"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213" w:type="dxa"/>
            <w:vMerge/>
            <w:tcBorders>
              <w:top w:val="nil"/>
              <w:left w:val="single" w:sz="4" w:space="0" w:color="auto"/>
              <w:bottom w:val="nil"/>
              <w:right w:val="single" w:sz="4" w:space="0" w:color="auto"/>
            </w:tcBorders>
            <w:shd w:val="clear" w:color="auto" w:fill="FFFFFF" w:themeFill="background1"/>
          </w:tcPr>
          <w:p w14:paraId="09E6E9F8"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1238" w:type="dxa"/>
            <w:vMerge/>
            <w:tcBorders>
              <w:left w:val="single" w:sz="4" w:space="0" w:color="auto"/>
            </w:tcBorders>
            <w:shd w:val="clear" w:color="auto" w:fill="F7CAAC" w:themeFill="accent2" w:themeFillTint="66"/>
            <w:vAlign w:val="center"/>
          </w:tcPr>
          <w:p w14:paraId="7459FE90" w14:textId="54A2F03B"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870" w:type="dxa"/>
            <w:shd w:val="clear" w:color="auto" w:fill="FFF2CC" w:themeFill="accent4" w:themeFillTint="33"/>
            <w:noWrap/>
            <w:vAlign w:val="center"/>
          </w:tcPr>
          <w:p w14:paraId="3B87CB3B" w14:textId="6167CADC"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b/>
                <w:bCs/>
                <w:color w:val="000000"/>
                <w:sz w:val="16"/>
                <w:szCs w:val="16"/>
                <w:lang w:eastAsia="es-PE"/>
              </w:rPr>
              <w:t>1,739,312</w:t>
            </w:r>
          </w:p>
        </w:tc>
        <w:tc>
          <w:tcPr>
            <w:tcW w:w="972" w:type="dxa"/>
            <w:shd w:val="clear" w:color="auto" w:fill="FFF2CC" w:themeFill="accent4" w:themeFillTint="33"/>
            <w:noWrap/>
            <w:vAlign w:val="center"/>
          </w:tcPr>
          <w:p w14:paraId="638C6615" w14:textId="57E3BAE1"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100%</w:t>
            </w:r>
          </w:p>
        </w:tc>
      </w:tr>
      <w:tr w:rsidR="00DD03A8" w:rsidRPr="00C93DD0" w14:paraId="2EA25FAE" w14:textId="77777777" w:rsidTr="00EE41DB">
        <w:trPr>
          <w:trHeight w:val="124"/>
          <w:jc w:val="center"/>
        </w:trPr>
        <w:tc>
          <w:tcPr>
            <w:tcW w:w="3261" w:type="dxa"/>
            <w:vMerge/>
            <w:tcBorders>
              <w:right w:val="single" w:sz="4" w:space="0" w:color="auto"/>
            </w:tcBorders>
            <w:shd w:val="clear" w:color="auto" w:fill="FFFFFF" w:themeFill="background1"/>
          </w:tcPr>
          <w:p w14:paraId="09924239"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213" w:type="dxa"/>
            <w:vMerge/>
            <w:tcBorders>
              <w:top w:val="nil"/>
              <w:left w:val="single" w:sz="4" w:space="0" w:color="auto"/>
              <w:bottom w:val="nil"/>
              <w:right w:val="single" w:sz="4" w:space="0" w:color="auto"/>
            </w:tcBorders>
            <w:shd w:val="clear" w:color="auto" w:fill="FFFFFF" w:themeFill="background1"/>
          </w:tcPr>
          <w:p w14:paraId="798E1626"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1238" w:type="dxa"/>
            <w:tcBorders>
              <w:left w:val="single" w:sz="4" w:space="0" w:color="auto"/>
            </w:tcBorders>
            <w:shd w:val="clear" w:color="auto" w:fill="F7CAAC" w:themeFill="accent2" w:themeFillTint="66"/>
            <w:vAlign w:val="center"/>
            <w:hideMark/>
          </w:tcPr>
          <w:p w14:paraId="7C970B46" w14:textId="7AAA7D19" w:rsidR="00DD03A8" w:rsidRPr="00C93DD0" w:rsidRDefault="00DD03A8" w:rsidP="004E25DF">
            <w:pPr>
              <w:spacing w:after="0" w:line="240" w:lineRule="auto"/>
              <w:jc w:val="center"/>
              <w:rPr>
                <w:rFonts w:ascii="Calibri" w:eastAsia="Times New Roman" w:hAnsi="Calibri" w:cs="Times New Roman"/>
                <w:b/>
                <w:bCs/>
                <w:sz w:val="16"/>
                <w:szCs w:val="16"/>
                <w:lang w:eastAsia="es-PE"/>
              </w:rPr>
            </w:pPr>
            <w:r w:rsidRPr="00C93DD0">
              <w:rPr>
                <w:rFonts w:ascii="Calibri" w:eastAsia="Times New Roman" w:hAnsi="Calibri" w:cs="Times New Roman"/>
                <w:b/>
                <w:bCs/>
                <w:sz w:val="16"/>
                <w:szCs w:val="16"/>
                <w:lang w:eastAsia="es-PE"/>
              </w:rPr>
              <w:t>Ate</w:t>
            </w:r>
          </w:p>
        </w:tc>
        <w:tc>
          <w:tcPr>
            <w:tcW w:w="870" w:type="dxa"/>
            <w:shd w:val="clear" w:color="auto" w:fill="FFF2CC" w:themeFill="accent4" w:themeFillTint="33"/>
            <w:noWrap/>
            <w:vAlign w:val="center"/>
            <w:hideMark/>
          </w:tcPr>
          <w:p w14:paraId="49986840" w14:textId="462CB227"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713,103</w:t>
            </w:r>
          </w:p>
        </w:tc>
        <w:tc>
          <w:tcPr>
            <w:tcW w:w="972" w:type="dxa"/>
            <w:shd w:val="clear" w:color="auto" w:fill="FFF2CC" w:themeFill="accent4" w:themeFillTint="33"/>
            <w:noWrap/>
            <w:vAlign w:val="center"/>
            <w:hideMark/>
          </w:tcPr>
          <w:p w14:paraId="76E447C6" w14:textId="77777777"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41.0%</w:t>
            </w:r>
          </w:p>
        </w:tc>
      </w:tr>
      <w:tr w:rsidR="00DD03A8" w:rsidRPr="00C93DD0" w14:paraId="1B7EECF6" w14:textId="77777777" w:rsidTr="00EE41DB">
        <w:trPr>
          <w:trHeight w:val="177"/>
          <w:jc w:val="center"/>
        </w:trPr>
        <w:tc>
          <w:tcPr>
            <w:tcW w:w="3261" w:type="dxa"/>
            <w:vMerge/>
            <w:tcBorders>
              <w:right w:val="single" w:sz="4" w:space="0" w:color="auto"/>
            </w:tcBorders>
            <w:shd w:val="clear" w:color="auto" w:fill="FFFFFF" w:themeFill="background1"/>
          </w:tcPr>
          <w:p w14:paraId="55D9F162"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213" w:type="dxa"/>
            <w:vMerge/>
            <w:tcBorders>
              <w:top w:val="nil"/>
              <w:left w:val="single" w:sz="4" w:space="0" w:color="auto"/>
              <w:bottom w:val="nil"/>
              <w:right w:val="single" w:sz="4" w:space="0" w:color="auto"/>
            </w:tcBorders>
            <w:shd w:val="clear" w:color="auto" w:fill="FFFFFF" w:themeFill="background1"/>
          </w:tcPr>
          <w:p w14:paraId="7719D998"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1238" w:type="dxa"/>
            <w:tcBorders>
              <w:left w:val="single" w:sz="4" w:space="0" w:color="auto"/>
            </w:tcBorders>
            <w:shd w:val="clear" w:color="auto" w:fill="F7CAAC" w:themeFill="accent2" w:themeFillTint="66"/>
            <w:vAlign w:val="center"/>
            <w:hideMark/>
          </w:tcPr>
          <w:p w14:paraId="263D6D81" w14:textId="5AF4A990" w:rsidR="00DD03A8" w:rsidRPr="00C93DD0" w:rsidRDefault="00DD03A8" w:rsidP="004E25DF">
            <w:pPr>
              <w:spacing w:after="0" w:line="240" w:lineRule="auto"/>
              <w:jc w:val="center"/>
              <w:rPr>
                <w:rFonts w:ascii="Calibri" w:eastAsia="Times New Roman" w:hAnsi="Calibri" w:cs="Times New Roman"/>
                <w:b/>
                <w:bCs/>
                <w:sz w:val="16"/>
                <w:szCs w:val="16"/>
                <w:lang w:eastAsia="es-PE"/>
              </w:rPr>
            </w:pPr>
            <w:r w:rsidRPr="00C93DD0">
              <w:rPr>
                <w:rFonts w:ascii="Calibri" w:eastAsia="Times New Roman" w:hAnsi="Calibri" w:cs="Times New Roman"/>
                <w:b/>
                <w:bCs/>
                <w:sz w:val="16"/>
                <w:szCs w:val="16"/>
                <w:lang w:eastAsia="es-PE"/>
              </w:rPr>
              <w:t>Santa Anita</w:t>
            </w:r>
          </w:p>
        </w:tc>
        <w:tc>
          <w:tcPr>
            <w:tcW w:w="870" w:type="dxa"/>
            <w:shd w:val="clear" w:color="auto" w:fill="FFF2CC" w:themeFill="accent4" w:themeFillTint="33"/>
            <w:noWrap/>
            <w:vAlign w:val="center"/>
            <w:hideMark/>
          </w:tcPr>
          <w:p w14:paraId="1D9EB8CB" w14:textId="54E818F4"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232,739</w:t>
            </w:r>
          </w:p>
        </w:tc>
        <w:tc>
          <w:tcPr>
            <w:tcW w:w="972" w:type="dxa"/>
            <w:shd w:val="clear" w:color="auto" w:fill="FFF2CC" w:themeFill="accent4" w:themeFillTint="33"/>
            <w:noWrap/>
            <w:vAlign w:val="center"/>
            <w:hideMark/>
          </w:tcPr>
          <w:p w14:paraId="6D240FCC" w14:textId="73176D91"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13.38%</w:t>
            </w:r>
          </w:p>
        </w:tc>
      </w:tr>
      <w:tr w:rsidR="00DD03A8" w:rsidRPr="00C93DD0" w14:paraId="15F96A17" w14:textId="77777777" w:rsidTr="00EE41DB">
        <w:trPr>
          <w:trHeight w:val="214"/>
          <w:jc w:val="center"/>
        </w:trPr>
        <w:tc>
          <w:tcPr>
            <w:tcW w:w="3261" w:type="dxa"/>
            <w:vMerge/>
            <w:tcBorders>
              <w:right w:val="single" w:sz="4" w:space="0" w:color="auto"/>
            </w:tcBorders>
            <w:shd w:val="clear" w:color="auto" w:fill="FFFFFF" w:themeFill="background1"/>
          </w:tcPr>
          <w:p w14:paraId="299F31CB"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213" w:type="dxa"/>
            <w:vMerge/>
            <w:tcBorders>
              <w:top w:val="nil"/>
              <w:left w:val="single" w:sz="4" w:space="0" w:color="auto"/>
              <w:bottom w:val="nil"/>
              <w:right w:val="single" w:sz="4" w:space="0" w:color="auto"/>
            </w:tcBorders>
            <w:shd w:val="clear" w:color="auto" w:fill="FFFFFF" w:themeFill="background1"/>
          </w:tcPr>
          <w:p w14:paraId="42BFB418"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1238" w:type="dxa"/>
            <w:tcBorders>
              <w:left w:val="single" w:sz="4" w:space="0" w:color="auto"/>
            </w:tcBorders>
            <w:shd w:val="clear" w:color="auto" w:fill="F7CAAC" w:themeFill="accent2" w:themeFillTint="66"/>
            <w:vAlign w:val="center"/>
            <w:hideMark/>
          </w:tcPr>
          <w:p w14:paraId="6F5569C3" w14:textId="35BD85B8" w:rsidR="00DD03A8" w:rsidRPr="00C93DD0" w:rsidRDefault="00DD03A8" w:rsidP="004E25DF">
            <w:pPr>
              <w:spacing w:after="0" w:line="240" w:lineRule="auto"/>
              <w:jc w:val="center"/>
              <w:rPr>
                <w:rFonts w:ascii="Calibri" w:eastAsia="Times New Roman" w:hAnsi="Calibri" w:cs="Times New Roman"/>
                <w:b/>
                <w:bCs/>
                <w:sz w:val="16"/>
                <w:szCs w:val="16"/>
                <w:lang w:eastAsia="es-PE"/>
              </w:rPr>
            </w:pPr>
            <w:r w:rsidRPr="00C93DD0">
              <w:rPr>
                <w:rFonts w:ascii="Calibri" w:eastAsia="Times New Roman" w:hAnsi="Calibri" w:cs="Times New Roman"/>
                <w:b/>
                <w:bCs/>
                <w:sz w:val="16"/>
                <w:szCs w:val="16"/>
                <w:lang w:eastAsia="es-PE"/>
              </w:rPr>
              <w:t>El Agustino</w:t>
            </w:r>
          </w:p>
        </w:tc>
        <w:tc>
          <w:tcPr>
            <w:tcW w:w="870" w:type="dxa"/>
            <w:shd w:val="clear" w:color="auto" w:fill="FFF2CC" w:themeFill="accent4" w:themeFillTint="33"/>
            <w:noWrap/>
            <w:vAlign w:val="center"/>
            <w:hideMark/>
          </w:tcPr>
          <w:p w14:paraId="3AC75A39" w14:textId="747A7E73"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233,757</w:t>
            </w:r>
          </w:p>
        </w:tc>
        <w:tc>
          <w:tcPr>
            <w:tcW w:w="972" w:type="dxa"/>
            <w:shd w:val="clear" w:color="auto" w:fill="FFF2CC" w:themeFill="accent4" w:themeFillTint="33"/>
            <w:noWrap/>
            <w:vAlign w:val="center"/>
            <w:hideMark/>
          </w:tcPr>
          <w:p w14:paraId="0CDD0444" w14:textId="4935FECB"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13.44%</w:t>
            </w:r>
          </w:p>
        </w:tc>
      </w:tr>
      <w:tr w:rsidR="00DD03A8" w:rsidRPr="00C93DD0" w14:paraId="0048DF72" w14:textId="77777777" w:rsidTr="00EE41DB">
        <w:trPr>
          <w:trHeight w:val="92"/>
          <w:jc w:val="center"/>
        </w:trPr>
        <w:tc>
          <w:tcPr>
            <w:tcW w:w="3261" w:type="dxa"/>
            <w:vMerge/>
            <w:tcBorders>
              <w:right w:val="single" w:sz="4" w:space="0" w:color="auto"/>
            </w:tcBorders>
            <w:shd w:val="clear" w:color="auto" w:fill="FFFFFF" w:themeFill="background1"/>
          </w:tcPr>
          <w:p w14:paraId="25EE4816"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213" w:type="dxa"/>
            <w:vMerge/>
            <w:tcBorders>
              <w:top w:val="nil"/>
              <w:left w:val="single" w:sz="4" w:space="0" w:color="auto"/>
              <w:bottom w:val="nil"/>
              <w:right w:val="single" w:sz="4" w:space="0" w:color="auto"/>
            </w:tcBorders>
            <w:shd w:val="clear" w:color="auto" w:fill="FFFFFF" w:themeFill="background1"/>
          </w:tcPr>
          <w:p w14:paraId="1AC6BC46"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1238" w:type="dxa"/>
            <w:tcBorders>
              <w:left w:val="single" w:sz="4" w:space="0" w:color="auto"/>
            </w:tcBorders>
            <w:shd w:val="clear" w:color="auto" w:fill="F7CAAC" w:themeFill="accent2" w:themeFillTint="66"/>
            <w:vAlign w:val="center"/>
            <w:hideMark/>
          </w:tcPr>
          <w:p w14:paraId="1C67AF7A" w14:textId="4F6CC4CD" w:rsidR="00DD03A8" w:rsidRPr="00C93DD0" w:rsidRDefault="00DD03A8" w:rsidP="004E25DF">
            <w:pPr>
              <w:spacing w:after="0" w:line="240" w:lineRule="auto"/>
              <w:jc w:val="center"/>
              <w:rPr>
                <w:rFonts w:ascii="Calibri" w:eastAsia="Times New Roman" w:hAnsi="Calibri" w:cs="Times New Roman"/>
                <w:b/>
                <w:bCs/>
                <w:sz w:val="16"/>
                <w:szCs w:val="16"/>
                <w:lang w:eastAsia="es-PE"/>
              </w:rPr>
            </w:pPr>
            <w:r w:rsidRPr="00C93DD0">
              <w:rPr>
                <w:rFonts w:ascii="Calibri" w:eastAsia="Times New Roman" w:hAnsi="Calibri" w:cs="Times New Roman"/>
                <w:b/>
                <w:bCs/>
                <w:sz w:val="16"/>
                <w:szCs w:val="16"/>
                <w:lang w:eastAsia="es-PE"/>
              </w:rPr>
              <w:t>Lurigancho</w:t>
            </w:r>
          </w:p>
        </w:tc>
        <w:tc>
          <w:tcPr>
            <w:tcW w:w="870" w:type="dxa"/>
            <w:shd w:val="clear" w:color="auto" w:fill="FFF2CC" w:themeFill="accent4" w:themeFillTint="33"/>
            <w:noWrap/>
            <w:vAlign w:val="center"/>
            <w:hideMark/>
          </w:tcPr>
          <w:p w14:paraId="50C39ADC" w14:textId="1B919280"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303,966</w:t>
            </w:r>
          </w:p>
        </w:tc>
        <w:tc>
          <w:tcPr>
            <w:tcW w:w="972" w:type="dxa"/>
            <w:shd w:val="clear" w:color="auto" w:fill="FFF2CC" w:themeFill="accent4" w:themeFillTint="33"/>
            <w:noWrap/>
            <w:vAlign w:val="center"/>
            <w:hideMark/>
          </w:tcPr>
          <w:p w14:paraId="7B18C4F5" w14:textId="3291C3AC"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17.48%</w:t>
            </w:r>
          </w:p>
        </w:tc>
      </w:tr>
      <w:tr w:rsidR="00DD03A8" w:rsidRPr="00C93DD0" w14:paraId="1D221E32" w14:textId="77777777" w:rsidTr="00EE41DB">
        <w:trPr>
          <w:trHeight w:val="136"/>
          <w:jc w:val="center"/>
        </w:trPr>
        <w:tc>
          <w:tcPr>
            <w:tcW w:w="3261" w:type="dxa"/>
            <w:vMerge/>
            <w:tcBorders>
              <w:right w:val="single" w:sz="4" w:space="0" w:color="auto"/>
            </w:tcBorders>
            <w:shd w:val="clear" w:color="auto" w:fill="FFFFFF" w:themeFill="background1"/>
          </w:tcPr>
          <w:p w14:paraId="3DA1DA43"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213" w:type="dxa"/>
            <w:vMerge/>
            <w:tcBorders>
              <w:top w:val="nil"/>
              <w:left w:val="single" w:sz="4" w:space="0" w:color="auto"/>
              <w:bottom w:val="nil"/>
              <w:right w:val="single" w:sz="4" w:space="0" w:color="auto"/>
            </w:tcBorders>
            <w:shd w:val="clear" w:color="auto" w:fill="FFFFFF" w:themeFill="background1"/>
          </w:tcPr>
          <w:p w14:paraId="6923E456"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1238" w:type="dxa"/>
            <w:tcBorders>
              <w:left w:val="single" w:sz="4" w:space="0" w:color="auto"/>
            </w:tcBorders>
            <w:shd w:val="clear" w:color="auto" w:fill="F7CAAC" w:themeFill="accent2" w:themeFillTint="66"/>
            <w:vAlign w:val="center"/>
            <w:hideMark/>
          </w:tcPr>
          <w:p w14:paraId="06B0D63C" w14:textId="55318E10" w:rsidR="00DD03A8" w:rsidRPr="00C93DD0" w:rsidRDefault="00DD03A8" w:rsidP="004E25DF">
            <w:pPr>
              <w:spacing w:after="0" w:line="240" w:lineRule="auto"/>
              <w:jc w:val="center"/>
              <w:rPr>
                <w:rFonts w:ascii="Calibri" w:eastAsia="Times New Roman" w:hAnsi="Calibri" w:cs="Times New Roman"/>
                <w:b/>
                <w:bCs/>
                <w:sz w:val="16"/>
                <w:szCs w:val="16"/>
                <w:lang w:eastAsia="es-PE"/>
              </w:rPr>
            </w:pPr>
            <w:r w:rsidRPr="00C93DD0">
              <w:rPr>
                <w:rFonts w:ascii="Calibri" w:eastAsia="Times New Roman" w:hAnsi="Calibri" w:cs="Times New Roman"/>
                <w:b/>
                <w:bCs/>
                <w:sz w:val="16"/>
                <w:szCs w:val="16"/>
                <w:lang w:eastAsia="es-PE"/>
              </w:rPr>
              <w:t>La Molina</w:t>
            </w:r>
          </w:p>
        </w:tc>
        <w:tc>
          <w:tcPr>
            <w:tcW w:w="870" w:type="dxa"/>
            <w:shd w:val="clear" w:color="auto" w:fill="FFF2CC" w:themeFill="accent4" w:themeFillTint="33"/>
            <w:noWrap/>
            <w:vAlign w:val="center"/>
            <w:hideMark/>
          </w:tcPr>
          <w:p w14:paraId="491769A7" w14:textId="03B5F9DB"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168,839</w:t>
            </w:r>
          </w:p>
        </w:tc>
        <w:tc>
          <w:tcPr>
            <w:tcW w:w="972" w:type="dxa"/>
            <w:shd w:val="clear" w:color="auto" w:fill="FFF2CC" w:themeFill="accent4" w:themeFillTint="33"/>
            <w:noWrap/>
            <w:vAlign w:val="center"/>
            <w:hideMark/>
          </w:tcPr>
          <w:p w14:paraId="223D1A2E" w14:textId="4722C3DD"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9.71%</w:t>
            </w:r>
          </w:p>
        </w:tc>
      </w:tr>
      <w:tr w:rsidR="00DD03A8" w:rsidRPr="00C93DD0" w14:paraId="62F88F68" w14:textId="77777777" w:rsidTr="00EE41DB">
        <w:trPr>
          <w:trHeight w:val="82"/>
          <w:jc w:val="center"/>
        </w:trPr>
        <w:tc>
          <w:tcPr>
            <w:tcW w:w="3261" w:type="dxa"/>
            <w:vMerge/>
            <w:tcBorders>
              <w:right w:val="single" w:sz="4" w:space="0" w:color="auto"/>
            </w:tcBorders>
            <w:shd w:val="clear" w:color="auto" w:fill="FFFFFF" w:themeFill="background1"/>
          </w:tcPr>
          <w:p w14:paraId="60A46FFC"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213" w:type="dxa"/>
            <w:vMerge/>
            <w:tcBorders>
              <w:top w:val="nil"/>
              <w:left w:val="single" w:sz="4" w:space="0" w:color="auto"/>
              <w:bottom w:val="nil"/>
              <w:right w:val="single" w:sz="4" w:space="0" w:color="auto"/>
            </w:tcBorders>
            <w:shd w:val="clear" w:color="auto" w:fill="FFFFFF" w:themeFill="background1"/>
          </w:tcPr>
          <w:p w14:paraId="7035AA90"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1238" w:type="dxa"/>
            <w:tcBorders>
              <w:left w:val="single" w:sz="4" w:space="0" w:color="auto"/>
            </w:tcBorders>
            <w:shd w:val="clear" w:color="auto" w:fill="F7CAAC" w:themeFill="accent2" w:themeFillTint="66"/>
            <w:vAlign w:val="center"/>
            <w:hideMark/>
          </w:tcPr>
          <w:p w14:paraId="40ED2294" w14:textId="20FB9FFF" w:rsidR="00DD03A8" w:rsidRPr="00C93DD0" w:rsidRDefault="00DD03A8" w:rsidP="004E25DF">
            <w:pPr>
              <w:spacing w:after="0" w:line="240" w:lineRule="auto"/>
              <w:jc w:val="center"/>
              <w:rPr>
                <w:rFonts w:ascii="Calibri" w:eastAsia="Times New Roman" w:hAnsi="Calibri" w:cs="Times New Roman"/>
                <w:b/>
                <w:bCs/>
                <w:sz w:val="16"/>
                <w:szCs w:val="16"/>
                <w:lang w:eastAsia="es-PE"/>
              </w:rPr>
            </w:pPr>
            <w:r w:rsidRPr="00C93DD0">
              <w:rPr>
                <w:rFonts w:ascii="Calibri" w:eastAsia="Times New Roman" w:hAnsi="Calibri" w:cs="Times New Roman"/>
                <w:b/>
                <w:bCs/>
                <w:sz w:val="16"/>
                <w:szCs w:val="16"/>
                <w:lang w:eastAsia="es-PE"/>
              </w:rPr>
              <w:t>Cieneguilla</w:t>
            </w:r>
          </w:p>
        </w:tc>
        <w:tc>
          <w:tcPr>
            <w:tcW w:w="870" w:type="dxa"/>
            <w:shd w:val="clear" w:color="auto" w:fill="FFF2CC" w:themeFill="accent4" w:themeFillTint="33"/>
            <w:noWrap/>
            <w:vAlign w:val="center"/>
            <w:hideMark/>
          </w:tcPr>
          <w:p w14:paraId="64546D5E" w14:textId="53431285"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40,683</w:t>
            </w:r>
          </w:p>
        </w:tc>
        <w:tc>
          <w:tcPr>
            <w:tcW w:w="972" w:type="dxa"/>
            <w:shd w:val="clear" w:color="auto" w:fill="FFF2CC" w:themeFill="accent4" w:themeFillTint="33"/>
            <w:noWrap/>
            <w:vAlign w:val="center"/>
            <w:hideMark/>
          </w:tcPr>
          <w:p w14:paraId="15F494AE" w14:textId="4956C077"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2.4%</w:t>
            </w:r>
          </w:p>
        </w:tc>
      </w:tr>
      <w:tr w:rsidR="00DD03A8" w:rsidRPr="00C93DD0" w14:paraId="3C9F58A2" w14:textId="77777777" w:rsidTr="00EE41DB">
        <w:trPr>
          <w:trHeight w:val="142"/>
          <w:jc w:val="center"/>
        </w:trPr>
        <w:tc>
          <w:tcPr>
            <w:tcW w:w="3261" w:type="dxa"/>
            <w:vMerge/>
            <w:tcBorders>
              <w:right w:val="single" w:sz="4" w:space="0" w:color="auto"/>
            </w:tcBorders>
            <w:shd w:val="clear" w:color="auto" w:fill="FFFFFF" w:themeFill="background1"/>
          </w:tcPr>
          <w:p w14:paraId="19C94165"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213" w:type="dxa"/>
            <w:vMerge/>
            <w:tcBorders>
              <w:top w:val="nil"/>
              <w:left w:val="single" w:sz="4" w:space="0" w:color="auto"/>
              <w:bottom w:val="nil"/>
              <w:right w:val="single" w:sz="4" w:space="0" w:color="auto"/>
            </w:tcBorders>
            <w:shd w:val="clear" w:color="auto" w:fill="FFFFFF" w:themeFill="background1"/>
          </w:tcPr>
          <w:p w14:paraId="2510D15D" w14:textId="77777777" w:rsidR="00DD03A8" w:rsidRPr="00C93DD0" w:rsidRDefault="00DD03A8" w:rsidP="004E25DF">
            <w:pPr>
              <w:spacing w:after="0" w:line="240" w:lineRule="auto"/>
              <w:jc w:val="center"/>
              <w:rPr>
                <w:rFonts w:ascii="Calibri" w:eastAsia="Times New Roman" w:hAnsi="Calibri" w:cs="Times New Roman"/>
                <w:b/>
                <w:bCs/>
                <w:sz w:val="16"/>
                <w:szCs w:val="16"/>
                <w:lang w:eastAsia="es-PE"/>
              </w:rPr>
            </w:pPr>
          </w:p>
        </w:tc>
        <w:tc>
          <w:tcPr>
            <w:tcW w:w="1238" w:type="dxa"/>
            <w:tcBorders>
              <w:left w:val="single" w:sz="4" w:space="0" w:color="auto"/>
            </w:tcBorders>
            <w:shd w:val="clear" w:color="auto" w:fill="F7CAAC" w:themeFill="accent2" w:themeFillTint="66"/>
            <w:vAlign w:val="center"/>
            <w:hideMark/>
          </w:tcPr>
          <w:p w14:paraId="74A26B75" w14:textId="55DD479A" w:rsidR="00DD03A8" w:rsidRPr="00C93DD0" w:rsidRDefault="00DD03A8" w:rsidP="004E25DF">
            <w:pPr>
              <w:spacing w:after="0" w:line="240" w:lineRule="auto"/>
              <w:jc w:val="center"/>
              <w:rPr>
                <w:rFonts w:ascii="Calibri" w:eastAsia="Times New Roman" w:hAnsi="Calibri" w:cs="Times New Roman"/>
                <w:b/>
                <w:bCs/>
                <w:sz w:val="16"/>
                <w:szCs w:val="16"/>
                <w:lang w:eastAsia="es-PE"/>
              </w:rPr>
            </w:pPr>
            <w:r w:rsidRPr="00C93DD0">
              <w:rPr>
                <w:rFonts w:ascii="Calibri" w:eastAsia="Times New Roman" w:hAnsi="Calibri" w:cs="Times New Roman"/>
                <w:b/>
                <w:bCs/>
                <w:sz w:val="16"/>
                <w:szCs w:val="16"/>
                <w:lang w:eastAsia="es-PE"/>
              </w:rPr>
              <w:t>Chaclacayo</w:t>
            </w:r>
          </w:p>
        </w:tc>
        <w:tc>
          <w:tcPr>
            <w:tcW w:w="870" w:type="dxa"/>
            <w:shd w:val="clear" w:color="auto" w:fill="FFF2CC" w:themeFill="accent4" w:themeFillTint="33"/>
            <w:noWrap/>
            <w:vAlign w:val="center"/>
            <w:hideMark/>
          </w:tcPr>
          <w:p w14:paraId="1601702D" w14:textId="434F0947"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46,225</w:t>
            </w:r>
          </w:p>
        </w:tc>
        <w:tc>
          <w:tcPr>
            <w:tcW w:w="972" w:type="dxa"/>
            <w:shd w:val="clear" w:color="auto" w:fill="FFF2CC" w:themeFill="accent4" w:themeFillTint="33"/>
            <w:noWrap/>
            <w:vAlign w:val="center"/>
            <w:hideMark/>
          </w:tcPr>
          <w:p w14:paraId="50392DD0" w14:textId="4CBD4416" w:rsidR="00DD03A8" w:rsidRPr="00C93DD0" w:rsidRDefault="00DD03A8" w:rsidP="004E25DF">
            <w:pPr>
              <w:spacing w:after="0" w:line="240" w:lineRule="auto"/>
              <w:jc w:val="center"/>
              <w:rPr>
                <w:rFonts w:ascii="Calibri" w:eastAsia="Times New Roman" w:hAnsi="Calibri" w:cs="Times New Roman"/>
                <w:color w:val="000000"/>
                <w:sz w:val="16"/>
                <w:szCs w:val="16"/>
                <w:lang w:eastAsia="es-PE"/>
              </w:rPr>
            </w:pPr>
            <w:r w:rsidRPr="00C93DD0">
              <w:rPr>
                <w:rFonts w:ascii="Calibri" w:eastAsia="Times New Roman" w:hAnsi="Calibri" w:cs="Times New Roman"/>
                <w:color w:val="000000"/>
                <w:sz w:val="16"/>
                <w:szCs w:val="16"/>
                <w:lang w:eastAsia="es-PE"/>
              </w:rPr>
              <w:t>2.66%</w:t>
            </w:r>
          </w:p>
        </w:tc>
      </w:tr>
    </w:tbl>
    <w:p w14:paraId="29FC237A" w14:textId="0B3B5D5D" w:rsidR="0009084E" w:rsidRPr="00C93DD0" w:rsidRDefault="004E25DF"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Me</w:t>
      </w:r>
      <w:r w:rsidR="00F2706A" w:rsidRPr="00C93DD0">
        <w:rPr>
          <w:rFonts w:ascii="Arial" w:hAnsi="Arial" w:cs="Arial"/>
          <w:sz w:val="20"/>
          <w:szCs w:val="20"/>
        </w:rPr>
        <w:t>ncionaremos las 3 etapas del crecimiento de la población peruana: primera (1836-1940) de lento crecimiento, segunda (1960-1980) de explosión demográfica con un promedio anual de tasa de crecimiento de 2.8% en los años 70 y tercera (1990-Actualidad) de crecimiento poblacional desacelerado; aumentó 1,6% anual entre 1993 y 2007, y 1,0% entre 2007 y 2017,</w:t>
      </w:r>
      <w:r w:rsidR="00871BF5" w:rsidRPr="00C93DD0">
        <w:rPr>
          <w:rFonts w:ascii="Arial" w:hAnsi="Arial" w:cs="Arial"/>
          <w:sz w:val="20"/>
          <w:szCs w:val="20"/>
        </w:rPr>
        <w:t xml:space="preserve"> mientras que en el período 2021-2025 llega al 1</w:t>
      </w:r>
      <w:r w:rsidR="00F2706A" w:rsidRPr="00C93DD0">
        <w:rPr>
          <w:rFonts w:ascii="Arial" w:hAnsi="Arial" w:cs="Arial"/>
          <w:sz w:val="20"/>
          <w:szCs w:val="20"/>
        </w:rPr>
        <w:t xml:space="preserve">%. (GRÁFICO 01). </w:t>
      </w:r>
    </w:p>
    <w:p w14:paraId="4C7088A9" w14:textId="04598A4D" w:rsidR="0009084E" w:rsidRPr="00C93DD0" w:rsidRDefault="00F2706A"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Se explica el repunte poblacional por la reducción de la mortalidad; el proceso de transición demográfica inicia con el descenso sostenido de la mortalidad, seguido de la disminución de los niveles de fecundidad y continúa con niveles bajos de ambos parámetros.</w:t>
      </w:r>
    </w:p>
    <w:p w14:paraId="3135DC12" w14:textId="0E2A7CDC" w:rsidR="0009084E" w:rsidRPr="00DD03A8" w:rsidRDefault="00F2706A" w:rsidP="00DD03A8">
      <w:pPr>
        <w:spacing w:before="120" w:after="120" w:line="240" w:lineRule="auto"/>
        <w:ind w:left="426" w:firstLine="990"/>
        <w:jc w:val="both"/>
        <w:rPr>
          <w:rFonts w:ascii="Arial" w:hAnsi="Arial" w:cs="Arial"/>
          <w:sz w:val="20"/>
          <w:szCs w:val="20"/>
          <w:highlight w:val="cyan"/>
        </w:rPr>
      </w:pPr>
      <w:r w:rsidRPr="00C93DD0">
        <w:rPr>
          <w:rFonts w:ascii="Arial" w:hAnsi="Arial" w:cs="Arial"/>
          <w:sz w:val="20"/>
          <w:szCs w:val="20"/>
        </w:rPr>
        <w:t>Hacia el año 2050, la población en América Latina y el Caribe se aproximarán a los 762 millones de personas (aproximadamente el 8 % de la población mundial); mientras que, en el Perú se situará por encima de los 40 millones de personas.</w:t>
      </w:r>
      <w:r w:rsidR="00DD03A8" w:rsidRPr="00C93DD0">
        <w:rPr>
          <w:rFonts w:ascii="Arial" w:hAnsi="Arial" w:cs="Arial"/>
          <w:sz w:val="20"/>
          <w:szCs w:val="20"/>
        </w:rPr>
        <w:t xml:space="preserve"> </w:t>
      </w:r>
    </w:p>
    <w:p w14:paraId="2E9B01B9" w14:textId="0A52806D" w:rsidR="00F2706A" w:rsidRPr="00F2706A" w:rsidRDefault="00DD03A8" w:rsidP="0009084E">
      <w:pPr>
        <w:pStyle w:val="Descripcin"/>
        <w:jc w:val="center"/>
        <w:rPr>
          <w:rFonts w:ascii="Arial" w:eastAsia="Calibri" w:hAnsi="Arial" w:cs="Arial"/>
          <w:b/>
          <w:bCs/>
          <w:i w:val="0"/>
          <w:iCs w:val="0"/>
          <w:color w:val="auto"/>
          <w:sz w:val="22"/>
          <w:szCs w:val="22"/>
        </w:rPr>
      </w:pPr>
      <w:bookmarkStart w:id="51" w:name="_Toc117470082"/>
      <w:r w:rsidRPr="00F2706A">
        <w:rPr>
          <w:rFonts w:ascii="Calibri" w:eastAsia="Calibri" w:hAnsi="Calibri" w:cs="Times New Roman"/>
          <w:noProof/>
          <w:lang w:eastAsia="es-PE"/>
        </w:rPr>
        <w:drawing>
          <wp:anchor distT="0" distB="0" distL="114300" distR="114300" simplePos="0" relativeHeight="251654656" behindDoc="1" locked="0" layoutInCell="1" allowOverlap="1" wp14:anchorId="3AEEC97E" wp14:editId="53EB7A8A">
            <wp:simplePos x="0" y="0"/>
            <wp:positionH relativeFrom="column">
              <wp:posOffset>1209675</wp:posOffset>
            </wp:positionH>
            <wp:positionV relativeFrom="paragraph">
              <wp:posOffset>176530</wp:posOffset>
            </wp:positionV>
            <wp:extent cx="4137025" cy="168275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0070" t="32425" r="44554" b="33807"/>
                    <a:stretch/>
                  </pic:blipFill>
                  <pic:spPr bwMode="auto">
                    <a:xfrm>
                      <a:off x="0" y="0"/>
                      <a:ext cx="4137025" cy="1682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084E" w:rsidRPr="0009084E">
        <w:rPr>
          <w:rFonts w:ascii="Arial" w:hAnsi="Arial" w:cs="Arial"/>
          <w:b/>
          <w:bCs/>
          <w:i w:val="0"/>
          <w:iCs w:val="0"/>
          <w:color w:val="auto"/>
          <w:sz w:val="20"/>
          <w:szCs w:val="20"/>
        </w:rPr>
        <w:t xml:space="preserve">Gráfico </w:t>
      </w:r>
      <w:r w:rsidR="0009084E" w:rsidRPr="0009084E">
        <w:rPr>
          <w:rFonts w:ascii="Arial" w:hAnsi="Arial" w:cs="Arial"/>
          <w:b/>
          <w:bCs/>
          <w:i w:val="0"/>
          <w:iCs w:val="0"/>
          <w:color w:val="auto"/>
          <w:sz w:val="20"/>
          <w:szCs w:val="20"/>
        </w:rPr>
        <w:fldChar w:fldCharType="begin"/>
      </w:r>
      <w:r w:rsidR="0009084E" w:rsidRPr="0009084E">
        <w:rPr>
          <w:rFonts w:ascii="Arial" w:hAnsi="Arial" w:cs="Arial"/>
          <w:b/>
          <w:bCs/>
          <w:i w:val="0"/>
          <w:iCs w:val="0"/>
          <w:color w:val="auto"/>
          <w:sz w:val="20"/>
          <w:szCs w:val="20"/>
        </w:rPr>
        <w:instrText xml:space="preserve"> SEQ Gráfico \* ARABIC </w:instrText>
      </w:r>
      <w:r w:rsidR="0009084E" w:rsidRPr="0009084E">
        <w:rPr>
          <w:rFonts w:ascii="Arial" w:hAnsi="Arial" w:cs="Arial"/>
          <w:b/>
          <w:bCs/>
          <w:i w:val="0"/>
          <w:iCs w:val="0"/>
          <w:color w:val="auto"/>
          <w:sz w:val="20"/>
          <w:szCs w:val="20"/>
        </w:rPr>
        <w:fldChar w:fldCharType="separate"/>
      </w:r>
      <w:r w:rsidR="00795820">
        <w:rPr>
          <w:rFonts w:ascii="Arial" w:hAnsi="Arial" w:cs="Arial"/>
          <w:b/>
          <w:bCs/>
          <w:i w:val="0"/>
          <w:iCs w:val="0"/>
          <w:noProof/>
          <w:color w:val="auto"/>
          <w:sz w:val="20"/>
          <w:szCs w:val="20"/>
        </w:rPr>
        <w:t>1</w:t>
      </w:r>
      <w:r w:rsidR="0009084E" w:rsidRPr="0009084E">
        <w:rPr>
          <w:rFonts w:ascii="Arial" w:hAnsi="Arial" w:cs="Arial"/>
          <w:b/>
          <w:bCs/>
          <w:i w:val="0"/>
          <w:iCs w:val="0"/>
          <w:color w:val="auto"/>
          <w:sz w:val="20"/>
          <w:szCs w:val="20"/>
        </w:rPr>
        <w:fldChar w:fldCharType="end"/>
      </w:r>
      <w:r w:rsidR="0009084E" w:rsidRPr="0009084E">
        <w:rPr>
          <w:rFonts w:ascii="Arial" w:hAnsi="Arial" w:cs="Arial"/>
          <w:b/>
          <w:bCs/>
          <w:i w:val="0"/>
          <w:iCs w:val="0"/>
          <w:color w:val="auto"/>
          <w:sz w:val="20"/>
          <w:szCs w:val="20"/>
        </w:rPr>
        <w:t>. Perú: Tasa de Crecimiento Promedio Anual 1836-2030 (%)</w:t>
      </w:r>
      <w:bookmarkEnd w:id="51"/>
    </w:p>
    <w:p w14:paraId="44972924" w14:textId="2CDEFACA" w:rsidR="0009084E" w:rsidRDefault="00EE41DB" w:rsidP="00F2706A">
      <w:pPr>
        <w:spacing w:before="120" w:after="120" w:line="360" w:lineRule="auto"/>
        <w:ind w:left="1080" w:firstLine="336"/>
        <w:contextualSpacing/>
        <w:jc w:val="both"/>
        <w:rPr>
          <w:rFonts w:ascii="Arial Narrow" w:eastAsia="Calibri" w:hAnsi="Arial Narrow" w:cs="Times New Roman"/>
        </w:rPr>
      </w:pPr>
      <w:r w:rsidRPr="00DD03A8">
        <w:rPr>
          <w:rFonts w:ascii="Arial Narrow" w:eastAsia="Calibri" w:hAnsi="Arial Narrow" w:cs="Times New Roman"/>
          <w:noProof/>
          <w:lang w:eastAsia="es-PE"/>
        </w:rPr>
        <mc:AlternateContent>
          <mc:Choice Requires="wps">
            <w:drawing>
              <wp:anchor distT="45720" distB="45720" distL="114300" distR="114300" simplePos="0" relativeHeight="251691520" behindDoc="0" locked="0" layoutInCell="1" allowOverlap="1" wp14:anchorId="312F8706" wp14:editId="7DFA037C">
                <wp:simplePos x="0" y="0"/>
                <wp:positionH relativeFrom="margin">
                  <wp:posOffset>136222</wp:posOffset>
                </wp:positionH>
                <wp:positionV relativeFrom="paragraph">
                  <wp:posOffset>256347</wp:posOffset>
                </wp:positionV>
                <wp:extent cx="1120775" cy="691515"/>
                <wp:effectExtent l="0" t="0" r="22225" b="13335"/>
                <wp:wrapSquare wrapText="bothSides"/>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0775" cy="691515"/>
                        </a:xfrm>
                        <a:prstGeom prst="rect">
                          <a:avLst/>
                        </a:prstGeom>
                        <a:solidFill>
                          <a:srgbClr val="FFFFFF"/>
                        </a:solidFill>
                        <a:ln w="9525">
                          <a:solidFill>
                            <a:srgbClr val="000000"/>
                          </a:solidFill>
                          <a:miter lim="800000"/>
                          <a:headEnd/>
                          <a:tailEnd/>
                        </a:ln>
                      </wps:spPr>
                      <wps:txbx>
                        <w:txbxContent>
                          <w:p w14:paraId="17EB51E0" w14:textId="4CA6213D" w:rsidR="00975A52" w:rsidRPr="00EE41DB" w:rsidRDefault="00975A52" w:rsidP="00DD03A8">
                            <w:pPr>
                              <w:spacing w:before="120" w:after="120" w:line="240" w:lineRule="auto"/>
                              <w:jc w:val="both"/>
                              <w:rPr>
                                <w:rFonts w:eastAsia="Calibri" w:cstheme="minorHAnsi"/>
                                <w:i/>
                                <w:iCs/>
                                <w:sz w:val="12"/>
                                <w:szCs w:val="12"/>
                              </w:rPr>
                            </w:pPr>
                            <w:r w:rsidRPr="00EE41DB">
                              <w:rPr>
                                <w:rFonts w:eastAsia="Calibri" w:cstheme="minorHAnsi"/>
                                <w:i/>
                                <w:iCs/>
                                <w:sz w:val="12"/>
                                <w:szCs w:val="12"/>
                              </w:rPr>
                              <w:t>FUENTE: Instituto Nacional de Estadística e Informática. Perú: Estado de la Población en el año del Bicentenario,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F8706" id="_x0000_s1027" type="#_x0000_t202" style="position:absolute;left:0;text-align:left;margin-left:10.75pt;margin-top:20.2pt;width:88.25pt;height:54.4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">
                <v:textbox>
                  <w:txbxContent>
                    <w:p w14:paraId="17EB51E0" w14:textId="4CA6213D" w:rsidR="00975A52" w:rsidRPr="00EE41DB" w:rsidRDefault="00975A52" w:rsidP="00DD03A8">
                      <w:pPr>
                        <w:spacing w:before="120" w:after="120" w:line="240" w:lineRule="auto"/>
                        <w:jc w:val="both"/>
                        <w:rPr>
                          <w:rFonts w:eastAsia="Calibri" w:cstheme="minorHAnsi"/>
                          <w:i/>
                          <w:iCs/>
                          <w:sz w:val="12"/>
                          <w:szCs w:val="12"/>
                        </w:rPr>
                      </w:pPr>
                      <w:r w:rsidRPr="00EE41DB">
                        <w:rPr>
                          <w:rFonts w:eastAsia="Calibri" w:cstheme="minorHAnsi"/>
                          <w:i/>
                          <w:iCs/>
                          <w:sz w:val="12"/>
                          <w:szCs w:val="12"/>
                        </w:rPr>
                        <w:t>FUENTE: Instituto Nacional de Estadística e Informática. Perú: Estado de la Población en el año del Bicentenario, 2021.</w:t>
                      </w:r>
                    </w:p>
                  </w:txbxContent>
                </v:textbox>
                <w10:wrap type="square" anchorx="margin"/>
              </v:shape>
            </w:pict>
          </mc:Fallback>
        </mc:AlternateContent>
      </w:r>
    </w:p>
    <w:p w14:paraId="6B756420" w14:textId="20568C16" w:rsidR="00E50E48" w:rsidRPr="00DD03A8" w:rsidRDefault="00E50E48" w:rsidP="00DD03A8">
      <w:pPr>
        <w:spacing w:before="120" w:after="120" w:line="240" w:lineRule="auto"/>
        <w:jc w:val="both"/>
        <w:rPr>
          <w:rFonts w:ascii="Arial" w:eastAsia="Calibri" w:hAnsi="Arial" w:cs="Arial"/>
          <w:sz w:val="20"/>
          <w:szCs w:val="20"/>
        </w:rPr>
      </w:pPr>
    </w:p>
    <w:p w14:paraId="2CE88AF5" w14:textId="699A5139" w:rsidR="0009084E" w:rsidRPr="00C93DD0" w:rsidRDefault="00F2706A"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Teniendo en cuenta la década del 50, el crecimiento de la población era en casi todas las edades, sobre todo en los menores de 15 años; se observa la reducción de la población de menores de 20 años y crecimiento positivo de los mayores de 50 años. En el año 202</w:t>
      </w:r>
      <w:r w:rsidR="002F32B6" w:rsidRPr="00C93DD0">
        <w:rPr>
          <w:rFonts w:ascii="Arial" w:hAnsi="Arial" w:cs="Arial"/>
          <w:sz w:val="20"/>
          <w:szCs w:val="20"/>
        </w:rPr>
        <w:t>2</w:t>
      </w:r>
      <w:r w:rsidRPr="00C93DD0">
        <w:rPr>
          <w:rFonts w:ascii="Arial" w:hAnsi="Arial" w:cs="Arial"/>
          <w:sz w:val="20"/>
          <w:szCs w:val="20"/>
        </w:rPr>
        <w:t>, es la población de 80 años y más la que continúa aumentando su volumen (GRÁFICO 02). El aumento de la esperanza de vida al nacer, el aumento del uso y accesibilidad a los métodos anticonceptivos modernos, la disminución de la mortalidad infantil, los nuevos modelos de causas de muerte, la importancia de la migración de las poblaciones, entre otros factores, son los que más inciden en las marcadas transformaciones de la estructura de la población según edad y sexo. Se evidencia un claro crecimiento disminuido de la población y el envejecimiento</w:t>
      </w:r>
      <w:r w:rsidR="0009084E" w:rsidRPr="00C93DD0">
        <w:rPr>
          <w:rFonts w:ascii="Arial" w:hAnsi="Arial" w:cs="Arial"/>
          <w:sz w:val="20"/>
          <w:szCs w:val="20"/>
        </w:rPr>
        <w:t>.</w:t>
      </w:r>
      <w:r w:rsidR="000758CC" w:rsidRPr="00C93DD0">
        <w:rPr>
          <w:rFonts w:ascii="Arial" w:hAnsi="Arial" w:cs="Arial"/>
          <w:sz w:val="20"/>
          <w:szCs w:val="20"/>
        </w:rPr>
        <w:t xml:space="preserve"> (GRAFICO 3)</w:t>
      </w:r>
    </w:p>
    <w:p w14:paraId="3BFCCFCD" w14:textId="12DFAA4F" w:rsidR="0009084E" w:rsidRPr="00C93DD0" w:rsidRDefault="00F2706A"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Uno de los indicadores del envejecimiento es el índice de dependencia total o la proporción del conjunto de poblaciones “dependientes” (población de 0 a 14 años y la población de 60 y más años) sobre el total de la población activa o en edad de trabajar (15 a 59 años). Las proyecciones señalan que el índice de dependencia total se elevará de 60,1 en el año 2021 al 71,7 en el año 2050; es decir, por cada 100 personas 72 de ellas necesitarán ser sostenidas o apoyadas, y la mayor parte de estas últimas serán personas de 60 y más años.</w:t>
      </w:r>
    </w:p>
    <w:p w14:paraId="6DA4BCBE" w14:textId="29C2D9B6" w:rsidR="00E50E48" w:rsidRPr="00C93DD0" w:rsidRDefault="00F2706A"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La disminución de la relación de dependencia ha dado lugar al concepto de bono demográfico, situación favorable al desarrollo, en la que la carga potencial que soportan las personas en edades activas alcanza su nivel más bajo, es decir, cuando la población en edad de trabajar crece más rápidamente que la población dependiente, por lo que se </w:t>
      </w:r>
      <w:r w:rsidRPr="00C93DD0">
        <w:rPr>
          <w:rFonts w:ascii="Arial" w:hAnsi="Arial" w:cs="Arial"/>
          <w:sz w:val="20"/>
          <w:szCs w:val="20"/>
        </w:rPr>
        <w:lastRenderedPageBreak/>
        <w:t>produce una situación particularmente favorable para el desarrollo, ya que aumentan las posibilidades de ahorro e inversión en el crecimiento económico, y a la vez, disminuye la presión sobre el presupuesto de educación.</w:t>
      </w:r>
    </w:p>
    <w:p w14:paraId="3326F1CF" w14:textId="77777777" w:rsidR="00DD03A8" w:rsidRPr="00DD03A8" w:rsidRDefault="00DD03A8" w:rsidP="00DD03A8">
      <w:pPr>
        <w:spacing w:before="120" w:after="120" w:line="240" w:lineRule="auto"/>
        <w:ind w:left="426" w:firstLine="990"/>
        <w:jc w:val="both"/>
        <w:rPr>
          <w:rFonts w:ascii="Arial" w:hAnsi="Arial" w:cs="Arial"/>
          <w:sz w:val="20"/>
          <w:szCs w:val="20"/>
          <w:highlight w:val="cyan"/>
        </w:rPr>
      </w:pPr>
    </w:p>
    <w:p w14:paraId="547BE6A7" w14:textId="44F764B4" w:rsidR="00E50E48" w:rsidRPr="008B7378" w:rsidRDefault="008B7378" w:rsidP="008B7378">
      <w:pPr>
        <w:pStyle w:val="Descripcin"/>
        <w:rPr>
          <w:rFonts w:ascii="Arial" w:hAnsi="Arial" w:cs="Arial"/>
          <w:b/>
          <w:bCs/>
          <w:i w:val="0"/>
          <w:iCs w:val="0"/>
          <w:color w:val="auto"/>
          <w:sz w:val="20"/>
          <w:szCs w:val="20"/>
        </w:rPr>
      </w:pPr>
      <w:bookmarkStart w:id="52" w:name="_Toc117470083"/>
      <w:r w:rsidRPr="008B7378">
        <w:rPr>
          <w:noProof/>
          <w:lang w:eastAsia="es-PE"/>
        </w:rPr>
        <w:drawing>
          <wp:anchor distT="0" distB="0" distL="114300" distR="114300" simplePos="0" relativeHeight="251676160" behindDoc="0" locked="0" layoutInCell="1" allowOverlap="1" wp14:anchorId="7848D870" wp14:editId="484412AA">
            <wp:simplePos x="0" y="0"/>
            <wp:positionH relativeFrom="margin">
              <wp:posOffset>979805</wp:posOffset>
            </wp:positionH>
            <wp:positionV relativeFrom="paragraph">
              <wp:posOffset>155575</wp:posOffset>
            </wp:positionV>
            <wp:extent cx="4127500" cy="2261235"/>
            <wp:effectExtent l="0" t="0" r="6350" b="5715"/>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27500" cy="2261235"/>
                    </a:xfrm>
                    <a:prstGeom prst="rect">
                      <a:avLst/>
                    </a:prstGeom>
                  </pic:spPr>
                </pic:pic>
              </a:graphicData>
            </a:graphic>
            <wp14:sizeRelH relativeFrom="page">
              <wp14:pctWidth>0</wp14:pctWidth>
            </wp14:sizeRelH>
            <wp14:sizeRelV relativeFrom="page">
              <wp14:pctHeight>0</wp14:pctHeight>
            </wp14:sizeRelV>
          </wp:anchor>
        </w:drawing>
      </w:r>
      <w:r w:rsidR="00E50E48" w:rsidRPr="00E50E48">
        <w:rPr>
          <w:rFonts w:ascii="Arial" w:hAnsi="Arial" w:cs="Arial"/>
          <w:b/>
          <w:bCs/>
          <w:i w:val="0"/>
          <w:iCs w:val="0"/>
          <w:color w:val="auto"/>
          <w:sz w:val="20"/>
          <w:szCs w:val="20"/>
        </w:rPr>
        <w:t xml:space="preserve">Gráfico </w:t>
      </w:r>
      <w:r w:rsidR="00E50E48" w:rsidRPr="00E50E48">
        <w:rPr>
          <w:rFonts w:ascii="Arial" w:hAnsi="Arial" w:cs="Arial"/>
          <w:b/>
          <w:bCs/>
          <w:i w:val="0"/>
          <w:iCs w:val="0"/>
          <w:color w:val="auto"/>
          <w:sz w:val="20"/>
          <w:szCs w:val="20"/>
        </w:rPr>
        <w:fldChar w:fldCharType="begin"/>
      </w:r>
      <w:r w:rsidR="00E50E48" w:rsidRPr="00E50E48">
        <w:rPr>
          <w:rFonts w:ascii="Arial" w:hAnsi="Arial" w:cs="Arial"/>
          <w:b/>
          <w:bCs/>
          <w:i w:val="0"/>
          <w:iCs w:val="0"/>
          <w:color w:val="auto"/>
          <w:sz w:val="20"/>
          <w:szCs w:val="20"/>
        </w:rPr>
        <w:instrText xml:space="preserve"> SEQ Gráfico \* ARABIC </w:instrText>
      </w:r>
      <w:r w:rsidR="00E50E48" w:rsidRPr="00E50E48">
        <w:rPr>
          <w:rFonts w:ascii="Arial" w:hAnsi="Arial" w:cs="Arial"/>
          <w:b/>
          <w:bCs/>
          <w:i w:val="0"/>
          <w:iCs w:val="0"/>
          <w:color w:val="auto"/>
          <w:sz w:val="20"/>
          <w:szCs w:val="20"/>
        </w:rPr>
        <w:fldChar w:fldCharType="separate"/>
      </w:r>
      <w:r w:rsidR="00795820">
        <w:rPr>
          <w:rFonts w:ascii="Arial" w:hAnsi="Arial" w:cs="Arial"/>
          <w:b/>
          <w:bCs/>
          <w:i w:val="0"/>
          <w:iCs w:val="0"/>
          <w:noProof/>
          <w:color w:val="auto"/>
          <w:sz w:val="20"/>
          <w:szCs w:val="20"/>
        </w:rPr>
        <w:t>2</w:t>
      </w:r>
      <w:r w:rsidR="00E50E48" w:rsidRPr="00E50E48">
        <w:rPr>
          <w:rFonts w:ascii="Arial" w:hAnsi="Arial" w:cs="Arial"/>
          <w:b/>
          <w:bCs/>
          <w:i w:val="0"/>
          <w:iCs w:val="0"/>
          <w:color w:val="auto"/>
          <w:sz w:val="20"/>
          <w:szCs w:val="20"/>
        </w:rPr>
        <w:fldChar w:fldCharType="end"/>
      </w:r>
      <w:r w:rsidR="00E50E48" w:rsidRPr="00E50E48">
        <w:rPr>
          <w:rFonts w:ascii="Arial" w:hAnsi="Arial" w:cs="Arial"/>
          <w:b/>
          <w:bCs/>
          <w:i w:val="0"/>
          <w:iCs w:val="0"/>
          <w:color w:val="auto"/>
          <w:sz w:val="20"/>
          <w:szCs w:val="20"/>
        </w:rPr>
        <w:t>. Perú: Envejeci</w:t>
      </w:r>
      <w:r>
        <w:rPr>
          <w:rFonts w:ascii="Arial" w:hAnsi="Arial" w:cs="Arial"/>
          <w:b/>
          <w:bCs/>
          <w:i w:val="0"/>
          <w:iCs w:val="0"/>
          <w:color w:val="auto"/>
          <w:sz w:val="20"/>
          <w:szCs w:val="20"/>
        </w:rPr>
        <w:t>miento de la Población 1950-2023</w:t>
      </w:r>
      <w:r w:rsidR="00E50E48" w:rsidRPr="00E50E48">
        <w:rPr>
          <w:rFonts w:ascii="Arial" w:hAnsi="Arial" w:cs="Arial"/>
          <w:b/>
          <w:bCs/>
          <w:i w:val="0"/>
          <w:iCs w:val="0"/>
          <w:color w:val="auto"/>
          <w:sz w:val="20"/>
          <w:szCs w:val="20"/>
        </w:rPr>
        <w:t>. (%)</w:t>
      </w:r>
      <w:bookmarkEnd w:id="52"/>
    </w:p>
    <w:p w14:paraId="2BEDD63F" w14:textId="77777777" w:rsidR="00DD03A8" w:rsidRDefault="00DD03A8" w:rsidP="00E50E48">
      <w:pPr>
        <w:pStyle w:val="Descripcin"/>
        <w:jc w:val="center"/>
        <w:rPr>
          <w:rFonts w:ascii="Arial" w:hAnsi="Arial" w:cs="Arial"/>
          <w:b/>
          <w:bCs/>
          <w:i w:val="0"/>
          <w:iCs w:val="0"/>
          <w:color w:val="auto"/>
          <w:sz w:val="20"/>
          <w:szCs w:val="20"/>
        </w:rPr>
      </w:pPr>
      <w:bookmarkStart w:id="53" w:name="_Toc117470085"/>
    </w:p>
    <w:p w14:paraId="1593B79B" w14:textId="7729A910" w:rsidR="002F32B6" w:rsidRDefault="0005632D" w:rsidP="00DD03A8">
      <w:pPr>
        <w:pStyle w:val="Descripcin"/>
        <w:jc w:val="center"/>
        <w:rPr>
          <w:rFonts w:ascii="Arial" w:hAnsi="Arial" w:cs="Arial"/>
          <w:b/>
          <w:bCs/>
          <w:i w:val="0"/>
          <w:iCs w:val="0"/>
          <w:color w:val="auto"/>
          <w:sz w:val="20"/>
          <w:szCs w:val="20"/>
        </w:rPr>
      </w:pPr>
      <w:r w:rsidRPr="000758CC">
        <w:rPr>
          <w:rFonts w:ascii="Arial Narrow" w:eastAsia="Calibri" w:hAnsi="Arial Narrow" w:cs="Arial Narrow"/>
          <w:noProof/>
          <w:color w:val="000000"/>
          <w:sz w:val="24"/>
          <w:szCs w:val="24"/>
          <w:lang w:eastAsia="es-PE"/>
        </w:rPr>
        <w:drawing>
          <wp:anchor distT="0" distB="0" distL="114300" distR="114300" simplePos="0" relativeHeight="251681280" behindDoc="0" locked="0" layoutInCell="1" allowOverlap="1" wp14:anchorId="37EC6C4C" wp14:editId="10415F57">
            <wp:simplePos x="0" y="0"/>
            <wp:positionH relativeFrom="margin">
              <wp:posOffset>696595</wp:posOffset>
            </wp:positionH>
            <wp:positionV relativeFrom="paragraph">
              <wp:posOffset>256540</wp:posOffset>
            </wp:positionV>
            <wp:extent cx="4540250" cy="2534285"/>
            <wp:effectExtent l="0" t="0" r="0"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4540250" cy="2534285"/>
                    </a:xfrm>
                    <a:prstGeom prst="rect">
                      <a:avLst/>
                    </a:prstGeom>
                  </pic:spPr>
                </pic:pic>
              </a:graphicData>
            </a:graphic>
            <wp14:sizeRelH relativeFrom="page">
              <wp14:pctWidth>0</wp14:pctWidth>
            </wp14:sizeRelH>
            <wp14:sizeRelV relativeFrom="page">
              <wp14:pctHeight>0</wp14:pctHeight>
            </wp14:sizeRelV>
          </wp:anchor>
        </w:drawing>
      </w:r>
      <w:r w:rsidR="00E50E48" w:rsidRPr="00E50E48">
        <w:rPr>
          <w:rFonts w:ascii="Arial" w:hAnsi="Arial" w:cs="Arial"/>
          <w:b/>
          <w:bCs/>
          <w:i w:val="0"/>
          <w:iCs w:val="0"/>
          <w:color w:val="auto"/>
          <w:sz w:val="20"/>
          <w:szCs w:val="20"/>
        </w:rPr>
        <w:t xml:space="preserve">Gráfico </w:t>
      </w:r>
      <w:r w:rsidR="0028372C">
        <w:rPr>
          <w:rFonts w:ascii="Arial" w:hAnsi="Arial" w:cs="Arial"/>
          <w:b/>
          <w:bCs/>
          <w:i w:val="0"/>
          <w:iCs w:val="0"/>
          <w:color w:val="auto"/>
          <w:sz w:val="20"/>
          <w:szCs w:val="20"/>
        </w:rPr>
        <w:t>3</w:t>
      </w:r>
      <w:r w:rsidR="00E50E48" w:rsidRPr="00E50E48">
        <w:rPr>
          <w:rFonts w:ascii="Arial" w:hAnsi="Arial" w:cs="Arial"/>
          <w:b/>
          <w:bCs/>
          <w:i w:val="0"/>
          <w:iCs w:val="0"/>
          <w:color w:val="auto"/>
          <w:sz w:val="20"/>
          <w:szCs w:val="20"/>
        </w:rPr>
        <w:t>. Perú: Pirámide Poblacional por curso de vi</w:t>
      </w:r>
      <w:r w:rsidR="000758CC">
        <w:rPr>
          <w:rFonts w:ascii="Arial" w:hAnsi="Arial" w:cs="Arial"/>
          <w:b/>
          <w:bCs/>
          <w:i w:val="0"/>
          <w:iCs w:val="0"/>
          <w:color w:val="auto"/>
          <w:sz w:val="20"/>
          <w:szCs w:val="20"/>
        </w:rPr>
        <w:t>da y sexo, DIRIS LIMA ESTE, 2023</w:t>
      </w:r>
      <w:r w:rsidR="00E50E48" w:rsidRPr="00E50E48">
        <w:rPr>
          <w:rFonts w:ascii="Arial" w:hAnsi="Arial" w:cs="Arial"/>
          <w:b/>
          <w:bCs/>
          <w:i w:val="0"/>
          <w:iCs w:val="0"/>
          <w:color w:val="auto"/>
          <w:sz w:val="20"/>
          <w:szCs w:val="20"/>
        </w:rPr>
        <w:t>.</w:t>
      </w:r>
      <w:bookmarkEnd w:id="53"/>
    </w:p>
    <w:p w14:paraId="1447B48A" w14:textId="77777777" w:rsidR="00DD03A8" w:rsidRPr="00DD03A8" w:rsidRDefault="00DD03A8" w:rsidP="00DD03A8"/>
    <w:p w14:paraId="4E4CBDFE" w14:textId="015DF245" w:rsidR="00F2706A" w:rsidRPr="00C93DD0" w:rsidRDefault="00F2706A" w:rsidP="00DD03A8">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Respecto a la Fecundidad y Mortalidad, </w:t>
      </w:r>
      <w:r w:rsidR="0028372C" w:rsidRPr="00C93DD0">
        <w:rPr>
          <w:rFonts w:ascii="Arial" w:hAnsi="Arial" w:cs="Arial"/>
          <w:sz w:val="20"/>
          <w:szCs w:val="20"/>
        </w:rPr>
        <w:t xml:space="preserve">(GRAFICO 4) </w:t>
      </w:r>
      <w:r w:rsidRPr="00C93DD0">
        <w:rPr>
          <w:rFonts w:ascii="Arial" w:hAnsi="Arial" w:cs="Arial"/>
          <w:sz w:val="20"/>
          <w:szCs w:val="20"/>
        </w:rPr>
        <w:t xml:space="preserve">según las proyecciones oficiales del Perú la tasa global de fecundidad (TGF) para el año 2020 se estima en 2,2 hijos/as por mujer y que irá disminuyendo hasta ubicarse por debajo del nivel de reemplazo generacional con un valor de 2,1. La tasa bruta de natalidad presenta una disminución, alcanzando en el año 2020 un nivel de 17,4 nacimientos por cada mil habitantes. Similar situación sucede con la tasa bruta de mortalidad que alcanzó 5,9 defunciones por cada mil habitantes, se espera prevalezca debido al proceso de envejecimiento de la población. </w:t>
      </w:r>
    </w:p>
    <w:p w14:paraId="18251821" w14:textId="7BBAA3B0" w:rsidR="00F2706A" w:rsidRPr="00A75FB7" w:rsidRDefault="00554A35" w:rsidP="00A75FB7">
      <w:pPr>
        <w:pStyle w:val="Descripcin"/>
        <w:rPr>
          <w:rFonts w:ascii="Arial" w:eastAsia="Calibri" w:hAnsi="Arial" w:cs="Arial"/>
          <w:b/>
          <w:bCs/>
          <w:i w:val="0"/>
          <w:iCs w:val="0"/>
          <w:color w:val="auto"/>
          <w:sz w:val="22"/>
          <w:szCs w:val="22"/>
        </w:rPr>
      </w:pPr>
      <w:bookmarkStart w:id="54" w:name="_Toc117470086"/>
      <w:r w:rsidRPr="00F2706A">
        <w:rPr>
          <w:rFonts w:ascii="Calibri" w:eastAsia="Calibri" w:hAnsi="Calibri" w:cs="Times New Roman"/>
          <w:noProof/>
          <w:lang w:eastAsia="es-PE"/>
        </w:rPr>
        <w:lastRenderedPageBreak/>
        <w:drawing>
          <wp:anchor distT="0" distB="0" distL="114300" distR="114300" simplePos="0" relativeHeight="251649536" behindDoc="1" locked="0" layoutInCell="1" allowOverlap="1" wp14:anchorId="17BE4C88" wp14:editId="74E1BFF1">
            <wp:simplePos x="0" y="0"/>
            <wp:positionH relativeFrom="page">
              <wp:posOffset>1383030</wp:posOffset>
            </wp:positionH>
            <wp:positionV relativeFrom="paragraph">
              <wp:posOffset>255270</wp:posOffset>
            </wp:positionV>
            <wp:extent cx="4977130" cy="2114550"/>
            <wp:effectExtent l="0" t="0" r="0" b="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19516" t="26746" r="23452" b="15653"/>
                    <a:stretch/>
                  </pic:blipFill>
                  <pic:spPr bwMode="auto">
                    <a:xfrm>
                      <a:off x="0" y="0"/>
                      <a:ext cx="4977130" cy="2114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0E48" w:rsidRPr="00E50E48">
        <w:rPr>
          <w:rFonts w:ascii="Arial" w:hAnsi="Arial" w:cs="Arial"/>
          <w:b/>
          <w:bCs/>
          <w:i w:val="0"/>
          <w:iCs w:val="0"/>
          <w:color w:val="auto"/>
          <w:sz w:val="20"/>
          <w:szCs w:val="20"/>
        </w:rPr>
        <w:t xml:space="preserve">Gráfico </w:t>
      </w:r>
      <w:r w:rsidR="0028372C">
        <w:rPr>
          <w:rFonts w:ascii="Arial" w:hAnsi="Arial" w:cs="Arial"/>
          <w:b/>
          <w:bCs/>
          <w:i w:val="0"/>
          <w:iCs w:val="0"/>
          <w:color w:val="auto"/>
          <w:sz w:val="20"/>
          <w:szCs w:val="20"/>
        </w:rPr>
        <w:t>4</w:t>
      </w:r>
      <w:r w:rsidR="00E50E48" w:rsidRPr="00E50E48">
        <w:rPr>
          <w:rFonts w:ascii="Arial" w:hAnsi="Arial" w:cs="Arial"/>
          <w:b/>
          <w:bCs/>
          <w:i w:val="0"/>
          <w:iCs w:val="0"/>
          <w:color w:val="auto"/>
          <w:sz w:val="20"/>
          <w:szCs w:val="20"/>
        </w:rPr>
        <w:t>. Tasa Bruta de Natalidad y Mortalidad, 1950-2050.</w:t>
      </w:r>
      <w:bookmarkEnd w:id="54"/>
      <w:r w:rsidR="0005632D" w:rsidRPr="006D76C5">
        <w:rPr>
          <w:rFonts w:ascii="Calibri" w:eastAsia="Calibri" w:hAnsi="Calibri" w:cs="Times New Roman"/>
          <w:b/>
          <w:bCs/>
          <w:noProof/>
          <w:highlight w:val="cyan"/>
          <w:lang w:eastAsia="es-PE"/>
        </w:rPr>
        <mc:AlternateContent>
          <mc:Choice Requires="wps">
            <w:drawing>
              <wp:anchor distT="45720" distB="45720" distL="114300" distR="114300" simplePos="0" relativeHeight="251650560" behindDoc="0" locked="0" layoutInCell="1" allowOverlap="1" wp14:anchorId="3762AC3F" wp14:editId="12463E00">
                <wp:simplePos x="0" y="0"/>
                <wp:positionH relativeFrom="margin">
                  <wp:align>right</wp:align>
                </wp:positionH>
                <wp:positionV relativeFrom="paragraph">
                  <wp:posOffset>2353945</wp:posOffset>
                </wp:positionV>
                <wp:extent cx="4890770" cy="230505"/>
                <wp:effectExtent l="0" t="0" r="0" b="0"/>
                <wp:wrapSquare wrapText="bothSides"/>
                <wp:docPr id="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0770" cy="230505"/>
                        </a:xfrm>
                        <a:prstGeom prst="rect">
                          <a:avLst/>
                        </a:prstGeom>
                        <a:noFill/>
                        <a:ln w="9525">
                          <a:noFill/>
                          <a:miter lim="800000"/>
                          <a:headEnd/>
                          <a:tailEnd/>
                        </a:ln>
                      </wps:spPr>
                      <wps:txbx>
                        <w:txbxContent>
                          <w:p w14:paraId="29C3FCEA" w14:textId="3410173B" w:rsidR="00975A52" w:rsidRPr="003A11F0" w:rsidRDefault="00975A52" w:rsidP="003A11F0">
                            <w:pPr>
                              <w:jc w:val="center"/>
                              <w:rPr>
                                <w:rFonts w:cstheme="minorHAnsi"/>
                                <w:i/>
                                <w:iCs/>
                                <w:sz w:val="20"/>
                                <w:szCs w:val="20"/>
                              </w:rPr>
                            </w:pPr>
                            <w:r w:rsidRPr="003A11F0">
                              <w:rPr>
                                <w:rFonts w:cstheme="minorHAnsi"/>
                                <w:i/>
                                <w:iCs/>
                                <w:sz w:val="16"/>
                                <w:szCs w:val="16"/>
                              </w:rPr>
                              <w:t>FUENTE: Instituto Nacional de Estadística e Informática. Estado de la Población Peruana 2020. Perú.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2AC3F" id="_x0000_s1028" type="#_x0000_t202" style="position:absolute;margin-left:333.9pt;margin-top:185.35pt;width:385.1pt;height:18.15pt;z-index:2516505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" filled="f" stroked="f">
                <v:textbox>
                  <w:txbxContent>
                    <w:p w14:paraId="29C3FCEA" w14:textId="3410173B" w:rsidR="00975A52" w:rsidRPr="003A11F0" w:rsidRDefault="00975A52" w:rsidP="003A11F0">
                      <w:pPr>
                        <w:jc w:val="center"/>
                        <w:rPr>
                          <w:rFonts w:cstheme="minorHAnsi"/>
                          <w:i/>
                          <w:iCs/>
                          <w:sz w:val="20"/>
                          <w:szCs w:val="20"/>
                        </w:rPr>
                      </w:pPr>
                      <w:r w:rsidRPr="003A11F0">
                        <w:rPr>
                          <w:rFonts w:cstheme="minorHAnsi"/>
                          <w:i/>
                          <w:iCs/>
                          <w:sz w:val="16"/>
                          <w:szCs w:val="16"/>
                        </w:rPr>
                        <w:t>FUENTE: Instituto Nacional de Estadística e Informática. Estado de la Población Peruana 2020. Perú.</w:t>
                      </w:r>
                    </w:p>
                  </w:txbxContent>
                </v:textbox>
                <w10:wrap type="square" anchorx="margin"/>
              </v:shape>
            </w:pict>
          </mc:Fallback>
        </mc:AlternateContent>
      </w:r>
    </w:p>
    <w:p w14:paraId="6FFF6847" w14:textId="48A1617F" w:rsidR="00E50E48" w:rsidRPr="00A75FB7" w:rsidRDefault="00E50E48" w:rsidP="00A75FB7">
      <w:pPr>
        <w:spacing w:before="120" w:after="120" w:line="240" w:lineRule="auto"/>
        <w:jc w:val="both"/>
        <w:rPr>
          <w:rFonts w:ascii="Arial" w:eastAsia="Calibri" w:hAnsi="Arial" w:cs="Arial"/>
          <w:sz w:val="20"/>
          <w:szCs w:val="20"/>
        </w:rPr>
      </w:pPr>
    </w:p>
    <w:p w14:paraId="621B77D6" w14:textId="36B7317B" w:rsidR="00F2706A" w:rsidRPr="00C93DD0" w:rsidRDefault="00F2706A" w:rsidP="00C93DD0">
      <w:pPr>
        <w:shd w:val="clear" w:color="auto" w:fill="FFFFFF" w:themeFill="background1"/>
        <w:spacing w:before="120" w:after="120" w:line="240" w:lineRule="auto"/>
        <w:ind w:left="426" w:firstLine="990"/>
        <w:jc w:val="both"/>
        <w:rPr>
          <w:rFonts w:ascii="Arial" w:hAnsi="Arial" w:cs="Arial"/>
          <w:sz w:val="20"/>
          <w:szCs w:val="20"/>
        </w:rPr>
      </w:pPr>
      <w:r w:rsidRPr="00C93DD0">
        <w:rPr>
          <w:rFonts w:ascii="Arial" w:hAnsi="Arial" w:cs="Arial"/>
          <w:sz w:val="20"/>
          <w:szCs w:val="20"/>
        </w:rPr>
        <w:t>La Esperanza de Vida en las últimas décadas ha aumentado cerca de 11 años, por lo que, de mantenerse constantes las condiciones de mortalidad del año 2020, los peruanos y peruanas vivirán,</w:t>
      </w:r>
      <w:r w:rsidR="0028372C" w:rsidRPr="00C93DD0">
        <w:rPr>
          <w:rFonts w:ascii="Arial" w:hAnsi="Arial" w:cs="Arial"/>
          <w:sz w:val="20"/>
          <w:szCs w:val="20"/>
        </w:rPr>
        <w:t xml:space="preserve"> en promedio, 76,9 años</w:t>
      </w:r>
      <w:r w:rsidRPr="00C93DD0">
        <w:rPr>
          <w:rFonts w:ascii="Arial" w:hAnsi="Arial" w:cs="Arial"/>
          <w:sz w:val="20"/>
          <w:szCs w:val="20"/>
        </w:rPr>
        <w:t xml:space="preserve"> </w:t>
      </w:r>
      <w:r w:rsidR="0028372C" w:rsidRPr="00C93DD0">
        <w:rPr>
          <w:rFonts w:ascii="Arial" w:hAnsi="Arial" w:cs="Arial"/>
          <w:sz w:val="20"/>
          <w:szCs w:val="20"/>
        </w:rPr>
        <w:t xml:space="preserve">(GRAFICO 5). </w:t>
      </w:r>
      <w:r w:rsidRPr="00C93DD0">
        <w:rPr>
          <w:rFonts w:ascii="Arial" w:hAnsi="Arial" w:cs="Arial"/>
          <w:sz w:val="20"/>
          <w:szCs w:val="20"/>
        </w:rPr>
        <w:t>Las estrategias sanitarias globales y nacionales han fortalecido las medidas de erradicación de enfermedades infectocontagiosas por lo que la esperanza de vida tiene a ser creciente; pero las circunstancias sanitarias cambiaron con el golpe de la pandemia, especialistas afirman que la esperanza de vida durante los años 2022-2030 se estancará o que probablemente presente una ligera caída y que en nuevamente en 10 años volveremos a tener un pu</w:t>
      </w:r>
      <w:r w:rsidR="00A75FB7" w:rsidRPr="00C93DD0">
        <w:rPr>
          <w:rFonts w:ascii="Arial" w:hAnsi="Arial" w:cs="Arial"/>
          <w:sz w:val="20"/>
          <w:szCs w:val="20"/>
        </w:rPr>
        <w:t>nto de crecimiento. Otro factor relacionado</w:t>
      </w:r>
      <w:r w:rsidRPr="00C93DD0">
        <w:rPr>
          <w:rFonts w:ascii="Arial" w:hAnsi="Arial" w:cs="Arial"/>
          <w:sz w:val="20"/>
          <w:szCs w:val="20"/>
        </w:rPr>
        <w:t xml:space="preserve"> es la tasa de mortalidad infantil que ha ido decreciendo por las intervenciones contra enfermedades que requieren atención de primer nivel. </w:t>
      </w:r>
    </w:p>
    <w:p w14:paraId="4BC2A532" w14:textId="05484230" w:rsidR="00E50E48" w:rsidRDefault="00E50E48" w:rsidP="0009084E">
      <w:pPr>
        <w:pStyle w:val="Prrafodelista"/>
        <w:spacing w:before="120" w:after="120" w:line="240" w:lineRule="auto"/>
        <w:ind w:left="1080" w:firstLine="763"/>
        <w:jc w:val="both"/>
        <w:rPr>
          <w:rFonts w:ascii="Arial" w:eastAsia="Calibri" w:hAnsi="Arial" w:cs="Arial"/>
          <w:sz w:val="20"/>
          <w:szCs w:val="20"/>
        </w:rPr>
      </w:pPr>
    </w:p>
    <w:p w14:paraId="66DF8FF3" w14:textId="63771829" w:rsidR="00A91AD9" w:rsidRPr="00A91AD9" w:rsidRDefault="00A91AD9" w:rsidP="006A2EC1">
      <w:pPr>
        <w:pStyle w:val="Descripcin"/>
        <w:rPr>
          <w:rFonts w:ascii="Arial" w:hAnsi="Arial" w:cs="Arial"/>
          <w:b/>
          <w:bCs/>
          <w:i w:val="0"/>
          <w:iCs w:val="0"/>
          <w:color w:val="auto"/>
          <w:sz w:val="20"/>
          <w:szCs w:val="20"/>
        </w:rPr>
      </w:pPr>
      <w:bookmarkStart w:id="55" w:name="_Toc117470087"/>
      <w:r w:rsidRPr="00F2706A">
        <w:rPr>
          <w:rFonts w:ascii="Arial Narrow" w:eastAsia="Calibri" w:hAnsi="Arial Narrow" w:cs="Arial Narrow"/>
          <w:noProof/>
          <w:color w:val="000000"/>
          <w:sz w:val="24"/>
          <w:szCs w:val="24"/>
          <w:lang w:eastAsia="es-PE"/>
        </w:rPr>
        <w:drawing>
          <wp:anchor distT="0" distB="0" distL="114300" distR="114300" simplePos="0" relativeHeight="251652608" behindDoc="1" locked="0" layoutInCell="1" allowOverlap="1" wp14:anchorId="695F6E80" wp14:editId="159017AC">
            <wp:simplePos x="0" y="0"/>
            <wp:positionH relativeFrom="margin">
              <wp:align>center</wp:align>
            </wp:positionH>
            <wp:positionV relativeFrom="paragraph">
              <wp:posOffset>232051</wp:posOffset>
            </wp:positionV>
            <wp:extent cx="4714875" cy="1908175"/>
            <wp:effectExtent l="0" t="0" r="9525" b="0"/>
            <wp:wrapTight wrapText="bothSides">
              <wp:wrapPolygon edited="0">
                <wp:start x="0" y="0"/>
                <wp:lineTo x="0" y="21348"/>
                <wp:lineTo x="21556" y="21348"/>
                <wp:lineTo x="21556"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8704" t="24819" r="24373" b="11803"/>
                    <a:stretch/>
                  </pic:blipFill>
                  <pic:spPr bwMode="auto">
                    <a:xfrm>
                      <a:off x="0" y="0"/>
                      <a:ext cx="4714875" cy="1908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1AD9">
        <w:rPr>
          <w:rFonts w:ascii="Arial" w:hAnsi="Arial" w:cs="Arial"/>
          <w:b/>
          <w:bCs/>
          <w:i w:val="0"/>
          <w:iCs w:val="0"/>
          <w:color w:val="auto"/>
          <w:sz w:val="20"/>
          <w:szCs w:val="20"/>
        </w:rPr>
        <w:t xml:space="preserve">Gráfico </w:t>
      </w:r>
      <w:r w:rsidR="0028372C">
        <w:rPr>
          <w:rFonts w:ascii="Arial" w:hAnsi="Arial" w:cs="Arial"/>
          <w:b/>
          <w:bCs/>
          <w:i w:val="0"/>
          <w:iCs w:val="0"/>
          <w:color w:val="auto"/>
          <w:sz w:val="20"/>
          <w:szCs w:val="20"/>
        </w:rPr>
        <w:t>5</w:t>
      </w:r>
      <w:r w:rsidRPr="00A91AD9">
        <w:rPr>
          <w:rFonts w:ascii="Arial" w:hAnsi="Arial" w:cs="Arial"/>
          <w:b/>
          <w:bCs/>
          <w:i w:val="0"/>
          <w:iCs w:val="0"/>
          <w:color w:val="auto"/>
          <w:sz w:val="20"/>
          <w:szCs w:val="20"/>
        </w:rPr>
        <w:t>. Tasa de Mortalidad Infantil y Esperanza de Vida al Nacer 1950-2050.</w:t>
      </w:r>
      <w:bookmarkEnd w:id="55"/>
    </w:p>
    <w:p w14:paraId="528D6483" w14:textId="348D859F" w:rsidR="00A91AD9" w:rsidRDefault="00A91AD9" w:rsidP="00A91AD9">
      <w:pPr>
        <w:pStyle w:val="Descripcin"/>
      </w:pPr>
    </w:p>
    <w:p w14:paraId="40EC63D2" w14:textId="31C2FB93" w:rsidR="00F2706A" w:rsidRPr="00F2706A" w:rsidRDefault="00F2706A" w:rsidP="00F2706A">
      <w:pPr>
        <w:autoSpaceDE w:val="0"/>
        <w:autoSpaceDN w:val="0"/>
        <w:adjustRightInd w:val="0"/>
        <w:spacing w:before="120" w:after="0" w:line="240" w:lineRule="auto"/>
        <w:jc w:val="both"/>
        <w:rPr>
          <w:rFonts w:ascii="Arial Narrow" w:eastAsia="Calibri" w:hAnsi="Arial Narrow" w:cs="Arial Narrow"/>
          <w:color w:val="000000"/>
          <w:sz w:val="24"/>
          <w:szCs w:val="24"/>
        </w:rPr>
      </w:pPr>
    </w:p>
    <w:p w14:paraId="5432FC1E" w14:textId="66E8800F" w:rsidR="00A91AD9" w:rsidRDefault="00A91AD9" w:rsidP="00A91AD9">
      <w:pPr>
        <w:spacing w:before="120" w:after="120" w:line="360" w:lineRule="auto"/>
        <w:contextualSpacing/>
        <w:jc w:val="both"/>
        <w:rPr>
          <w:rFonts w:ascii="Arial Narrow" w:eastAsia="Calibri" w:hAnsi="Arial Narrow" w:cs="Times New Roman"/>
        </w:rPr>
      </w:pPr>
    </w:p>
    <w:p w14:paraId="469A3AD8" w14:textId="25D0564C" w:rsidR="00A91AD9" w:rsidRDefault="00A91AD9" w:rsidP="00A91AD9">
      <w:pPr>
        <w:spacing w:before="120" w:after="120" w:line="360" w:lineRule="auto"/>
        <w:contextualSpacing/>
        <w:jc w:val="both"/>
        <w:rPr>
          <w:rFonts w:ascii="Arial Narrow" w:eastAsia="Calibri" w:hAnsi="Arial Narrow" w:cs="Times New Roman"/>
        </w:rPr>
      </w:pPr>
    </w:p>
    <w:p w14:paraId="7340BA94" w14:textId="1542C7C3" w:rsidR="00A91AD9" w:rsidRDefault="00A91AD9" w:rsidP="00A91AD9">
      <w:pPr>
        <w:spacing w:before="120" w:after="120" w:line="360" w:lineRule="auto"/>
        <w:contextualSpacing/>
        <w:jc w:val="both"/>
        <w:rPr>
          <w:rFonts w:ascii="Arial Narrow" w:eastAsia="Calibri" w:hAnsi="Arial Narrow" w:cs="Times New Roman"/>
        </w:rPr>
      </w:pPr>
    </w:p>
    <w:p w14:paraId="665C62B8" w14:textId="77777777" w:rsidR="00554A35" w:rsidRDefault="00554A35" w:rsidP="00A91AD9">
      <w:pPr>
        <w:spacing w:before="120" w:after="120" w:line="360" w:lineRule="auto"/>
        <w:contextualSpacing/>
        <w:jc w:val="both"/>
        <w:rPr>
          <w:rFonts w:ascii="Arial Narrow" w:eastAsia="Calibri" w:hAnsi="Arial Narrow" w:cs="Times New Roman"/>
        </w:rPr>
      </w:pPr>
    </w:p>
    <w:p w14:paraId="3DF65164" w14:textId="2D9D4318" w:rsidR="00A91AD9" w:rsidRDefault="00A91AD9" w:rsidP="00A91AD9">
      <w:pPr>
        <w:spacing w:before="120" w:after="120" w:line="360" w:lineRule="auto"/>
        <w:contextualSpacing/>
        <w:jc w:val="both"/>
        <w:rPr>
          <w:rFonts w:ascii="Arial Narrow" w:eastAsia="Calibri" w:hAnsi="Arial Narrow" w:cs="Times New Roman"/>
        </w:rPr>
      </w:pPr>
    </w:p>
    <w:p w14:paraId="0523BA6D" w14:textId="0085B4A4" w:rsidR="00A91AD9" w:rsidRDefault="00554A35" w:rsidP="00A91AD9">
      <w:pPr>
        <w:spacing w:before="120" w:after="120" w:line="360" w:lineRule="auto"/>
        <w:contextualSpacing/>
        <w:jc w:val="both"/>
        <w:rPr>
          <w:rFonts w:ascii="Arial Narrow" w:eastAsia="Calibri" w:hAnsi="Arial Narrow" w:cs="Times New Roman"/>
        </w:rPr>
      </w:pPr>
      <w:r w:rsidRPr="00F2706A">
        <w:rPr>
          <w:rFonts w:ascii="Calibri" w:eastAsia="Calibri" w:hAnsi="Calibri" w:cs="Times New Roman"/>
          <w:b/>
          <w:bCs/>
          <w:noProof/>
          <w:sz w:val="18"/>
          <w:szCs w:val="18"/>
          <w:lang w:eastAsia="es-PE"/>
        </w:rPr>
        <mc:AlternateContent>
          <mc:Choice Requires="wps">
            <w:drawing>
              <wp:anchor distT="45720" distB="45720" distL="114300" distR="114300" simplePos="0" relativeHeight="251651584" behindDoc="0" locked="0" layoutInCell="1" allowOverlap="1" wp14:anchorId="7CE1754E" wp14:editId="10354D61">
                <wp:simplePos x="0" y="0"/>
                <wp:positionH relativeFrom="page">
                  <wp:posOffset>1430655</wp:posOffset>
                </wp:positionH>
                <wp:positionV relativeFrom="paragraph">
                  <wp:posOffset>207645</wp:posOffset>
                </wp:positionV>
                <wp:extent cx="4968875" cy="220980"/>
                <wp:effectExtent l="0" t="0" r="0" b="0"/>
                <wp:wrapSquare wrapText="bothSides"/>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875" cy="220980"/>
                        </a:xfrm>
                        <a:prstGeom prst="rect">
                          <a:avLst/>
                        </a:prstGeom>
                        <a:noFill/>
                        <a:ln w="9525">
                          <a:noFill/>
                          <a:miter lim="800000"/>
                          <a:headEnd/>
                          <a:tailEnd/>
                        </a:ln>
                      </wps:spPr>
                      <wps:txbx>
                        <w:txbxContent>
                          <w:p w14:paraId="185DD316" w14:textId="7C5ECFA3" w:rsidR="00975A52" w:rsidRPr="003A11F0" w:rsidRDefault="00975A52" w:rsidP="003A11F0">
                            <w:pPr>
                              <w:jc w:val="center"/>
                              <w:rPr>
                                <w:rFonts w:cstheme="minorHAnsi"/>
                                <w:i/>
                                <w:iCs/>
                                <w:sz w:val="16"/>
                                <w:szCs w:val="16"/>
                              </w:rPr>
                            </w:pPr>
                            <w:r w:rsidRPr="003A11F0">
                              <w:rPr>
                                <w:rFonts w:cstheme="minorHAnsi"/>
                                <w:i/>
                                <w:iCs/>
                                <w:sz w:val="16"/>
                                <w:szCs w:val="16"/>
                              </w:rPr>
                              <w:t>FUENTE: Instituto Nacional de Estadística e Informática. Estado de la Población Peruana 2020. Perú.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1754E" id="_x0000_s1029" type="#_x0000_t202" style="position:absolute;left:0;text-align:left;margin-left:112.65pt;margin-top:16.35pt;width:391.25pt;height:17.4pt;z-index:2516515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" filled="f" stroked="f">
                <v:textbox>
                  <w:txbxContent>
                    <w:p w14:paraId="185DD316" w14:textId="7C5ECFA3" w:rsidR="00975A52" w:rsidRPr="003A11F0" w:rsidRDefault="00975A52" w:rsidP="003A11F0">
                      <w:pPr>
                        <w:jc w:val="center"/>
                        <w:rPr>
                          <w:rFonts w:cstheme="minorHAnsi"/>
                          <w:i/>
                          <w:iCs/>
                          <w:sz w:val="16"/>
                          <w:szCs w:val="16"/>
                        </w:rPr>
                      </w:pPr>
                      <w:r w:rsidRPr="003A11F0">
                        <w:rPr>
                          <w:rFonts w:cstheme="minorHAnsi"/>
                          <w:i/>
                          <w:iCs/>
                          <w:sz w:val="16"/>
                          <w:szCs w:val="16"/>
                        </w:rPr>
                        <w:t>FUENTE: Instituto Nacional de Estadística e Informática. Estado de la Población Peruana 2020. Perú.</w:t>
                      </w:r>
                    </w:p>
                  </w:txbxContent>
                </v:textbox>
                <w10:wrap type="square" anchorx="page"/>
              </v:shape>
            </w:pict>
          </mc:Fallback>
        </mc:AlternateContent>
      </w:r>
    </w:p>
    <w:p w14:paraId="73DDD33C" w14:textId="400471E7" w:rsidR="00A91AD9" w:rsidRDefault="00A91AD9" w:rsidP="00A91AD9">
      <w:pPr>
        <w:spacing w:before="120" w:after="120" w:line="360" w:lineRule="auto"/>
        <w:contextualSpacing/>
        <w:jc w:val="both"/>
        <w:rPr>
          <w:rFonts w:ascii="Arial Narrow" w:eastAsia="Calibri" w:hAnsi="Arial Narrow" w:cs="Times New Roman"/>
        </w:rPr>
      </w:pPr>
    </w:p>
    <w:p w14:paraId="417EC87F" w14:textId="536CA196" w:rsidR="00554A35" w:rsidRPr="00C93DD0" w:rsidRDefault="00F2706A" w:rsidP="00A75FB7">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Si hablamos de la evolución de la incidencia de la pobreza monetaria total, para el año 2021, el 25,9% de la población del país, que equivale a 8 millones 556 mil personas, se encontraban en situación de pobreza, lo que significa que tenían un nivel de gasto inferior al costo de la canasta básica de consumo compuesto por alimentos y no </w:t>
      </w:r>
      <w:r w:rsidR="0028372C" w:rsidRPr="00C93DD0">
        <w:rPr>
          <w:rFonts w:ascii="Arial" w:hAnsi="Arial" w:cs="Arial"/>
          <w:sz w:val="20"/>
          <w:szCs w:val="20"/>
        </w:rPr>
        <w:t>alimentos (GRÁFICO 06</w:t>
      </w:r>
      <w:r w:rsidRPr="00C93DD0">
        <w:rPr>
          <w:rFonts w:ascii="Arial" w:hAnsi="Arial" w:cs="Arial"/>
          <w:sz w:val="20"/>
          <w:szCs w:val="20"/>
        </w:rPr>
        <w:t>). Si se compara con el año 2020, se observa que los niveles de pobreza han sufrido una disminución de 4,2 puntos porcentuales, que equivale a 1 millón 264 mil personas pobres, menos que en el año 2020. Al contrastar estos resultados con e</w:t>
      </w:r>
      <w:r w:rsidR="00FA706A" w:rsidRPr="00C93DD0">
        <w:rPr>
          <w:rFonts w:ascii="Arial" w:hAnsi="Arial" w:cs="Arial"/>
          <w:sz w:val="20"/>
          <w:szCs w:val="20"/>
        </w:rPr>
        <w:t>l nivel obtenido en el año 2019</w:t>
      </w:r>
      <w:r w:rsidRPr="00C93DD0">
        <w:rPr>
          <w:rFonts w:ascii="Arial" w:hAnsi="Arial" w:cs="Arial"/>
          <w:sz w:val="20"/>
          <w:szCs w:val="20"/>
        </w:rPr>
        <w:t xml:space="preserve"> se observa que los niveles de pobreza han sufrido un incremento de 5,7 puntos porcentuales, que equivale a 2 millones 65 mil personas pobres, más que en el año 2019.  </w:t>
      </w:r>
      <w:bookmarkStart w:id="56" w:name="_Toc117470088"/>
    </w:p>
    <w:p w14:paraId="431E1912" w14:textId="77777777" w:rsidR="008F1157" w:rsidRDefault="008F1157" w:rsidP="00A91AD9">
      <w:pPr>
        <w:pStyle w:val="Descripcin"/>
        <w:jc w:val="center"/>
        <w:rPr>
          <w:rFonts w:ascii="Arial" w:hAnsi="Arial" w:cs="Arial"/>
          <w:b/>
          <w:bCs/>
          <w:i w:val="0"/>
          <w:iCs w:val="0"/>
          <w:color w:val="auto"/>
          <w:sz w:val="20"/>
          <w:szCs w:val="20"/>
        </w:rPr>
      </w:pPr>
    </w:p>
    <w:p w14:paraId="5712D21D" w14:textId="20F070A4" w:rsidR="00A91AD9" w:rsidRDefault="007B36EE" w:rsidP="00A91AD9">
      <w:pPr>
        <w:pStyle w:val="Descripcin"/>
        <w:jc w:val="center"/>
        <w:rPr>
          <w:rFonts w:ascii="Arial" w:hAnsi="Arial" w:cs="Arial"/>
          <w:b/>
          <w:bCs/>
          <w:i w:val="0"/>
          <w:iCs w:val="0"/>
          <w:color w:val="auto"/>
          <w:sz w:val="20"/>
          <w:szCs w:val="20"/>
        </w:rPr>
      </w:pPr>
      <w:r w:rsidRPr="007B36EE">
        <w:rPr>
          <w:rFonts w:ascii="Arial" w:eastAsia="Calibri" w:hAnsi="Arial" w:cs="Arial"/>
          <w:noProof/>
          <w:color w:val="000000"/>
          <w:sz w:val="20"/>
          <w:szCs w:val="20"/>
          <w:lang w:eastAsia="es-PE"/>
        </w:rPr>
        <w:lastRenderedPageBreak/>
        <w:drawing>
          <wp:anchor distT="0" distB="0" distL="114300" distR="114300" simplePos="0" relativeHeight="251678208" behindDoc="0" locked="0" layoutInCell="1" allowOverlap="1" wp14:anchorId="4CF47B3B" wp14:editId="10F08367">
            <wp:simplePos x="0" y="0"/>
            <wp:positionH relativeFrom="margin">
              <wp:posOffset>903605</wp:posOffset>
            </wp:positionH>
            <wp:positionV relativeFrom="paragraph">
              <wp:posOffset>256540</wp:posOffset>
            </wp:positionV>
            <wp:extent cx="3864610" cy="3033395"/>
            <wp:effectExtent l="0" t="0" r="2540"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3864610" cy="3033395"/>
                    </a:xfrm>
                    <a:prstGeom prst="rect">
                      <a:avLst/>
                    </a:prstGeom>
                  </pic:spPr>
                </pic:pic>
              </a:graphicData>
            </a:graphic>
            <wp14:sizeRelH relativeFrom="page">
              <wp14:pctWidth>0</wp14:pctWidth>
            </wp14:sizeRelH>
            <wp14:sizeRelV relativeFrom="page">
              <wp14:pctHeight>0</wp14:pctHeight>
            </wp14:sizeRelV>
          </wp:anchor>
        </w:drawing>
      </w:r>
      <w:r w:rsidR="00A91AD9" w:rsidRPr="00A91AD9">
        <w:rPr>
          <w:rFonts w:ascii="Arial" w:hAnsi="Arial" w:cs="Arial"/>
          <w:b/>
          <w:bCs/>
          <w:i w:val="0"/>
          <w:iCs w:val="0"/>
          <w:color w:val="auto"/>
          <w:sz w:val="20"/>
          <w:szCs w:val="20"/>
        </w:rPr>
        <w:t xml:space="preserve">Gráfico </w:t>
      </w:r>
      <w:r w:rsidR="0028372C">
        <w:rPr>
          <w:rFonts w:ascii="Arial" w:hAnsi="Arial" w:cs="Arial"/>
          <w:b/>
          <w:bCs/>
          <w:i w:val="0"/>
          <w:iCs w:val="0"/>
          <w:color w:val="auto"/>
          <w:sz w:val="20"/>
          <w:szCs w:val="20"/>
        </w:rPr>
        <w:t>6</w:t>
      </w:r>
      <w:r w:rsidR="00A91AD9" w:rsidRPr="00A91AD9">
        <w:rPr>
          <w:rFonts w:ascii="Arial" w:hAnsi="Arial" w:cs="Arial"/>
          <w:b/>
          <w:bCs/>
          <w:i w:val="0"/>
          <w:iCs w:val="0"/>
          <w:color w:val="auto"/>
          <w:sz w:val="20"/>
          <w:szCs w:val="20"/>
        </w:rPr>
        <w:t>. Perú: Evolución de la Incidencia de</w:t>
      </w:r>
      <w:r w:rsidR="00213ACC">
        <w:rPr>
          <w:rFonts w:ascii="Arial" w:hAnsi="Arial" w:cs="Arial"/>
          <w:b/>
          <w:bCs/>
          <w:i w:val="0"/>
          <w:iCs w:val="0"/>
          <w:color w:val="auto"/>
          <w:sz w:val="20"/>
          <w:szCs w:val="20"/>
        </w:rPr>
        <w:t xml:space="preserve"> la Pobreza Monetaria Total, 20</w:t>
      </w:r>
      <w:r w:rsidR="008539F1">
        <w:rPr>
          <w:rFonts w:ascii="Arial" w:hAnsi="Arial" w:cs="Arial"/>
          <w:b/>
          <w:bCs/>
          <w:i w:val="0"/>
          <w:iCs w:val="0"/>
          <w:color w:val="auto"/>
          <w:sz w:val="20"/>
          <w:szCs w:val="20"/>
        </w:rPr>
        <w:t>11</w:t>
      </w:r>
      <w:r w:rsidR="00213ACC">
        <w:rPr>
          <w:rFonts w:ascii="Arial" w:hAnsi="Arial" w:cs="Arial"/>
          <w:b/>
          <w:bCs/>
          <w:i w:val="0"/>
          <w:iCs w:val="0"/>
          <w:color w:val="auto"/>
          <w:sz w:val="20"/>
          <w:szCs w:val="20"/>
        </w:rPr>
        <w:t>-202</w:t>
      </w:r>
      <w:r w:rsidR="008539F1">
        <w:rPr>
          <w:rFonts w:ascii="Arial" w:hAnsi="Arial" w:cs="Arial"/>
          <w:b/>
          <w:bCs/>
          <w:i w:val="0"/>
          <w:iCs w:val="0"/>
          <w:color w:val="auto"/>
          <w:sz w:val="20"/>
          <w:szCs w:val="20"/>
        </w:rPr>
        <w:t>2</w:t>
      </w:r>
      <w:r w:rsidR="00A91AD9" w:rsidRPr="00A91AD9">
        <w:rPr>
          <w:rFonts w:ascii="Arial" w:hAnsi="Arial" w:cs="Arial"/>
          <w:b/>
          <w:bCs/>
          <w:i w:val="0"/>
          <w:iCs w:val="0"/>
          <w:color w:val="auto"/>
          <w:sz w:val="20"/>
          <w:szCs w:val="20"/>
        </w:rPr>
        <w:t>.</w:t>
      </w:r>
      <w:bookmarkEnd w:id="56"/>
    </w:p>
    <w:p w14:paraId="4215469A" w14:textId="77777777" w:rsidR="003A11F0" w:rsidRDefault="003A11F0" w:rsidP="00A75FB7">
      <w:pPr>
        <w:spacing w:before="120" w:after="120" w:line="240" w:lineRule="auto"/>
        <w:ind w:left="426" w:firstLine="990"/>
        <w:jc w:val="both"/>
        <w:rPr>
          <w:rFonts w:ascii="Arial" w:hAnsi="Arial" w:cs="Arial"/>
          <w:sz w:val="20"/>
          <w:szCs w:val="20"/>
          <w:highlight w:val="cyan"/>
        </w:rPr>
      </w:pPr>
    </w:p>
    <w:p w14:paraId="76491D58" w14:textId="1E446CF9" w:rsidR="006A2EC1" w:rsidRPr="00C93DD0" w:rsidRDefault="007B36EE" w:rsidP="00A75FB7">
      <w:pPr>
        <w:spacing w:before="120" w:after="120" w:line="240" w:lineRule="auto"/>
        <w:ind w:left="426" w:firstLine="990"/>
        <w:jc w:val="both"/>
        <w:rPr>
          <w:rFonts w:ascii="Arial" w:hAnsi="Arial" w:cs="Arial"/>
          <w:sz w:val="20"/>
          <w:szCs w:val="20"/>
        </w:rPr>
      </w:pPr>
      <w:r w:rsidRPr="00C93DD0">
        <w:rPr>
          <w:rFonts w:ascii="Arial" w:hAnsi="Arial" w:cs="Arial"/>
          <w:sz w:val="20"/>
          <w:szCs w:val="20"/>
        </w:rPr>
        <w:t>En el año 2022, la pobreza monetaria (GRAFICO 6) afectó al 27,5% de la población del país, que equivale a 9 millones 184 mil personas (pobreza extrema 5,0% y pobreza no extrema 22,5%). En tanto, el 32,3% de la población del país, es decir 10 millones 795 mil personas, se encontraban en situación de vulnerabilidad económica monetaria, es decir, en riesgo de caer en pobreza monetaria. Al comparar estos resultados con el nivel obtenido en el año 2021, se observa que el nivel de pobreza se incrementó en 1,6 puntos porcentuales, es decir, representan 628 mil personas pobres más que en el año 2021. Respecto al nivel obtenido en el año 2019, se observa que los niveles de pobreza se han incrementado en 7,3 puntos porcentuales, que equivale a 2 millones 694 mil personas pobres más que en el año 2019.</w:t>
      </w:r>
    </w:p>
    <w:p w14:paraId="268F75D1" w14:textId="568E1D3E" w:rsidR="008F1157" w:rsidRPr="008F1157" w:rsidRDefault="008F1157" w:rsidP="008F1157">
      <w:pPr>
        <w:pStyle w:val="Prrafodelista"/>
        <w:spacing w:before="120" w:after="120" w:line="240" w:lineRule="auto"/>
        <w:ind w:left="1080" w:firstLine="763"/>
        <w:jc w:val="both"/>
        <w:rPr>
          <w:rFonts w:ascii="Arial" w:eastAsia="Calibri" w:hAnsi="Arial" w:cs="Arial"/>
          <w:color w:val="000000"/>
          <w:sz w:val="20"/>
          <w:szCs w:val="20"/>
        </w:rPr>
      </w:pPr>
    </w:p>
    <w:p w14:paraId="785C5B43" w14:textId="20DD6F03" w:rsidR="00A91AD9" w:rsidRDefault="008F1157" w:rsidP="00A91AD9">
      <w:pPr>
        <w:pStyle w:val="Descripcin"/>
        <w:jc w:val="center"/>
        <w:rPr>
          <w:rFonts w:ascii="Arial" w:hAnsi="Arial" w:cs="Arial"/>
          <w:b/>
          <w:bCs/>
          <w:i w:val="0"/>
          <w:iCs w:val="0"/>
          <w:color w:val="auto"/>
          <w:sz w:val="20"/>
          <w:szCs w:val="20"/>
        </w:rPr>
      </w:pPr>
      <w:bookmarkStart w:id="57" w:name="_Toc117470089"/>
      <w:r w:rsidRPr="008F1157">
        <w:rPr>
          <w:noProof/>
          <w:lang w:eastAsia="es-PE"/>
        </w:rPr>
        <w:drawing>
          <wp:anchor distT="0" distB="0" distL="114300" distR="114300" simplePos="0" relativeHeight="251679232" behindDoc="0" locked="0" layoutInCell="1" allowOverlap="1" wp14:anchorId="271619E6" wp14:editId="5A1F21F2">
            <wp:simplePos x="0" y="0"/>
            <wp:positionH relativeFrom="margin">
              <wp:posOffset>358775</wp:posOffset>
            </wp:positionH>
            <wp:positionV relativeFrom="paragraph">
              <wp:posOffset>335280</wp:posOffset>
            </wp:positionV>
            <wp:extent cx="4945380" cy="2141855"/>
            <wp:effectExtent l="0" t="0" r="7620" b="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945380" cy="2141855"/>
                    </a:xfrm>
                    <a:prstGeom prst="rect">
                      <a:avLst/>
                    </a:prstGeom>
                  </pic:spPr>
                </pic:pic>
              </a:graphicData>
            </a:graphic>
            <wp14:sizeRelH relativeFrom="page">
              <wp14:pctWidth>0</wp14:pctWidth>
            </wp14:sizeRelH>
            <wp14:sizeRelV relativeFrom="page">
              <wp14:pctHeight>0</wp14:pctHeight>
            </wp14:sizeRelV>
          </wp:anchor>
        </w:drawing>
      </w:r>
      <w:r w:rsidR="00A91AD9" w:rsidRPr="00A91AD9">
        <w:rPr>
          <w:rFonts w:ascii="Arial" w:hAnsi="Arial" w:cs="Arial"/>
          <w:b/>
          <w:bCs/>
          <w:i w:val="0"/>
          <w:iCs w:val="0"/>
          <w:color w:val="auto"/>
          <w:sz w:val="20"/>
          <w:szCs w:val="20"/>
        </w:rPr>
        <w:t xml:space="preserve">Gráfico </w:t>
      </w:r>
      <w:r w:rsidR="00FA706A">
        <w:rPr>
          <w:rFonts w:ascii="Arial" w:hAnsi="Arial" w:cs="Arial"/>
          <w:b/>
          <w:bCs/>
          <w:i w:val="0"/>
          <w:iCs w:val="0"/>
          <w:color w:val="auto"/>
          <w:sz w:val="20"/>
          <w:szCs w:val="20"/>
        </w:rPr>
        <w:t>7</w:t>
      </w:r>
      <w:r w:rsidR="00A91AD9" w:rsidRPr="00A91AD9">
        <w:rPr>
          <w:rFonts w:ascii="Arial" w:hAnsi="Arial" w:cs="Arial"/>
          <w:b/>
          <w:bCs/>
          <w:i w:val="0"/>
          <w:iCs w:val="0"/>
          <w:color w:val="auto"/>
          <w:sz w:val="20"/>
          <w:szCs w:val="20"/>
        </w:rPr>
        <w:t>. Evolución de la Incidencia de la Pobre</w:t>
      </w:r>
      <w:r>
        <w:rPr>
          <w:rFonts w:ascii="Arial" w:hAnsi="Arial" w:cs="Arial"/>
          <w:b/>
          <w:bCs/>
          <w:i w:val="0"/>
          <w:iCs w:val="0"/>
          <w:color w:val="auto"/>
          <w:sz w:val="20"/>
          <w:szCs w:val="20"/>
        </w:rPr>
        <w:t>za Extrema, 2011</w:t>
      </w:r>
      <w:r w:rsidR="00A91AD9" w:rsidRPr="00A91AD9">
        <w:rPr>
          <w:rFonts w:ascii="Arial" w:hAnsi="Arial" w:cs="Arial"/>
          <w:b/>
          <w:bCs/>
          <w:i w:val="0"/>
          <w:iCs w:val="0"/>
          <w:color w:val="auto"/>
          <w:sz w:val="20"/>
          <w:szCs w:val="20"/>
        </w:rPr>
        <w:t>-202</w:t>
      </w:r>
      <w:bookmarkEnd w:id="57"/>
      <w:r>
        <w:rPr>
          <w:rFonts w:ascii="Arial" w:hAnsi="Arial" w:cs="Arial"/>
          <w:b/>
          <w:bCs/>
          <w:i w:val="0"/>
          <w:iCs w:val="0"/>
          <w:color w:val="auto"/>
          <w:sz w:val="20"/>
          <w:szCs w:val="20"/>
        </w:rPr>
        <w:t>2</w:t>
      </w:r>
    </w:p>
    <w:p w14:paraId="3E7166EA" w14:textId="77777777" w:rsidR="003A11F0" w:rsidRDefault="003A11F0" w:rsidP="00A75FB7">
      <w:pPr>
        <w:spacing w:before="120" w:after="120" w:line="240" w:lineRule="auto"/>
        <w:ind w:left="426" w:firstLine="990"/>
        <w:jc w:val="both"/>
        <w:rPr>
          <w:rFonts w:ascii="Arial" w:hAnsi="Arial" w:cs="Arial"/>
          <w:sz w:val="20"/>
          <w:szCs w:val="20"/>
          <w:highlight w:val="cyan"/>
        </w:rPr>
      </w:pPr>
      <w:bookmarkStart w:id="58" w:name="_Toc117470090"/>
    </w:p>
    <w:p w14:paraId="294DEECD" w14:textId="30BC2F5A" w:rsidR="0005632D" w:rsidRPr="00C93DD0" w:rsidRDefault="0005632D" w:rsidP="00A75FB7">
      <w:pPr>
        <w:spacing w:before="120" w:after="120" w:line="240" w:lineRule="auto"/>
        <w:ind w:left="426" w:firstLine="990"/>
        <w:jc w:val="both"/>
        <w:rPr>
          <w:rFonts w:ascii="Arial" w:hAnsi="Arial" w:cs="Arial"/>
          <w:sz w:val="20"/>
          <w:szCs w:val="20"/>
        </w:rPr>
      </w:pPr>
      <w:r w:rsidRPr="00C93DD0">
        <w:rPr>
          <w:rFonts w:ascii="Arial" w:hAnsi="Arial" w:cs="Arial"/>
          <w:sz w:val="20"/>
          <w:szCs w:val="20"/>
        </w:rPr>
        <w:t xml:space="preserve">En el año 2022, el 5,0% de la población del país se encontraba en situación de pobreza extrema, es decir, 1 millón 673 mil personas son pobres extremas. Se considera población en pobreza extrema cuando el nivel de gasto per cápita es inferior al costo de la </w:t>
      </w:r>
      <w:r w:rsidRPr="00C93DD0">
        <w:rPr>
          <w:rFonts w:ascii="Arial" w:hAnsi="Arial" w:cs="Arial"/>
          <w:sz w:val="20"/>
          <w:szCs w:val="20"/>
        </w:rPr>
        <w:lastRenderedPageBreak/>
        <w:t>canasta básica de alimentos que se ubica en 226 soles por persona. En relación con el año anterior, la pobreza extrema aumentó en 0,9 punto porcentual, al pasar de 4,1% en el año 2021 a 5,0% en el año 2022, siendo este incremento muy altamente significativo; es decir, en el año 2022 se tiene a 319 mil personas pobres extremas más que en el año 2021. Al comparar con el año 2019 (pre</w:t>
      </w:r>
      <w:r w:rsidR="003621C6" w:rsidRPr="00C93DD0">
        <w:rPr>
          <w:rFonts w:ascii="Arial" w:hAnsi="Arial" w:cs="Arial"/>
          <w:sz w:val="20"/>
          <w:szCs w:val="20"/>
        </w:rPr>
        <w:t>-</w:t>
      </w:r>
      <w:r w:rsidRPr="00C93DD0">
        <w:rPr>
          <w:rFonts w:ascii="Arial" w:hAnsi="Arial" w:cs="Arial"/>
          <w:sz w:val="20"/>
          <w:szCs w:val="20"/>
        </w:rPr>
        <w:t xml:space="preserve">pandemia), la pobreza extrema aumentó en 2,1 puntos porcentuales, al pasar de 2,9% en el año 2019 a 5,0% en el año 2022, siendo este incremento muy altamente significativo; es decir, en el año 2022 se tiene a 741 mil personas pobres extremas más </w:t>
      </w:r>
      <w:r w:rsidR="00A75FB7" w:rsidRPr="00C93DD0">
        <w:rPr>
          <w:rFonts w:ascii="Arial" w:hAnsi="Arial" w:cs="Arial"/>
          <w:sz w:val="20"/>
          <w:szCs w:val="20"/>
        </w:rPr>
        <w:t>que en el año 2019. (GRAFICO 7)</w:t>
      </w:r>
    </w:p>
    <w:p w14:paraId="00F63B9D" w14:textId="4A932AE6" w:rsidR="008F1157" w:rsidRPr="00C93DD0" w:rsidRDefault="0005632D" w:rsidP="00A75FB7">
      <w:pPr>
        <w:spacing w:before="120" w:after="120" w:line="240" w:lineRule="auto"/>
        <w:ind w:left="426" w:firstLine="990"/>
        <w:jc w:val="both"/>
        <w:rPr>
          <w:rFonts w:ascii="Arial" w:hAnsi="Arial" w:cs="Arial"/>
          <w:sz w:val="20"/>
          <w:szCs w:val="20"/>
        </w:rPr>
      </w:pPr>
      <w:r w:rsidRPr="00C93DD0">
        <w:rPr>
          <w:rFonts w:ascii="Arial" w:hAnsi="Arial" w:cs="Arial"/>
          <w:sz w:val="20"/>
          <w:szCs w:val="20"/>
        </w:rPr>
        <w:t>En el año 2023, la tasa de desempleo de Lima Metropolitana se ubicó en 6,8%, siendo 1,0 punto porcentual menos que el año 2022 (7,8%), 3,9 puntos porcentuales menos que el registrado en el año 2021 (10,7%) y 0,2 punto porcentual más que el año 2019 (6,6%). En términos de cifras absolutas se estima que había 379 mil 700 personas que buscaban un empleo activamente en la Capital de la República. (GRAFICO 8)</w:t>
      </w:r>
    </w:p>
    <w:p w14:paraId="71DBBD77" w14:textId="41FF50CF" w:rsidR="00AE217B" w:rsidRPr="00AE217B" w:rsidRDefault="0005632D" w:rsidP="00FA706A">
      <w:pPr>
        <w:pStyle w:val="Descripcin"/>
        <w:jc w:val="center"/>
        <w:rPr>
          <w:rFonts w:ascii="Arial" w:hAnsi="Arial" w:cs="Arial"/>
          <w:b/>
          <w:bCs/>
          <w:i w:val="0"/>
          <w:iCs w:val="0"/>
          <w:color w:val="auto"/>
          <w:sz w:val="20"/>
          <w:szCs w:val="20"/>
        </w:rPr>
      </w:pPr>
      <w:r w:rsidRPr="0005632D">
        <w:rPr>
          <w:rFonts w:ascii="Arial" w:eastAsia="Calibri" w:hAnsi="Arial" w:cs="Arial"/>
          <w:noProof/>
          <w:sz w:val="16"/>
          <w:szCs w:val="16"/>
          <w:lang w:eastAsia="es-PE"/>
        </w:rPr>
        <w:drawing>
          <wp:anchor distT="0" distB="0" distL="114300" distR="114300" simplePos="0" relativeHeight="251680256" behindDoc="0" locked="0" layoutInCell="1" allowOverlap="1" wp14:anchorId="3CC645AF" wp14:editId="011A13FF">
            <wp:simplePos x="0" y="0"/>
            <wp:positionH relativeFrom="margin">
              <wp:posOffset>469900</wp:posOffset>
            </wp:positionH>
            <wp:positionV relativeFrom="paragraph">
              <wp:posOffset>221615</wp:posOffset>
            </wp:positionV>
            <wp:extent cx="4810125" cy="2177415"/>
            <wp:effectExtent l="0" t="0" r="9525"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10125" cy="2177415"/>
                    </a:xfrm>
                    <a:prstGeom prst="rect">
                      <a:avLst/>
                    </a:prstGeom>
                  </pic:spPr>
                </pic:pic>
              </a:graphicData>
            </a:graphic>
            <wp14:sizeRelH relativeFrom="page">
              <wp14:pctWidth>0</wp14:pctWidth>
            </wp14:sizeRelH>
            <wp14:sizeRelV relativeFrom="page">
              <wp14:pctHeight>0</wp14:pctHeight>
            </wp14:sizeRelV>
          </wp:anchor>
        </w:drawing>
      </w:r>
      <w:r w:rsidR="00A91AD9" w:rsidRPr="00AE217B">
        <w:rPr>
          <w:rFonts w:ascii="Arial" w:hAnsi="Arial" w:cs="Arial"/>
          <w:b/>
          <w:bCs/>
          <w:i w:val="0"/>
          <w:iCs w:val="0"/>
          <w:color w:val="auto"/>
          <w:sz w:val="20"/>
          <w:szCs w:val="20"/>
        </w:rPr>
        <w:t xml:space="preserve">Gráfico </w:t>
      </w:r>
      <w:r w:rsidR="00FA706A">
        <w:rPr>
          <w:rFonts w:ascii="Arial" w:hAnsi="Arial" w:cs="Arial"/>
          <w:b/>
          <w:bCs/>
          <w:i w:val="0"/>
          <w:iCs w:val="0"/>
          <w:color w:val="auto"/>
          <w:sz w:val="20"/>
          <w:szCs w:val="20"/>
        </w:rPr>
        <w:t>8</w:t>
      </w:r>
      <w:r w:rsidR="00A91AD9" w:rsidRPr="00AE217B">
        <w:rPr>
          <w:rFonts w:ascii="Arial" w:hAnsi="Arial" w:cs="Arial"/>
          <w:b/>
          <w:bCs/>
          <w:i w:val="0"/>
          <w:iCs w:val="0"/>
          <w:color w:val="auto"/>
          <w:sz w:val="20"/>
          <w:szCs w:val="20"/>
        </w:rPr>
        <w:t xml:space="preserve">. Perú: Evolución de la Tasa de Desempleo, </w:t>
      </w:r>
      <w:r w:rsidR="00F15E98">
        <w:rPr>
          <w:rFonts w:ascii="Arial" w:hAnsi="Arial" w:cs="Arial"/>
          <w:b/>
          <w:bCs/>
          <w:i w:val="0"/>
          <w:iCs w:val="0"/>
          <w:color w:val="auto"/>
          <w:sz w:val="20"/>
          <w:szCs w:val="20"/>
        </w:rPr>
        <w:t>2010</w:t>
      </w:r>
      <w:r w:rsidR="00AE217B" w:rsidRPr="00AE217B">
        <w:rPr>
          <w:rFonts w:ascii="Arial" w:hAnsi="Arial" w:cs="Arial"/>
          <w:b/>
          <w:bCs/>
          <w:i w:val="0"/>
          <w:iCs w:val="0"/>
          <w:color w:val="auto"/>
          <w:sz w:val="20"/>
          <w:szCs w:val="20"/>
        </w:rPr>
        <w:t>-2021 (%)</w:t>
      </w:r>
      <w:bookmarkEnd w:id="58"/>
    </w:p>
    <w:p w14:paraId="62607CA8" w14:textId="32F3BE1A" w:rsidR="00F2706A" w:rsidRPr="00F2706A" w:rsidRDefault="00F2706A" w:rsidP="00F2706A">
      <w:pPr>
        <w:spacing w:before="120" w:after="120" w:line="240" w:lineRule="auto"/>
        <w:jc w:val="center"/>
        <w:rPr>
          <w:rFonts w:ascii="Arial" w:eastAsia="Calibri" w:hAnsi="Arial" w:cs="Arial"/>
          <w:i/>
          <w:iCs/>
          <w:sz w:val="16"/>
          <w:szCs w:val="16"/>
        </w:rPr>
      </w:pPr>
      <w:r w:rsidRPr="00F2706A">
        <w:rPr>
          <w:rFonts w:ascii="Arial" w:eastAsia="Calibri" w:hAnsi="Arial" w:cs="Arial"/>
          <w:i/>
          <w:iCs/>
          <w:sz w:val="16"/>
          <w:szCs w:val="16"/>
        </w:rPr>
        <w:t>.</w:t>
      </w:r>
    </w:p>
    <w:p w14:paraId="45D046C2" w14:textId="77777777" w:rsidR="00D304CA" w:rsidRPr="003F6B0D" w:rsidRDefault="005C7830" w:rsidP="009E1F61">
      <w:pPr>
        <w:pStyle w:val="Ttulo1"/>
        <w:numPr>
          <w:ilvl w:val="0"/>
          <w:numId w:val="3"/>
        </w:numPr>
        <w:jc w:val="both"/>
        <w:rPr>
          <w:rFonts w:ascii="Arial" w:hAnsi="Arial" w:cs="Arial"/>
          <w:b/>
          <w:bCs/>
          <w:color w:val="auto"/>
          <w:sz w:val="22"/>
          <w:szCs w:val="22"/>
        </w:rPr>
      </w:pPr>
      <w:bookmarkStart w:id="59" w:name="_Toc117467945"/>
      <w:bookmarkStart w:id="60" w:name="_Toc117470303"/>
      <w:bookmarkStart w:id="61" w:name="_Toc145895635"/>
      <w:r w:rsidRPr="003F6B0D">
        <w:rPr>
          <w:rFonts w:ascii="Arial" w:hAnsi="Arial" w:cs="Arial"/>
          <w:b/>
          <w:bCs/>
          <w:color w:val="auto"/>
          <w:sz w:val="22"/>
          <w:szCs w:val="22"/>
        </w:rPr>
        <w:t xml:space="preserve">Características </w:t>
      </w:r>
      <w:r w:rsidR="00AE217B" w:rsidRPr="003F6B0D">
        <w:rPr>
          <w:rFonts w:ascii="Arial" w:hAnsi="Arial" w:cs="Arial"/>
          <w:b/>
          <w:bCs/>
          <w:color w:val="auto"/>
          <w:sz w:val="22"/>
          <w:szCs w:val="22"/>
        </w:rPr>
        <w:t>ambientales de los distritos de procedencia de la demanda hospitalaria</w:t>
      </w:r>
      <w:bookmarkEnd w:id="59"/>
      <w:bookmarkEnd w:id="60"/>
      <w:bookmarkEnd w:id="61"/>
    </w:p>
    <w:p w14:paraId="7284DD86" w14:textId="4D03A907" w:rsidR="00CF3A6A" w:rsidRPr="00C93DD0" w:rsidRDefault="00AE217B" w:rsidP="00A75FB7">
      <w:pPr>
        <w:spacing w:before="120" w:after="120" w:line="240" w:lineRule="auto"/>
        <w:ind w:left="426" w:firstLine="990"/>
        <w:jc w:val="both"/>
        <w:rPr>
          <w:rFonts w:ascii="Arial" w:hAnsi="Arial" w:cs="Arial"/>
          <w:sz w:val="20"/>
          <w:szCs w:val="20"/>
        </w:rPr>
      </w:pPr>
      <w:bookmarkStart w:id="62" w:name="_Toc117465197"/>
      <w:bookmarkStart w:id="63" w:name="_Toc117465695"/>
      <w:bookmarkStart w:id="64" w:name="_Toc117465952"/>
      <w:bookmarkStart w:id="65" w:name="_Toc117466044"/>
      <w:bookmarkStart w:id="66" w:name="_Toc117467946"/>
      <w:bookmarkStart w:id="67" w:name="_Toc117468009"/>
      <w:bookmarkStart w:id="68" w:name="_Toc117470304"/>
      <w:bookmarkStart w:id="69" w:name="_Toc145895636"/>
      <w:r w:rsidRPr="00C93DD0">
        <w:rPr>
          <w:rFonts w:ascii="Arial" w:hAnsi="Arial" w:cs="Arial"/>
          <w:sz w:val="20"/>
          <w:szCs w:val="20"/>
        </w:rPr>
        <w:t xml:space="preserve">Clima: </w:t>
      </w:r>
      <w:r w:rsidR="00FA706A" w:rsidRPr="00C93DD0">
        <w:rPr>
          <w:rFonts w:ascii="Arial" w:hAnsi="Arial" w:cs="Arial"/>
          <w:sz w:val="20"/>
          <w:szCs w:val="20"/>
        </w:rPr>
        <w:t xml:space="preserve">Según el </w:t>
      </w:r>
      <w:r w:rsidRPr="00C93DD0">
        <w:rPr>
          <w:rFonts w:ascii="Arial" w:hAnsi="Arial" w:cs="Arial"/>
          <w:sz w:val="20"/>
          <w:szCs w:val="20"/>
        </w:rPr>
        <w:t xml:space="preserve">informe </w:t>
      </w:r>
      <w:r w:rsidR="00FA706A" w:rsidRPr="00C93DD0">
        <w:rPr>
          <w:rFonts w:ascii="Arial" w:hAnsi="Arial" w:cs="Arial"/>
          <w:sz w:val="20"/>
          <w:szCs w:val="20"/>
        </w:rPr>
        <w:t>de</w:t>
      </w:r>
      <w:r w:rsidRPr="00C93DD0">
        <w:rPr>
          <w:rFonts w:ascii="Arial" w:hAnsi="Arial" w:cs="Arial"/>
          <w:sz w:val="20"/>
          <w:szCs w:val="20"/>
        </w:rPr>
        <w:t xml:space="preserve"> SENAMHI </w:t>
      </w:r>
      <w:r w:rsidR="00FA706A" w:rsidRPr="00C93DD0">
        <w:rPr>
          <w:rFonts w:ascii="Arial" w:hAnsi="Arial" w:cs="Arial"/>
          <w:sz w:val="20"/>
          <w:szCs w:val="20"/>
        </w:rPr>
        <w:t>de</w:t>
      </w:r>
      <w:r w:rsidRPr="00C93DD0">
        <w:rPr>
          <w:rFonts w:ascii="Arial" w:hAnsi="Arial" w:cs="Arial"/>
          <w:sz w:val="20"/>
          <w:szCs w:val="20"/>
        </w:rPr>
        <w:t>l año 2020, nos presentan 38 tipos de climas a nivel nacional, 11 climas más respecto a la versión del año 1988; esto se debe gracias a la presencia de un mayor número de Estaciones Meteorológicas de Observación. Tal es así, que clasifica a la Provincia de Lima como un tipo de clima Árido con deficiencia de humedad en todas las estaciones del año y templado debido a que se forman temporalmente pequeñas áreas discontinuas de neblinas y lloviznas invernales con precipitaciones anuales de 8mm en forma de lloviznas con un máximo de 1 a 2 mm entre julio y setiembre, creando un entorno fresco y húmedo en medio del desierto.</w:t>
      </w:r>
      <w:bookmarkEnd w:id="62"/>
      <w:bookmarkEnd w:id="63"/>
      <w:bookmarkEnd w:id="64"/>
      <w:bookmarkEnd w:id="65"/>
      <w:bookmarkEnd w:id="66"/>
      <w:bookmarkEnd w:id="67"/>
      <w:bookmarkEnd w:id="68"/>
      <w:bookmarkEnd w:id="69"/>
    </w:p>
    <w:p w14:paraId="745F9386" w14:textId="550ABE50" w:rsidR="00AE217B" w:rsidRPr="00C93DD0" w:rsidRDefault="00AE217B" w:rsidP="00A75FB7">
      <w:pPr>
        <w:spacing w:before="120" w:after="120" w:line="240" w:lineRule="auto"/>
        <w:ind w:left="426" w:firstLine="990"/>
        <w:jc w:val="both"/>
        <w:rPr>
          <w:rFonts w:ascii="Arial" w:hAnsi="Arial" w:cs="Arial"/>
          <w:sz w:val="20"/>
          <w:szCs w:val="20"/>
        </w:rPr>
      </w:pPr>
      <w:bookmarkStart w:id="70" w:name="_Toc117465198"/>
      <w:bookmarkStart w:id="71" w:name="_Toc117465696"/>
      <w:bookmarkStart w:id="72" w:name="_Toc117465953"/>
      <w:bookmarkStart w:id="73" w:name="_Toc117466045"/>
      <w:bookmarkStart w:id="74" w:name="_Toc117467947"/>
      <w:bookmarkStart w:id="75" w:name="_Toc117468010"/>
      <w:bookmarkStart w:id="76" w:name="_Toc117470305"/>
      <w:bookmarkStart w:id="77" w:name="_Toc145895637"/>
      <w:r w:rsidRPr="00C93DD0">
        <w:rPr>
          <w:rFonts w:ascii="Arial" w:hAnsi="Arial" w:cs="Arial"/>
          <w:sz w:val="20"/>
          <w:szCs w:val="20"/>
        </w:rPr>
        <w:t xml:space="preserve">Las temperaturas máximas en la estación de Campo de Marte fluctúan en el año entre 18°C en agosto y 26.7° C en febrero, mientras que la temperatura mínima oscila entre 13.5°C en agosto y 19°C en febrero. Es así </w:t>
      </w:r>
      <w:r w:rsidR="00E5543D" w:rsidRPr="00C93DD0">
        <w:rPr>
          <w:rFonts w:ascii="Arial" w:hAnsi="Arial" w:cs="Arial"/>
          <w:sz w:val="20"/>
          <w:szCs w:val="20"/>
        </w:rPr>
        <w:t>como</w:t>
      </w:r>
      <w:r w:rsidRPr="00C93DD0">
        <w:rPr>
          <w:rFonts w:ascii="Arial" w:hAnsi="Arial" w:cs="Arial"/>
          <w:sz w:val="20"/>
          <w:szCs w:val="20"/>
        </w:rPr>
        <w:t xml:space="preserve"> las condiciones climáticas están condicionadas por su cercanía al mar, al oeste y su altitud hacia el este generando adicionalmente 12 tipos de climas más</w:t>
      </w:r>
      <w:r w:rsidR="008F12A9" w:rsidRPr="00C93DD0">
        <w:rPr>
          <w:rFonts w:ascii="Arial" w:hAnsi="Arial" w:cs="Arial"/>
          <w:sz w:val="20"/>
          <w:szCs w:val="20"/>
        </w:rPr>
        <w:t xml:space="preserve"> (GRAFICO 09)</w:t>
      </w:r>
      <w:r w:rsidRPr="00C93DD0">
        <w:rPr>
          <w:rFonts w:ascii="Arial" w:hAnsi="Arial" w:cs="Arial"/>
          <w:sz w:val="20"/>
          <w:szCs w:val="20"/>
        </w:rPr>
        <w:t>.</w:t>
      </w:r>
      <w:bookmarkEnd w:id="70"/>
      <w:bookmarkEnd w:id="71"/>
      <w:bookmarkEnd w:id="72"/>
      <w:bookmarkEnd w:id="73"/>
      <w:bookmarkEnd w:id="74"/>
      <w:bookmarkEnd w:id="75"/>
      <w:bookmarkEnd w:id="76"/>
      <w:bookmarkEnd w:id="77"/>
    </w:p>
    <w:p w14:paraId="6FDF00BF" w14:textId="77777777" w:rsidR="00576255" w:rsidRDefault="00576255" w:rsidP="00576255">
      <w:pPr>
        <w:spacing w:before="120" w:after="120" w:line="240" w:lineRule="auto"/>
        <w:rPr>
          <w:rFonts w:ascii="Arial" w:eastAsia="Calibri" w:hAnsi="Arial" w:cs="Arial"/>
          <w:b/>
          <w:bCs/>
          <w:sz w:val="20"/>
          <w:szCs w:val="20"/>
        </w:rPr>
      </w:pPr>
    </w:p>
    <w:p w14:paraId="49D6CFF3" w14:textId="75BBDC21" w:rsidR="00576255" w:rsidRPr="00576255" w:rsidRDefault="00576255" w:rsidP="00576255">
      <w:pPr>
        <w:pStyle w:val="Descripcin"/>
        <w:jc w:val="center"/>
        <w:rPr>
          <w:rFonts w:ascii="Arial" w:hAnsi="Arial" w:cs="Arial"/>
          <w:b/>
          <w:bCs/>
          <w:i w:val="0"/>
          <w:iCs w:val="0"/>
          <w:color w:val="auto"/>
          <w:sz w:val="20"/>
          <w:szCs w:val="20"/>
        </w:rPr>
      </w:pPr>
      <w:bookmarkStart w:id="78" w:name="_Toc117470091"/>
      <w:r w:rsidRPr="00AE217B">
        <w:rPr>
          <w:rFonts w:ascii="Calibri" w:eastAsia="Calibri" w:hAnsi="Calibri" w:cs="Times New Roman"/>
          <w:noProof/>
          <w:lang w:eastAsia="es-PE"/>
        </w:rPr>
        <w:drawing>
          <wp:anchor distT="0" distB="0" distL="114300" distR="114300" simplePos="0" relativeHeight="251660800" behindDoc="1" locked="0" layoutInCell="1" allowOverlap="1" wp14:anchorId="5210D966" wp14:editId="564F96B9">
            <wp:simplePos x="0" y="0"/>
            <wp:positionH relativeFrom="page">
              <wp:posOffset>1558290</wp:posOffset>
            </wp:positionH>
            <wp:positionV relativeFrom="paragraph">
              <wp:posOffset>440623</wp:posOffset>
            </wp:positionV>
            <wp:extent cx="4645660" cy="1610995"/>
            <wp:effectExtent l="0" t="0" r="2540" b="8255"/>
            <wp:wrapTight wrapText="bothSides">
              <wp:wrapPolygon edited="0">
                <wp:start x="0" y="0"/>
                <wp:lineTo x="0" y="21455"/>
                <wp:lineTo x="21523" y="21455"/>
                <wp:lineTo x="21523" y="0"/>
                <wp:lineTo x="0" y="0"/>
              </wp:wrapPolygon>
            </wp:wrapTight>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2825" t="28619" r="3538" b="20881"/>
                    <a:stretch/>
                  </pic:blipFill>
                  <pic:spPr bwMode="auto">
                    <a:xfrm>
                      <a:off x="0" y="0"/>
                      <a:ext cx="4645660" cy="1610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6255">
        <w:rPr>
          <w:rFonts w:ascii="Arial" w:hAnsi="Arial" w:cs="Arial"/>
          <w:b/>
          <w:bCs/>
          <w:i w:val="0"/>
          <w:iCs w:val="0"/>
          <w:color w:val="auto"/>
          <w:sz w:val="20"/>
          <w:szCs w:val="20"/>
        </w:rPr>
        <w:t xml:space="preserve">Gráfico </w:t>
      </w:r>
      <w:r w:rsidR="008F12A9">
        <w:rPr>
          <w:rFonts w:ascii="Arial" w:hAnsi="Arial" w:cs="Arial"/>
          <w:b/>
          <w:bCs/>
          <w:i w:val="0"/>
          <w:iCs w:val="0"/>
          <w:color w:val="auto"/>
          <w:sz w:val="20"/>
          <w:szCs w:val="20"/>
        </w:rPr>
        <w:t>9</w:t>
      </w:r>
      <w:r w:rsidRPr="00576255">
        <w:rPr>
          <w:rFonts w:ascii="Arial" w:hAnsi="Arial" w:cs="Arial"/>
          <w:b/>
          <w:bCs/>
          <w:i w:val="0"/>
          <w:iCs w:val="0"/>
          <w:color w:val="auto"/>
          <w:sz w:val="20"/>
          <w:szCs w:val="20"/>
        </w:rPr>
        <w:t xml:space="preserve">. Distribución temporal de las temperaturas del aire y la precipitación </w:t>
      </w:r>
      <w:r w:rsidR="00F23942">
        <w:rPr>
          <w:rFonts w:ascii="Arial" w:hAnsi="Arial" w:cs="Arial"/>
          <w:b/>
          <w:bCs/>
          <w:i w:val="0"/>
          <w:iCs w:val="0"/>
          <w:color w:val="auto"/>
          <w:sz w:val="20"/>
          <w:szCs w:val="20"/>
        </w:rPr>
        <w:t>en el “Campo de Marte”.</w:t>
      </w:r>
      <w:r w:rsidRPr="00576255">
        <w:rPr>
          <w:rFonts w:ascii="Arial" w:hAnsi="Arial" w:cs="Arial"/>
          <w:b/>
          <w:bCs/>
          <w:i w:val="0"/>
          <w:iCs w:val="0"/>
          <w:color w:val="auto"/>
          <w:sz w:val="20"/>
          <w:szCs w:val="20"/>
        </w:rPr>
        <w:t xml:space="preserve"> </w:t>
      </w:r>
      <w:bookmarkEnd w:id="78"/>
    </w:p>
    <w:p w14:paraId="433EDF39" w14:textId="42F8D99F" w:rsidR="00554A35" w:rsidRPr="003A11F0" w:rsidRDefault="003A11F0" w:rsidP="003A11F0">
      <w:pPr>
        <w:spacing w:before="120" w:after="120" w:line="240" w:lineRule="auto"/>
        <w:jc w:val="both"/>
        <w:rPr>
          <w:rFonts w:ascii="Arial" w:eastAsia="Calibri" w:hAnsi="Arial" w:cs="Arial"/>
          <w:b/>
          <w:sz w:val="20"/>
          <w:szCs w:val="20"/>
        </w:rPr>
      </w:pPr>
      <w:r w:rsidRPr="00AE217B">
        <w:rPr>
          <w:rFonts w:ascii="Calibri" w:eastAsia="Calibri" w:hAnsi="Calibri" w:cs="Times New Roman"/>
          <w:b/>
          <w:bCs/>
          <w:noProof/>
          <w:lang w:eastAsia="es-PE"/>
        </w:rPr>
        <mc:AlternateContent>
          <mc:Choice Requires="wps">
            <w:drawing>
              <wp:anchor distT="45720" distB="45720" distL="114300" distR="114300" simplePos="0" relativeHeight="251661824" behindDoc="0" locked="0" layoutInCell="1" allowOverlap="1" wp14:anchorId="6BC5711D" wp14:editId="400833AB">
                <wp:simplePos x="0" y="0"/>
                <wp:positionH relativeFrom="margin">
                  <wp:posOffset>641323</wp:posOffset>
                </wp:positionH>
                <wp:positionV relativeFrom="paragraph">
                  <wp:posOffset>1687389</wp:posOffset>
                </wp:positionV>
                <wp:extent cx="4511040" cy="259715"/>
                <wp:effectExtent l="0" t="0" r="0" b="0"/>
                <wp:wrapSquare wrapText="bothSides"/>
                <wp:docPr id="2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1040" cy="259715"/>
                        </a:xfrm>
                        <a:prstGeom prst="rect">
                          <a:avLst/>
                        </a:prstGeom>
                        <a:noFill/>
                        <a:ln w="9525">
                          <a:noFill/>
                          <a:miter lim="800000"/>
                          <a:headEnd/>
                          <a:tailEnd/>
                        </a:ln>
                      </wps:spPr>
                      <wps:txbx>
                        <w:txbxContent>
                          <w:p w14:paraId="5D084B63" w14:textId="77777777" w:rsidR="00975A52" w:rsidRPr="003A11F0" w:rsidRDefault="00975A52" w:rsidP="003A11F0">
                            <w:pPr>
                              <w:jc w:val="center"/>
                              <w:rPr>
                                <w:rFonts w:cstheme="minorHAnsi"/>
                                <w:i/>
                                <w:iCs/>
                                <w:sz w:val="20"/>
                                <w:szCs w:val="20"/>
                              </w:rPr>
                            </w:pPr>
                            <w:r w:rsidRPr="003A11F0">
                              <w:rPr>
                                <w:rFonts w:cstheme="minorHAnsi"/>
                                <w:i/>
                                <w:iCs/>
                                <w:sz w:val="16"/>
                                <w:szCs w:val="16"/>
                              </w:rPr>
                              <w:t>FUENTE: SENAMHI. Climas del Perú. Mapa de Clasificación Climática Nacional,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5711D" id="_x0000_s1030" type="#_x0000_t202" style="position:absolute;left:0;text-align:left;margin-left:50.5pt;margin-top:132.85pt;width:355.2pt;height:20.45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" filled="f" stroked="f">
                <v:textbox>
                  <w:txbxContent>
                    <w:p w14:paraId="5D084B63" w14:textId="77777777" w:rsidR="00975A52" w:rsidRPr="003A11F0" w:rsidRDefault="00975A52" w:rsidP="003A11F0">
                      <w:pPr>
                        <w:jc w:val="center"/>
                        <w:rPr>
                          <w:rFonts w:cstheme="minorHAnsi"/>
                          <w:i/>
                          <w:iCs/>
                          <w:sz w:val="20"/>
                          <w:szCs w:val="20"/>
                        </w:rPr>
                      </w:pPr>
                      <w:r w:rsidRPr="003A11F0">
                        <w:rPr>
                          <w:rFonts w:cstheme="minorHAnsi"/>
                          <w:i/>
                          <w:iCs/>
                          <w:sz w:val="16"/>
                          <w:szCs w:val="16"/>
                        </w:rPr>
                        <w:t>FUENTE: SENAMHI. Climas del Perú. Mapa de Clasificación Climática Nacional, 2020.</w:t>
                      </w:r>
                    </w:p>
                  </w:txbxContent>
                </v:textbox>
                <w10:wrap type="square" anchorx="margin"/>
              </v:shape>
            </w:pict>
          </mc:Fallback>
        </mc:AlternateContent>
      </w:r>
    </w:p>
    <w:p w14:paraId="09E4CAF3" w14:textId="6B95BBFD" w:rsidR="0052533A" w:rsidRPr="00C93DD0" w:rsidRDefault="008F12A9" w:rsidP="0052533A">
      <w:pPr>
        <w:spacing w:before="120" w:after="120" w:line="240" w:lineRule="auto"/>
        <w:ind w:left="426" w:firstLine="990"/>
        <w:jc w:val="both"/>
        <w:rPr>
          <w:rFonts w:ascii="Arial" w:hAnsi="Arial" w:cs="Arial"/>
          <w:sz w:val="20"/>
          <w:szCs w:val="20"/>
        </w:rPr>
      </w:pPr>
      <w:r w:rsidRPr="00C93DD0">
        <w:rPr>
          <w:rFonts w:ascii="Arial" w:hAnsi="Arial" w:cs="Arial"/>
          <w:b/>
          <w:sz w:val="20"/>
          <w:szCs w:val="20"/>
        </w:rPr>
        <w:t>ÍNDICE DE RADIACIÓN ULTRAVIOLETA (IUV)</w:t>
      </w:r>
      <w:r w:rsidRPr="00C93DD0">
        <w:rPr>
          <w:rFonts w:ascii="Arial" w:hAnsi="Arial" w:cs="Arial"/>
          <w:sz w:val="20"/>
          <w:szCs w:val="20"/>
        </w:rPr>
        <w:t xml:space="preserve"> </w:t>
      </w:r>
      <w:r w:rsidR="00AE217B" w:rsidRPr="00C93DD0">
        <w:rPr>
          <w:rFonts w:ascii="Arial" w:hAnsi="Arial" w:cs="Arial"/>
          <w:sz w:val="20"/>
          <w:szCs w:val="20"/>
        </w:rPr>
        <w:t>es un indicador de la intensidad de la radiación ultravioleta relacionado con el riesgo a la salud, y se publica como una recomendación de la Organización Mundial de la Salud (OMS) y de la Organización Meteorológica Mundial (OMM). Es altamente relevante reportar estos indicadores para tener en cuenta la tendencia a través del tiempo y de esa manera estar alertas ante la aparición de enfermedades producto de esta radiación, se utiliza una escala para la valoración de este indicador.</w:t>
      </w:r>
      <w:bookmarkStart w:id="79" w:name="_Toc117470153"/>
    </w:p>
    <w:p w14:paraId="6E5AB821" w14:textId="15388C2D" w:rsidR="00576255" w:rsidRPr="00576255" w:rsidRDefault="00554A35" w:rsidP="00576255">
      <w:pPr>
        <w:pStyle w:val="Descripcin"/>
        <w:jc w:val="center"/>
        <w:rPr>
          <w:rFonts w:ascii="Arial" w:hAnsi="Arial" w:cs="Arial"/>
          <w:b/>
          <w:bCs/>
          <w:i w:val="0"/>
          <w:iCs w:val="0"/>
          <w:color w:val="auto"/>
          <w:sz w:val="20"/>
          <w:szCs w:val="20"/>
        </w:rPr>
      </w:pPr>
      <w:r w:rsidRPr="00AE217B">
        <w:rPr>
          <w:rFonts w:ascii="Calibri" w:eastAsia="Calibri" w:hAnsi="Calibri" w:cs="Times New Roman"/>
          <w:noProof/>
          <w:lang w:eastAsia="es-PE"/>
        </w:rPr>
        <w:drawing>
          <wp:anchor distT="0" distB="0" distL="114300" distR="114300" simplePos="0" relativeHeight="251670016" behindDoc="1" locked="0" layoutInCell="1" allowOverlap="1" wp14:anchorId="3D9FCF4F" wp14:editId="108C3399">
            <wp:simplePos x="0" y="0"/>
            <wp:positionH relativeFrom="margin">
              <wp:posOffset>1061720</wp:posOffset>
            </wp:positionH>
            <wp:positionV relativeFrom="paragraph">
              <wp:posOffset>206375</wp:posOffset>
            </wp:positionV>
            <wp:extent cx="3970655" cy="1933575"/>
            <wp:effectExtent l="0" t="0" r="0" b="9525"/>
            <wp:wrapTight wrapText="bothSides">
              <wp:wrapPolygon edited="0">
                <wp:start x="0" y="0"/>
                <wp:lineTo x="0" y="21494"/>
                <wp:lineTo x="21451" y="21494"/>
                <wp:lineTo x="21451"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6824" t="26191" r="4574" b="22988"/>
                    <a:stretch/>
                  </pic:blipFill>
                  <pic:spPr bwMode="auto">
                    <a:xfrm>
                      <a:off x="0" y="0"/>
                      <a:ext cx="3970655" cy="193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6255" w:rsidRPr="00576255">
        <w:rPr>
          <w:rFonts w:ascii="Arial" w:hAnsi="Arial" w:cs="Arial"/>
          <w:b/>
          <w:bCs/>
          <w:i w:val="0"/>
          <w:iCs w:val="0"/>
          <w:color w:val="auto"/>
          <w:sz w:val="20"/>
          <w:szCs w:val="20"/>
        </w:rPr>
        <w:t xml:space="preserve">Tabla </w:t>
      </w:r>
      <w:r w:rsidR="00576255" w:rsidRPr="00576255">
        <w:rPr>
          <w:rFonts w:ascii="Arial" w:hAnsi="Arial" w:cs="Arial"/>
          <w:b/>
          <w:bCs/>
          <w:i w:val="0"/>
          <w:iCs w:val="0"/>
          <w:color w:val="auto"/>
          <w:sz w:val="20"/>
          <w:szCs w:val="20"/>
        </w:rPr>
        <w:fldChar w:fldCharType="begin"/>
      </w:r>
      <w:r w:rsidR="00576255" w:rsidRPr="00576255">
        <w:rPr>
          <w:rFonts w:ascii="Arial" w:hAnsi="Arial" w:cs="Arial"/>
          <w:b/>
          <w:bCs/>
          <w:i w:val="0"/>
          <w:iCs w:val="0"/>
          <w:color w:val="auto"/>
          <w:sz w:val="20"/>
          <w:szCs w:val="20"/>
        </w:rPr>
        <w:instrText xml:space="preserve"> SEQ Tabla \* ARABIC </w:instrText>
      </w:r>
      <w:r w:rsidR="00576255" w:rsidRPr="00576255">
        <w:rPr>
          <w:rFonts w:ascii="Arial" w:hAnsi="Arial" w:cs="Arial"/>
          <w:b/>
          <w:bCs/>
          <w:i w:val="0"/>
          <w:iCs w:val="0"/>
          <w:color w:val="auto"/>
          <w:sz w:val="20"/>
          <w:szCs w:val="20"/>
        </w:rPr>
        <w:fldChar w:fldCharType="separate"/>
      </w:r>
      <w:r w:rsidR="00795820">
        <w:rPr>
          <w:rFonts w:ascii="Arial" w:hAnsi="Arial" w:cs="Arial"/>
          <w:b/>
          <w:bCs/>
          <w:i w:val="0"/>
          <w:iCs w:val="0"/>
          <w:noProof/>
          <w:color w:val="auto"/>
          <w:sz w:val="20"/>
          <w:szCs w:val="20"/>
        </w:rPr>
        <w:t>2</w:t>
      </w:r>
      <w:r w:rsidR="00576255" w:rsidRPr="00576255">
        <w:rPr>
          <w:rFonts w:ascii="Arial" w:hAnsi="Arial" w:cs="Arial"/>
          <w:b/>
          <w:bCs/>
          <w:i w:val="0"/>
          <w:iCs w:val="0"/>
          <w:color w:val="auto"/>
          <w:sz w:val="20"/>
          <w:szCs w:val="20"/>
        </w:rPr>
        <w:fldChar w:fldCharType="end"/>
      </w:r>
      <w:r w:rsidR="00576255" w:rsidRPr="00576255">
        <w:rPr>
          <w:rFonts w:ascii="Arial" w:hAnsi="Arial" w:cs="Arial"/>
          <w:b/>
          <w:bCs/>
          <w:i w:val="0"/>
          <w:iCs w:val="0"/>
          <w:color w:val="auto"/>
          <w:sz w:val="20"/>
          <w:szCs w:val="20"/>
        </w:rPr>
        <w:t>. Escala de medición del índice Ultravioleta (IUV)</w:t>
      </w:r>
      <w:bookmarkEnd w:id="79"/>
    </w:p>
    <w:p w14:paraId="70B1E0A9" w14:textId="0C10192E" w:rsidR="003F6B0D" w:rsidRPr="003F6B0D" w:rsidRDefault="003F6B0D" w:rsidP="003F6B0D">
      <w:pPr>
        <w:spacing w:before="120" w:after="120" w:line="240" w:lineRule="auto"/>
        <w:jc w:val="both"/>
        <w:rPr>
          <w:rFonts w:ascii="Arial" w:eastAsia="Calibri" w:hAnsi="Arial" w:cs="Arial"/>
          <w:sz w:val="20"/>
          <w:szCs w:val="20"/>
        </w:rPr>
      </w:pPr>
    </w:p>
    <w:p w14:paraId="292577FD" w14:textId="77777777" w:rsidR="00F9527D" w:rsidRDefault="00F9527D" w:rsidP="00F9527D">
      <w:pPr>
        <w:spacing w:before="120" w:after="120" w:line="240" w:lineRule="auto"/>
        <w:jc w:val="both"/>
        <w:rPr>
          <w:rFonts w:ascii="Arial" w:eastAsia="Calibri" w:hAnsi="Arial" w:cs="Arial"/>
          <w:sz w:val="20"/>
          <w:szCs w:val="20"/>
        </w:rPr>
      </w:pPr>
    </w:p>
    <w:p w14:paraId="1D78F742" w14:textId="77777777" w:rsidR="00F9527D" w:rsidRDefault="00F9527D" w:rsidP="00F9527D">
      <w:pPr>
        <w:spacing w:before="120" w:after="120" w:line="240" w:lineRule="auto"/>
        <w:jc w:val="both"/>
        <w:rPr>
          <w:rFonts w:ascii="Arial" w:eastAsia="Calibri" w:hAnsi="Arial" w:cs="Arial"/>
          <w:sz w:val="20"/>
          <w:szCs w:val="20"/>
        </w:rPr>
      </w:pPr>
    </w:p>
    <w:p w14:paraId="44B26A5B" w14:textId="77777777" w:rsidR="00F9527D" w:rsidRDefault="00F9527D" w:rsidP="00F9527D">
      <w:pPr>
        <w:spacing w:before="120" w:after="120" w:line="240" w:lineRule="auto"/>
        <w:jc w:val="both"/>
        <w:rPr>
          <w:rFonts w:ascii="Arial" w:eastAsia="Calibri" w:hAnsi="Arial" w:cs="Arial"/>
          <w:sz w:val="20"/>
          <w:szCs w:val="20"/>
        </w:rPr>
      </w:pPr>
    </w:p>
    <w:p w14:paraId="0BA6F490" w14:textId="77777777" w:rsidR="00F9527D" w:rsidRDefault="00F9527D" w:rsidP="00F9527D">
      <w:pPr>
        <w:spacing w:before="120" w:after="120" w:line="240" w:lineRule="auto"/>
        <w:jc w:val="both"/>
        <w:rPr>
          <w:rFonts w:ascii="Arial" w:eastAsia="Calibri" w:hAnsi="Arial" w:cs="Arial"/>
          <w:sz w:val="20"/>
          <w:szCs w:val="20"/>
        </w:rPr>
      </w:pPr>
    </w:p>
    <w:p w14:paraId="1F00E113" w14:textId="77777777" w:rsidR="00F9527D" w:rsidRDefault="00F9527D" w:rsidP="00F9527D">
      <w:pPr>
        <w:spacing w:before="120" w:after="120" w:line="240" w:lineRule="auto"/>
        <w:jc w:val="both"/>
        <w:rPr>
          <w:rFonts w:ascii="Arial" w:eastAsia="Calibri" w:hAnsi="Arial" w:cs="Arial"/>
          <w:sz w:val="20"/>
          <w:szCs w:val="20"/>
        </w:rPr>
      </w:pPr>
    </w:p>
    <w:p w14:paraId="7FC7688B" w14:textId="77777777" w:rsidR="00F9527D" w:rsidRDefault="00F9527D" w:rsidP="00F9527D">
      <w:pPr>
        <w:spacing w:before="120" w:after="120" w:line="240" w:lineRule="auto"/>
        <w:jc w:val="both"/>
        <w:rPr>
          <w:rFonts w:ascii="Arial" w:eastAsia="Calibri" w:hAnsi="Arial" w:cs="Arial"/>
          <w:sz w:val="20"/>
          <w:szCs w:val="20"/>
        </w:rPr>
      </w:pPr>
    </w:p>
    <w:p w14:paraId="2002AA1D" w14:textId="77777777" w:rsidR="00F9527D" w:rsidRDefault="00F9527D" w:rsidP="00F9527D">
      <w:pPr>
        <w:spacing w:before="120" w:after="120" w:line="240" w:lineRule="auto"/>
        <w:jc w:val="both"/>
        <w:rPr>
          <w:rFonts w:ascii="Arial" w:eastAsia="Calibri" w:hAnsi="Arial" w:cs="Arial"/>
          <w:sz w:val="20"/>
          <w:szCs w:val="20"/>
        </w:rPr>
      </w:pPr>
    </w:p>
    <w:p w14:paraId="741606CF" w14:textId="6F9F298E" w:rsidR="00F9527D" w:rsidRPr="003A11F0" w:rsidRDefault="00F9527D" w:rsidP="00F9527D">
      <w:pPr>
        <w:jc w:val="both"/>
        <w:rPr>
          <w:rFonts w:cstheme="minorHAnsi"/>
          <w:i/>
          <w:iCs/>
          <w:sz w:val="16"/>
          <w:szCs w:val="16"/>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9"/>
      </w:tblGrid>
      <w:tr w:rsidR="00CC2BFB" w14:paraId="1CF63AF7" w14:textId="77777777" w:rsidTr="00CC2BFB">
        <w:trPr>
          <w:trHeight w:val="575"/>
          <w:jc w:val="center"/>
        </w:trPr>
        <w:tc>
          <w:tcPr>
            <w:tcW w:w="7239" w:type="dxa"/>
          </w:tcPr>
          <w:p w14:paraId="00D5965E" w14:textId="5B308744" w:rsidR="00CC2BFB" w:rsidRDefault="00CC2BFB" w:rsidP="00CC2BFB">
            <w:pPr>
              <w:spacing w:after="120"/>
              <w:jc w:val="center"/>
              <w:rPr>
                <w:rFonts w:ascii="Arial" w:eastAsia="Calibri" w:hAnsi="Arial" w:cs="Arial"/>
                <w:sz w:val="20"/>
                <w:szCs w:val="20"/>
              </w:rPr>
            </w:pPr>
            <w:r w:rsidRPr="003A11F0">
              <w:rPr>
                <w:rFonts w:cstheme="minorHAnsi"/>
                <w:i/>
                <w:iCs/>
                <w:sz w:val="16"/>
                <w:szCs w:val="16"/>
              </w:rPr>
              <w:t>FUENTE: Servicio Nacional de Meteorología e Hidrología (SENAMHI). Dirección General de Investigación y Asuntos Ambientales. Informe Estadísticas Ambientales. Elaboración: INEI.</w:t>
            </w:r>
          </w:p>
        </w:tc>
      </w:tr>
    </w:tbl>
    <w:p w14:paraId="4245353F" w14:textId="77777777" w:rsidR="0052533A" w:rsidRDefault="00F9527D" w:rsidP="0052533A">
      <w:pPr>
        <w:spacing w:before="120" w:after="120" w:line="240" w:lineRule="auto"/>
        <w:ind w:left="426" w:firstLine="990"/>
        <w:jc w:val="both"/>
        <w:rPr>
          <w:rFonts w:ascii="Arial" w:hAnsi="Arial" w:cs="Arial"/>
          <w:sz w:val="20"/>
          <w:szCs w:val="20"/>
        </w:rPr>
      </w:pPr>
      <w:r w:rsidRPr="00C93DD0">
        <w:rPr>
          <w:rFonts w:ascii="Arial" w:hAnsi="Arial" w:cs="Arial"/>
          <w:sz w:val="20"/>
          <w:szCs w:val="20"/>
        </w:rPr>
        <w:t>E</w:t>
      </w:r>
      <w:r w:rsidR="00E501C6" w:rsidRPr="00C93DD0">
        <w:rPr>
          <w:rFonts w:ascii="Arial" w:hAnsi="Arial" w:cs="Arial"/>
          <w:sz w:val="20"/>
          <w:szCs w:val="20"/>
        </w:rPr>
        <w:t>l GRÁFICO 10</w:t>
      </w:r>
      <w:bookmarkStart w:id="80" w:name="_Toc117470092"/>
      <w:r w:rsidR="00360C80" w:rsidRPr="00C93DD0">
        <w:rPr>
          <w:rFonts w:ascii="Arial" w:hAnsi="Arial" w:cs="Arial"/>
          <w:sz w:val="20"/>
          <w:szCs w:val="20"/>
        </w:rPr>
        <w:t>, el monitoreo por el Servicio Nacional de Meteorología e Hidrología del Perú (SENAMHI) en la ciudad de Lima fue de una categoría de exposición moderada para la salud, el cual fue de un valor de 4 del índice de radiación ultravioleta (UV-B). No hubo variación respecto a lo registrado en setiembre 2022 el cual tuvo un valor de 4 (categoría de exposición: moderado).</w:t>
      </w:r>
    </w:p>
    <w:p w14:paraId="136C35CA" w14:textId="537ECB2C" w:rsidR="00360C80" w:rsidRPr="0052533A" w:rsidRDefault="00360C80" w:rsidP="00AB1EEA">
      <w:pPr>
        <w:spacing w:before="120" w:after="120" w:line="240" w:lineRule="auto"/>
        <w:ind w:left="426"/>
        <w:rPr>
          <w:rFonts w:ascii="Arial" w:hAnsi="Arial" w:cs="Arial"/>
          <w:sz w:val="20"/>
          <w:szCs w:val="20"/>
          <w:highlight w:val="cyan"/>
        </w:rPr>
      </w:pPr>
      <w:r w:rsidRPr="0052533A">
        <w:rPr>
          <w:noProof/>
          <w:lang w:eastAsia="es-PE"/>
        </w:rPr>
        <w:drawing>
          <wp:anchor distT="0" distB="0" distL="114300" distR="114300" simplePos="0" relativeHeight="251683328" behindDoc="0" locked="0" layoutInCell="1" allowOverlap="1" wp14:anchorId="0018B128" wp14:editId="3D8A1958">
            <wp:simplePos x="0" y="0"/>
            <wp:positionH relativeFrom="column">
              <wp:posOffset>523875</wp:posOffset>
            </wp:positionH>
            <wp:positionV relativeFrom="paragraph">
              <wp:posOffset>411480</wp:posOffset>
            </wp:positionV>
            <wp:extent cx="4742180" cy="2811780"/>
            <wp:effectExtent l="0" t="0" r="1270" b="762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42180" cy="2811780"/>
                    </a:xfrm>
                    <a:prstGeom prst="rect">
                      <a:avLst/>
                    </a:prstGeom>
                  </pic:spPr>
                </pic:pic>
              </a:graphicData>
            </a:graphic>
            <wp14:sizeRelH relativeFrom="page">
              <wp14:pctWidth>0</wp14:pctWidth>
            </wp14:sizeRelH>
            <wp14:sizeRelV relativeFrom="page">
              <wp14:pctHeight>0</wp14:pctHeight>
            </wp14:sizeRelV>
          </wp:anchor>
        </w:drawing>
      </w:r>
      <w:r w:rsidR="00E5543D" w:rsidRPr="0052533A">
        <w:rPr>
          <w:rFonts w:ascii="Arial" w:hAnsi="Arial" w:cs="Arial"/>
          <w:b/>
          <w:bCs/>
          <w:iCs/>
          <w:sz w:val="20"/>
          <w:szCs w:val="20"/>
        </w:rPr>
        <w:t xml:space="preserve">Gráfico </w:t>
      </w:r>
      <w:r w:rsidR="00E501C6" w:rsidRPr="0052533A">
        <w:rPr>
          <w:rFonts w:ascii="Arial" w:hAnsi="Arial" w:cs="Arial"/>
          <w:b/>
          <w:bCs/>
          <w:iCs/>
          <w:sz w:val="20"/>
          <w:szCs w:val="20"/>
        </w:rPr>
        <w:t>10</w:t>
      </w:r>
      <w:r w:rsidR="00E5543D" w:rsidRPr="0052533A">
        <w:rPr>
          <w:rFonts w:ascii="Arial" w:hAnsi="Arial" w:cs="Arial"/>
          <w:b/>
          <w:bCs/>
          <w:iCs/>
          <w:sz w:val="20"/>
          <w:szCs w:val="20"/>
        </w:rPr>
        <w:t>. Índice de Radiación Ultravioleta</w:t>
      </w:r>
      <w:r w:rsidR="00E501C6" w:rsidRPr="0052533A">
        <w:rPr>
          <w:rFonts w:ascii="Arial" w:hAnsi="Arial" w:cs="Arial"/>
          <w:b/>
          <w:bCs/>
          <w:iCs/>
          <w:sz w:val="20"/>
          <w:szCs w:val="20"/>
        </w:rPr>
        <w:t xml:space="preserve"> (IUV), según promedio mensual.</w:t>
      </w:r>
      <w:r w:rsidR="00E501C6">
        <w:rPr>
          <w:rFonts w:ascii="Arial" w:hAnsi="Arial" w:cs="Arial"/>
          <w:b/>
          <w:bCs/>
          <w:i/>
          <w:iCs/>
          <w:sz w:val="20"/>
          <w:szCs w:val="20"/>
        </w:rPr>
        <w:br/>
      </w:r>
      <w:r w:rsidR="00E501C6" w:rsidRPr="0052533A">
        <w:rPr>
          <w:rFonts w:ascii="Arial" w:hAnsi="Arial" w:cs="Arial"/>
          <w:b/>
          <w:bCs/>
          <w:iCs/>
          <w:sz w:val="20"/>
          <w:szCs w:val="20"/>
        </w:rPr>
        <w:t xml:space="preserve">Mes: </w:t>
      </w:r>
      <w:r w:rsidRPr="0052533A">
        <w:rPr>
          <w:rFonts w:ascii="Arial" w:hAnsi="Arial" w:cs="Arial"/>
          <w:b/>
          <w:bCs/>
          <w:iCs/>
          <w:sz w:val="20"/>
          <w:szCs w:val="20"/>
        </w:rPr>
        <w:t>Set 2022 – Set 2023</w:t>
      </w:r>
      <w:r w:rsidR="00E5543D" w:rsidRPr="0052533A">
        <w:rPr>
          <w:rFonts w:ascii="Arial" w:hAnsi="Arial" w:cs="Arial"/>
          <w:b/>
          <w:bCs/>
          <w:iCs/>
          <w:sz w:val="20"/>
          <w:szCs w:val="20"/>
        </w:rPr>
        <w:t>.</w:t>
      </w:r>
      <w:bookmarkEnd w:id="80"/>
    </w:p>
    <w:p w14:paraId="50CCEB26" w14:textId="67910E5B" w:rsidR="0063409E" w:rsidRPr="00AE217B" w:rsidRDefault="0063409E" w:rsidP="004800B8">
      <w:pPr>
        <w:spacing w:before="120" w:after="120" w:line="240" w:lineRule="auto"/>
        <w:jc w:val="both"/>
        <w:rPr>
          <w:rFonts w:ascii="Arial Narrow" w:eastAsia="Calibri" w:hAnsi="Arial Narrow" w:cs="Arial"/>
          <w:color w:val="000000"/>
        </w:rPr>
      </w:pPr>
    </w:p>
    <w:p w14:paraId="726E51AB" w14:textId="2B5540E1" w:rsidR="0052533A" w:rsidRPr="0052533A" w:rsidRDefault="00AE217B" w:rsidP="0052533A">
      <w:pPr>
        <w:spacing w:before="120" w:after="120" w:line="240" w:lineRule="auto"/>
        <w:ind w:left="426" w:firstLine="990"/>
        <w:jc w:val="both"/>
        <w:rPr>
          <w:rFonts w:ascii="Arial" w:eastAsia="Calibri" w:hAnsi="Arial" w:cs="Arial"/>
          <w:color w:val="000000"/>
          <w:sz w:val="20"/>
          <w:szCs w:val="20"/>
        </w:rPr>
      </w:pPr>
      <w:r w:rsidRPr="00C93DD0">
        <w:rPr>
          <w:rFonts w:ascii="Arial" w:eastAsia="Calibri" w:hAnsi="Arial" w:cs="Arial"/>
          <w:color w:val="000000"/>
          <w:sz w:val="20"/>
          <w:szCs w:val="20"/>
        </w:rPr>
        <w:t>Así mismo, el SENAMHI a través de la Subdirección de Evaluación del Ambiente Atmosférico (SEA) realiza la vigilancia, monitoreo y pronóstico de los contaminantes atmosféricos (partículas y gases) que se emiten en la ciudad de Lima, esto se logra gracias a las 10 estaciones de monitoreo instaladas en varios distritos de la capital.  Estas estaciones forman la Red de Monitoreo Automático de la Calidad del Aire del área Metropolitana de Lima y Callao, los cuales monitorean en tiempo real las concentraciones de seis contaminantes: material particulado con diámetro menor a 10 micras (PM</w:t>
      </w:r>
      <w:r w:rsidR="00534AC9" w:rsidRPr="00C93DD0">
        <w:rPr>
          <w:rFonts w:ascii="Arial" w:eastAsia="Calibri" w:hAnsi="Arial" w:cs="Arial"/>
          <w:color w:val="000000"/>
          <w:sz w:val="20"/>
          <w:szCs w:val="20"/>
        </w:rPr>
        <w:t xml:space="preserve"> </w:t>
      </w:r>
      <w:r w:rsidRPr="00C93DD0">
        <w:rPr>
          <w:rFonts w:ascii="Arial" w:eastAsia="Calibri" w:hAnsi="Arial" w:cs="Arial"/>
          <w:color w:val="000000"/>
          <w:sz w:val="20"/>
          <w:szCs w:val="20"/>
          <w:vertAlign w:val="subscript"/>
        </w:rPr>
        <w:t>10</w:t>
      </w:r>
      <w:r w:rsidRPr="00C93DD0">
        <w:rPr>
          <w:rFonts w:ascii="Arial" w:eastAsia="Calibri" w:hAnsi="Arial" w:cs="Arial"/>
          <w:color w:val="000000"/>
          <w:sz w:val="20"/>
          <w:szCs w:val="20"/>
        </w:rPr>
        <w:t>), material particulado con un diámetro menor a 2,5 micras (PM</w:t>
      </w:r>
      <w:r w:rsidR="00534AC9" w:rsidRPr="00C93DD0">
        <w:rPr>
          <w:rFonts w:ascii="Arial" w:eastAsia="Calibri" w:hAnsi="Arial" w:cs="Arial"/>
          <w:color w:val="000000"/>
          <w:sz w:val="20"/>
          <w:szCs w:val="20"/>
        </w:rPr>
        <w:t xml:space="preserve"> </w:t>
      </w:r>
      <w:r w:rsidRPr="00C93DD0">
        <w:rPr>
          <w:rFonts w:ascii="Arial" w:eastAsia="Calibri" w:hAnsi="Arial" w:cs="Arial"/>
          <w:color w:val="000000"/>
          <w:sz w:val="20"/>
          <w:szCs w:val="20"/>
          <w:vertAlign w:val="subscript"/>
        </w:rPr>
        <w:t>2.5</w:t>
      </w:r>
      <w:r w:rsidRPr="00C93DD0">
        <w:rPr>
          <w:rFonts w:ascii="Arial" w:eastAsia="Calibri" w:hAnsi="Arial" w:cs="Arial"/>
          <w:color w:val="000000"/>
          <w:sz w:val="20"/>
          <w:szCs w:val="20"/>
        </w:rPr>
        <w:t>), monóxido de carbono (CO), dióxido de azufre (SO</w:t>
      </w:r>
      <w:r w:rsidRPr="00C93DD0">
        <w:rPr>
          <w:rFonts w:ascii="Arial" w:eastAsia="Calibri" w:hAnsi="Arial" w:cs="Arial"/>
          <w:color w:val="000000"/>
          <w:sz w:val="20"/>
          <w:szCs w:val="20"/>
          <w:vertAlign w:val="subscript"/>
        </w:rPr>
        <w:t>2</w:t>
      </w:r>
      <w:r w:rsidRPr="00C93DD0">
        <w:rPr>
          <w:rFonts w:ascii="Arial" w:eastAsia="Calibri" w:hAnsi="Arial" w:cs="Arial"/>
          <w:color w:val="000000"/>
          <w:sz w:val="20"/>
          <w:szCs w:val="20"/>
        </w:rPr>
        <w:t>), dióxido de nitrógeno (NO</w:t>
      </w:r>
      <w:r w:rsidRPr="00C93DD0">
        <w:rPr>
          <w:rFonts w:ascii="Arial" w:eastAsia="Calibri" w:hAnsi="Arial" w:cs="Arial"/>
          <w:color w:val="000000"/>
          <w:sz w:val="20"/>
          <w:szCs w:val="20"/>
          <w:vertAlign w:val="subscript"/>
        </w:rPr>
        <w:t>2</w:t>
      </w:r>
      <w:r w:rsidRPr="00C93DD0">
        <w:rPr>
          <w:rFonts w:ascii="Arial" w:eastAsia="Calibri" w:hAnsi="Arial" w:cs="Arial"/>
          <w:color w:val="000000"/>
          <w:sz w:val="20"/>
          <w:szCs w:val="20"/>
        </w:rPr>
        <w:t>) y ozono (O</w:t>
      </w:r>
      <w:r w:rsidRPr="00C93DD0">
        <w:rPr>
          <w:rFonts w:ascii="Arial" w:eastAsia="Calibri" w:hAnsi="Arial" w:cs="Arial"/>
          <w:color w:val="000000"/>
          <w:sz w:val="20"/>
          <w:szCs w:val="20"/>
          <w:vertAlign w:val="subscript"/>
        </w:rPr>
        <w:t>3</w:t>
      </w:r>
      <w:r w:rsidRPr="00C93DD0">
        <w:rPr>
          <w:rFonts w:ascii="Arial" w:eastAsia="Calibri" w:hAnsi="Arial" w:cs="Arial"/>
          <w:color w:val="000000"/>
          <w:sz w:val="20"/>
          <w:szCs w:val="20"/>
        </w:rPr>
        <w:t xml:space="preserve">). Por ello, para el caso de los contaminantes del aire, las concentraciones de cada uno de estos no deben superar su respectivo Estándar de Calidad Ambiental para Aire (ECA-aire), a fin de evitar </w:t>
      </w:r>
      <w:r w:rsidR="00A179F8" w:rsidRPr="00C93DD0">
        <w:rPr>
          <w:rFonts w:ascii="Arial" w:eastAsia="Calibri" w:hAnsi="Arial" w:cs="Arial"/>
          <w:color w:val="000000"/>
          <w:sz w:val="20"/>
          <w:szCs w:val="20"/>
        </w:rPr>
        <w:t>la presencia de enfermedades.</w:t>
      </w:r>
      <w:r w:rsidR="00A179F8">
        <w:rPr>
          <w:rFonts w:ascii="Arial" w:eastAsia="Calibri" w:hAnsi="Arial" w:cs="Arial"/>
          <w:color w:val="000000"/>
          <w:sz w:val="20"/>
          <w:szCs w:val="20"/>
        </w:rPr>
        <w:t xml:space="preserve">  </w:t>
      </w:r>
      <w:bookmarkStart w:id="81" w:name="_Toc117470154"/>
    </w:p>
    <w:p w14:paraId="36F9941B" w14:textId="23D28644" w:rsidR="0063409E" w:rsidRPr="0063409E" w:rsidRDefault="0063409E" w:rsidP="00E53C47">
      <w:pPr>
        <w:pStyle w:val="Descripcin"/>
        <w:jc w:val="center"/>
        <w:rPr>
          <w:rFonts w:ascii="Arial" w:hAnsi="Arial" w:cs="Arial"/>
          <w:b/>
          <w:bCs/>
          <w:i w:val="0"/>
          <w:iCs w:val="0"/>
          <w:color w:val="auto"/>
          <w:sz w:val="20"/>
          <w:szCs w:val="20"/>
        </w:rPr>
      </w:pPr>
      <w:r w:rsidRPr="0063409E">
        <w:rPr>
          <w:rFonts w:ascii="Arial" w:hAnsi="Arial" w:cs="Arial"/>
          <w:b/>
          <w:bCs/>
          <w:i w:val="0"/>
          <w:iCs w:val="0"/>
          <w:color w:val="auto"/>
          <w:sz w:val="20"/>
          <w:szCs w:val="20"/>
        </w:rPr>
        <w:t xml:space="preserve">Tabla </w:t>
      </w:r>
      <w:r w:rsidRPr="0063409E">
        <w:rPr>
          <w:rFonts w:ascii="Arial" w:hAnsi="Arial" w:cs="Arial"/>
          <w:b/>
          <w:bCs/>
          <w:i w:val="0"/>
          <w:iCs w:val="0"/>
          <w:color w:val="auto"/>
          <w:sz w:val="20"/>
          <w:szCs w:val="20"/>
        </w:rPr>
        <w:fldChar w:fldCharType="begin"/>
      </w:r>
      <w:r w:rsidRPr="0063409E">
        <w:rPr>
          <w:rFonts w:ascii="Arial" w:hAnsi="Arial" w:cs="Arial"/>
          <w:b/>
          <w:bCs/>
          <w:i w:val="0"/>
          <w:iCs w:val="0"/>
          <w:color w:val="auto"/>
          <w:sz w:val="20"/>
          <w:szCs w:val="20"/>
        </w:rPr>
        <w:instrText xml:space="preserve"> SEQ Tabla \* ARABIC </w:instrText>
      </w:r>
      <w:r w:rsidRPr="0063409E">
        <w:rPr>
          <w:rFonts w:ascii="Arial" w:hAnsi="Arial" w:cs="Arial"/>
          <w:b/>
          <w:bCs/>
          <w:i w:val="0"/>
          <w:iCs w:val="0"/>
          <w:color w:val="auto"/>
          <w:sz w:val="20"/>
          <w:szCs w:val="20"/>
        </w:rPr>
        <w:fldChar w:fldCharType="separate"/>
      </w:r>
      <w:r w:rsidR="00795820">
        <w:rPr>
          <w:rFonts w:ascii="Arial" w:hAnsi="Arial" w:cs="Arial"/>
          <w:b/>
          <w:bCs/>
          <w:i w:val="0"/>
          <w:iCs w:val="0"/>
          <w:noProof/>
          <w:color w:val="auto"/>
          <w:sz w:val="20"/>
          <w:szCs w:val="20"/>
        </w:rPr>
        <w:t>3</w:t>
      </w:r>
      <w:r w:rsidRPr="0063409E">
        <w:rPr>
          <w:rFonts w:ascii="Arial" w:hAnsi="Arial" w:cs="Arial"/>
          <w:b/>
          <w:bCs/>
          <w:i w:val="0"/>
          <w:iCs w:val="0"/>
          <w:color w:val="auto"/>
          <w:sz w:val="20"/>
          <w:szCs w:val="20"/>
        </w:rPr>
        <w:fldChar w:fldCharType="end"/>
      </w:r>
      <w:r w:rsidRPr="0063409E">
        <w:rPr>
          <w:rFonts w:ascii="Arial" w:hAnsi="Arial" w:cs="Arial"/>
          <w:b/>
          <w:bCs/>
          <w:i w:val="0"/>
          <w:iCs w:val="0"/>
          <w:color w:val="auto"/>
          <w:sz w:val="20"/>
          <w:szCs w:val="20"/>
        </w:rPr>
        <w:t>. E</w:t>
      </w:r>
      <w:r w:rsidR="00BC054A">
        <w:rPr>
          <w:rFonts w:ascii="Arial" w:hAnsi="Arial" w:cs="Arial"/>
          <w:b/>
          <w:bCs/>
          <w:i w:val="0"/>
          <w:iCs w:val="0"/>
          <w:color w:val="auto"/>
          <w:sz w:val="20"/>
          <w:szCs w:val="20"/>
        </w:rPr>
        <w:t xml:space="preserve">stándares de Calidad Ambiental </w:t>
      </w:r>
      <w:r w:rsidRPr="0063409E">
        <w:rPr>
          <w:rFonts w:ascii="Arial" w:hAnsi="Arial" w:cs="Arial"/>
          <w:b/>
          <w:bCs/>
          <w:i w:val="0"/>
          <w:iCs w:val="0"/>
          <w:color w:val="auto"/>
          <w:sz w:val="20"/>
          <w:szCs w:val="20"/>
        </w:rPr>
        <w:t xml:space="preserve">para </w:t>
      </w:r>
      <w:r w:rsidR="00AD5D2C" w:rsidRPr="0063409E">
        <w:rPr>
          <w:rFonts w:ascii="Arial" w:hAnsi="Arial" w:cs="Arial"/>
          <w:b/>
          <w:bCs/>
          <w:i w:val="0"/>
          <w:iCs w:val="0"/>
          <w:color w:val="auto"/>
          <w:sz w:val="20"/>
          <w:szCs w:val="20"/>
        </w:rPr>
        <w:t>A</w:t>
      </w:r>
      <w:r w:rsidRPr="0063409E">
        <w:rPr>
          <w:rFonts w:ascii="Arial" w:hAnsi="Arial" w:cs="Arial"/>
          <w:b/>
          <w:bCs/>
          <w:i w:val="0"/>
          <w:iCs w:val="0"/>
          <w:color w:val="auto"/>
          <w:sz w:val="20"/>
          <w:szCs w:val="20"/>
        </w:rPr>
        <w:t>ire.</w:t>
      </w:r>
      <w:bookmarkEnd w:id="81"/>
    </w:p>
    <w:p w14:paraId="600E138E" w14:textId="05074F6F" w:rsidR="00AE217B" w:rsidRPr="00AE217B" w:rsidRDefault="00E53C47" w:rsidP="00AE217B">
      <w:pPr>
        <w:spacing w:before="120" w:after="120" w:line="360" w:lineRule="auto"/>
        <w:jc w:val="both"/>
        <w:rPr>
          <w:rFonts w:ascii="Arial Narrow" w:eastAsia="Calibri" w:hAnsi="Arial Narrow" w:cs="Arial"/>
          <w:color w:val="000000"/>
        </w:rPr>
      </w:pPr>
      <w:r w:rsidRPr="00AE217B">
        <w:rPr>
          <w:rFonts w:ascii="Calibri" w:eastAsia="Calibri" w:hAnsi="Calibri" w:cs="Times New Roman"/>
          <w:noProof/>
          <w:lang w:eastAsia="es-PE"/>
        </w:rPr>
        <w:drawing>
          <wp:anchor distT="0" distB="0" distL="114300" distR="114300" simplePos="0" relativeHeight="251663872" behindDoc="1" locked="0" layoutInCell="1" allowOverlap="1" wp14:anchorId="10C683E5" wp14:editId="2764E6FB">
            <wp:simplePos x="0" y="0"/>
            <wp:positionH relativeFrom="margin">
              <wp:posOffset>727447</wp:posOffset>
            </wp:positionH>
            <wp:positionV relativeFrom="paragraph">
              <wp:posOffset>8136</wp:posOffset>
            </wp:positionV>
            <wp:extent cx="4182745" cy="1241425"/>
            <wp:effectExtent l="0" t="0" r="8255" b="0"/>
            <wp:wrapTight wrapText="bothSides">
              <wp:wrapPolygon edited="0">
                <wp:start x="0" y="0"/>
                <wp:lineTo x="0" y="21213"/>
                <wp:lineTo x="21544" y="21213"/>
                <wp:lineTo x="21544"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467" t="44777" r="1881" b="15261"/>
                    <a:stretch/>
                  </pic:blipFill>
                  <pic:spPr bwMode="auto">
                    <a:xfrm>
                      <a:off x="0" y="0"/>
                      <a:ext cx="4182745" cy="1241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110D26" w14:textId="77777777" w:rsidR="00AE217B" w:rsidRPr="00AE217B" w:rsidRDefault="00AE217B" w:rsidP="00AE217B">
      <w:pPr>
        <w:spacing w:before="120" w:after="120" w:line="360" w:lineRule="auto"/>
        <w:jc w:val="center"/>
        <w:rPr>
          <w:rFonts w:ascii="Arial Narrow" w:eastAsia="Calibri" w:hAnsi="Arial Narrow" w:cs="Arial"/>
          <w:color w:val="000000"/>
        </w:rPr>
      </w:pPr>
    </w:p>
    <w:p w14:paraId="04322720" w14:textId="77777777" w:rsidR="00AE217B" w:rsidRPr="00AE217B" w:rsidRDefault="00AE217B" w:rsidP="00AE217B">
      <w:pPr>
        <w:spacing w:before="120" w:after="120" w:line="240" w:lineRule="auto"/>
        <w:jc w:val="both"/>
        <w:rPr>
          <w:rFonts w:ascii="Arial Narrow" w:eastAsia="Calibri" w:hAnsi="Arial Narrow" w:cs="Arial"/>
          <w:color w:val="000000"/>
        </w:rPr>
      </w:pPr>
      <w:r w:rsidRPr="00AE217B">
        <w:rPr>
          <w:rFonts w:ascii="Arial Narrow" w:eastAsia="Calibri" w:hAnsi="Arial Narrow" w:cs="Arial"/>
          <w:color w:val="000000"/>
        </w:rPr>
        <w:t xml:space="preserve"> </w:t>
      </w:r>
    </w:p>
    <w:p w14:paraId="1313B292" w14:textId="77777777" w:rsidR="00AE217B" w:rsidRPr="00AE217B" w:rsidRDefault="00AE217B" w:rsidP="00AE217B">
      <w:pPr>
        <w:spacing w:before="120" w:after="120" w:line="240" w:lineRule="auto"/>
        <w:jc w:val="both"/>
        <w:rPr>
          <w:rFonts w:ascii="Arial Narrow" w:eastAsia="Calibri" w:hAnsi="Arial Narrow" w:cs="Arial"/>
          <w:color w:val="000000"/>
        </w:rPr>
      </w:pPr>
    </w:p>
    <w:p w14:paraId="75B64A80" w14:textId="77777777" w:rsidR="00AE217B" w:rsidRPr="00AE217B" w:rsidRDefault="00AE217B" w:rsidP="00AE217B">
      <w:pPr>
        <w:spacing w:before="120" w:after="120" w:line="240" w:lineRule="auto"/>
        <w:jc w:val="center"/>
        <w:rPr>
          <w:rFonts w:ascii="Arial" w:eastAsia="Calibri" w:hAnsi="Arial" w:cs="Arial"/>
          <w:i/>
          <w:iCs/>
          <w:sz w:val="16"/>
          <w:szCs w:val="16"/>
        </w:rPr>
      </w:pPr>
    </w:p>
    <w:p w14:paraId="6D550AEE" w14:textId="7503D925" w:rsidR="00AE217B" w:rsidRPr="00F40A85" w:rsidRDefault="00AE217B" w:rsidP="0014363C">
      <w:pPr>
        <w:spacing w:before="120" w:after="120" w:line="240" w:lineRule="auto"/>
        <w:ind w:left="708" w:firstLine="708"/>
        <w:jc w:val="center"/>
        <w:rPr>
          <w:rFonts w:eastAsia="Calibri" w:cstheme="minorHAnsi"/>
          <w:i/>
          <w:iCs/>
          <w:sz w:val="16"/>
          <w:szCs w:val="16"/>
        </w:rPr>
      </w:pPr>
      <w:r w:rsidRPr="00F40A85">
        <w:rPr>
          <w:rFonts w:eastAsia="Calibri" w:cstheme="minorHAnsi"/>
          <w:i/>
          <w:iCs/>
          <w:sz w:val="16"/>
          <w:szCs w:val="16"/>
        </w:rPr>
        <w:t xml:space="preserve">FUENTE: </w:t>
      </w:r>
      <w:r w:rsidR="00E53C47" w:rsidRPr="00F40A85">
        <w:rPr>
          <w:rFonts w:eastAsia="Calibri" w:cstheme="minorHAnsi"/>
          <w:i/>
          <w:iCs/>
          <w:sz w:val="16"/>
          <w:szCs w:val="16"/>
        </w:rPr>
        <w:t>Informe Técnico – Estadísticas Ambientales. INEI. N° 10. Octubre 2023</w:t>
      </w:r>
      <w:r w:rsidRPr="00F40A85">
        <w:rPr>
          <w:rFonts w:eastAsia="Calibri" w:cstheme="minorHAnsi"/>
          <w:i/>
          <w:iCs/>
          <w:sz w:val="16"/>
          <w:szCs w:val="16"/>
        </w:rPr>
        <w:t>.</w:t>
      </w:r>
    </w:p>
    <w:p w14:paraId="3ED870EF" w14:textId="77777777" w:rsidR="0014363C" w:rsidRDefault="0014363C" w:rsidP="00F40A85">
      <w:pPr>
        <w:spacing w:before="120" w:after="120" w:line="240" w:lineRule="auto"/>
        <w:ind w:left="426" w:firstLine="990"/>
        <w:jc w:val="both"/>
        <w:rPr>
          <w:rFonts w:ascii="Arial" w:eastAsia="Calibri" w:hAnsi="Arial" w:cs="Arial"/>
          <w:color w:val="000000"/>
          <w:sz w:val="20"/>
          <w:szCs w:val="20"/>
          <w:highlight w:val="cyan"/>
        </w:rPr>
      </w:pPr>
    </w:p>
    <w:p w14:paraId="6FFADAA7" w14:textId="227D5FFF" w:rsidR="0063409E" w:rsidRPr="00C93DD0" w:rsidRDefault="00AE217B" w:rsidP="00F40A85">
      <w:pPr>
        <w:spacing w:before="120" w:after="120" w:line="240" w:lineRule="auto"/>
        <w:ind w:left="426" w:firstLine="990"/>
        <w:jc w:val="both"/>
        <w:rPr>
          <w:rFonts w:ascii="Arial" w:eastAsia="Calibri" w:hAnsi="Arial" w:cs="Arial"/>
          <w:color w:val="000000"/>
          <w:sz w:val="20"/>
          <w:szCs w:val="20"/>
        </w:rPr>
      </w:pPr>
      <w:r w:rsidRPr="00C93DD0">
        <w:rPr>
          <w:rFonts w:ascii="Arial" w:eastAsia="Calibri" w:hAnsi="Arial" w:cs="Arial"/>
          <w:color w:val="000000"/>
          <w:sz w:val="20"/>
          <w:szCs w:val="20"/>
        </w:rPr>
        <w:t xml:space="preserve">La contaminación de partículas proviene de muchas fuentes diferentes, las de tipo finas (2,5 micrómetros de diámetro como máximo) provienen de centrales eléctricas, procesos industriales, tubos de escape de vehículos, cocinas a leña e incendios forestales, y las de tipo gruesas (entre 2,5 y 10 micrómetros) provienen de operaciones de molienda y trituración, polvo de la carretera, etc. Este tipo de partículas se asocia con la morbilidad y mortalidad debido a enfermedades cardiovasculares, respiratorias agudas, asma y a los efectos nocivos en el embarazo. </w:t>
      </w:r>
    </w:p>
    <w:p w14:paraId="64EAED8E" w14:textId="25ECDC9E" w:rsidR="0063409E" w:rsidRDefault="00CF4645" w:rsidP="006A2EC1">
      <w:pPr>
        <w:pStyle w:val="Descripcin"/>
        <w:jc w:val="both"/>
        <w:rPr>
          <w:rFonts w:ascii="Arial" w:hAnsi="Arial" w:cs="Arial"/>
          <w:b/>
          <w:bCs/>
          <w:i w:val="0"/>
          <w:iCs w:val="0"/>
          <w:color w:val="auto"/>
          <w:sz w:val="20"/>
          <w:szCs w:val="20"/>
        </w:rPr>
      </w:pPr>
      <w:bookmarkStart w:id="82" w:name="_Toc117470093"/>
      <w:r>
        <w:rPr>
          <w:noProof/>
          <w:lang w:eastAsia="es-PE"/>
        </w:rPr>
        <w:drawing>
          <wp:anchor distT="0" distB="0" distL="114300" distR="114300" simplePos="0" relativeHeight="251685376" behindDoc="0" locked="0" layoutInCell="1" allowOverlap="1" wp14:anchorId="13FA4760" wp14:editId="7459EBB0">
            <wp:simplePos x="0" y="0"/>
            <wp:positionH relativeFrom="margin">
              <wp:posOffset>-19050</wp:posOffset>
            </wp:positionH>
            <wp:positionV relativeFrom="paragraph">
              <wp:posOffset>426085</wp:posOffset>
            </wp:positionV>
            <wp:extent cx="5422265" cy="1889125"/>
            <wp:effectExtent l="0" t="0" r="6985" b="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22265" cy="1889125"/>
                    </a:xfrm>
                    <a:prstGeom prst="rect">
                      <a:avLst/>
                    </a:prstGeom>
                    <a:noFill/>
                  </pic:spPr>
                </pic:pic>
              </a:graphicData>
            </a:graphic>
            <wp14:sizeRelH relativeFrom="page">
              <wp14:pctWidth>0</wp14:pctWidth>
            </wp14:sizeRelH>
            <wp14:sizeRelV relativeFrom="page">
              <wp14:pctHeight>0</wp14:pctHeight>
            </wp14:sizeRelV>
          </wp:anchor>
        </w:drawing>
      </w:r>
      <w:r w:rsidR="0063409E" w:rsidRPr="0063409E">
        <w:rPr>
          <w:rFonts w:ascii="Arial" w:hAnsi="Arial" w:cs="Arial"/>
          <w:b/>
          <w:bCs/>
          <w:i w:val="0"/>
          <w:iCs w:val="0"/>
          <w:color w:val="auto"/>
          <w:sz w:val="20"/>
          <w:szCs w:val="20"/>
        </w:rPr>
        <w:t xml:space="preserve">Gráfico </w:t>
      </w:r>
      <w:r w:rsidR="00E501C6">
        <w:rPr>
          <w:rFonts w:ascii="Arial" w:hAnsi="Arial" w:cs="Arial"/>
          <w:b/>
          <w:bCs/>
          <w:i w:val="0"/>
          <w:iCs w:val="0"/>
          <w:color w:val="auto"/>
          <w:sz w:val="20"/>
          <w:szCs w:val="20"/>
        </w:rPr>
        <w:t>11</w:t>
      </w:r>
      <w:r w:rsidR="0063409E" w:rsidRPr="0063409E">
        <w:rPr>
          <w:rFonts w:ascii="Arial" w:hAnsi="Arial" w:cs="Arial"/>
          <w:b/>
          <w:bCs/>
          <w:i w:val="0"/>
          <w:iCs w:val="0"/>
          <w:color w:val="auto"/>
          <w:sz w:val="20"/>
          <w:szCs w:val="20"/>
        </w:rPr>
        <w:t>. Lima Este. Concentración diaria de material particulado</w:t>
      </w:r>
      <w:r w:rsidR="006A2EC1">
        <w:rPr>
          <w:rFonts w:ascii="Arial" w:hAnsi="Arial" w:cs="Arial"/>
          <w:b/>
          <w:bCs/>
          <w:i w:val="0"/>
          <w:iCs w:val="0"/>
          <w:color w:val="auto"/>
          <w:sz w:val="20"/>
          <w:szCs w:val="20"/>
        </w:rPr>
        <w:t xml:space="preserve"> inferior a 10 micras</w:t>
      </w:r>
      <w:r>
        <w:rPr>
          <w:rFonts w:ascii="Arial" w:hAnsi="Arial" w:cs="Arial"/>
          <w:b/>
          <w:bCs/>
          <w:i w:val="0"/>
          <w:iCs w:val="0"/>
          <w:color w:val="auto"/>
          <w:sz w:val="20"/>
          <w:szCs w:val="20"/>
        </w:rPr>
        <w:t xml:space="preserve"> </w:t>
      </w:r>
      <w:r w:rsidR="0063409E" w:rsidRPr="0063409E">
        <w:rPr>
          <w:rFonts w:ascii="Arial" w:hAnsi="Arial" w:cs="Arial"/>
          <w:b/>
          <w:bCs/>
          <w:i w:val="0"/>
          <w:iCs w:val="0"/>
          <w:color w:val="auto"/>
          <w:sz w:val="20"/>
          <w:szCs w:val="20"/>
        </w:rPr>
        <w:t>en la estación de medición de</w:t>
      </w:r>
      <w:bookmarkEnd w:id="82"/>
      <w:r>
        <w:rPr>
          <w:rFonts w:ascii="Arial" w:hAnsi="Arial" w:cs="Arial"/>
          <w:b/>
          <w:bCs/>
          <w:i w:val="0"/>
          <w:iCs w:val="0"/>
          <w:color w:val="auto"/>
          <w:sz w:val="20"/>
          <w:szCs w:val="20"/>
        </w:rPr>
        <w:t xml:space="preserve"> </w:t>
      </w:r>
      <w:r w:rsidRPr="00CF4645">
        <w:rPr>
          <w:rFonts w:ascii="Arial" w:hAnsi="Arial" w:cs="Arial"/>
          <w:b/>
          <w:bCs/>
          <w:i w:val="0"/>
          <w:iCs w:val="0"/>
          <w:color w:val="auto"/>
          <w:sz w:val="20"/>
          <w:szCs w:val="20"/>
        </w:rPr>
        <w:t>Santa Anita</w:t>
      </w:r>
      <w:r>
        <w:rPr>
          <w:rFonts w:ascii="Arial" w:hAnsi="Arial" w:cs="Arial"/>
          <w:b/>
          <w:bCs/>
          <w:i w:val="0"/>
          <w:iCs w:val="0"/>
          <w:color w:val="auto"/>
          <w:sz w:val="20"/>
          <w:szCs w:val="20"/>
        </w:rPr>
        <w:t>, s</w:t>
      </w:r>
      <w:r w:rsidRPr="00CF4645">
        <w:rPr>
          <w:rFonts w:ascii="Arial" w:hAnsi="Arial" w:cs="Arial"/>
          <w:b/>
          <w:bCs/>
          <w:i w:val="0"/>
          <w:iCs w:val="0"/>
          <w:color w:val="auto"/>
          <w:sz w:val="20"/>
          <w:szCs w:val="20"/>
        </w:rPr>
        <w:t>etiembre 2023</w:t>
      </w:r>
    </w:p>
    <w:p w14:paraId="4366B882" w14:textId="5C87CA06" w:rsidR="0014363C" w:rsidRPr="0014363C" w:rsidRDefault="007A5183" w:rsidP="0014363C">
      <w:pPr>
        <w:spacing w:before="120" w:after="120" w:line="240" w:lineRule="auto"/>
        <w:ind w:left="708" w:firstLine="708"/>
        <w:jc w:val="center"/>
        <w:rPr>
          <w:rFonts w:eastAsia="Calibri" w:cstheme="minorHAnsi"/>
          <w:i/>
          <w:iCs/>
          <w:sz w:val="16"/>
          <w:szCs w:val="16"/>
        </w:rPr>
      </w:pPr>
      <w:r w:rsidRPr="0014363C">
        <w:rPr>
          <w:rFonts w:eastAsia="Calibri" w:cstheme="minorHAnsi"/>
          <w:i/>
          <w:iCs/>
          <w:sz w:val="16"/>
          <w:szCs w:val="16"/>
        </w:rPr>
        <w:t>FUENTE: Informe Técnico – Estadísticas Ambientales. INEI. N° 10. Octubre 2023.</w:t>
      </w:r>
      <w:bookmarkStart w:id="83" w:name="_Toc117470094"/>
    </w:p>
    <w:p w14:paraId="6473E25D" w14:textId="743BA643" w:rsidR="0014363C" w:rsidRPr="0057620B" w:rsidRDefault="007A5183" w:rsidP="00AB1EEA">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En la estación de monitoreo de Santa Anita las concentracione</w:t>
      </w:r>
      <w:r w:rsidR="00534AC9" w:rsidRPr="0057620B">
        <w:rPr>
          <w:rFonts w:ascii="Arial" w:eastAsia="Calibri" w:hAnsi="Arial" w:cs="Arial"/>
          <w:color w:val="000000"/>
          <w:sz w:val="20"/>
          <w:szCs w:val="20"/>
        </w:rPr>
        <w:t>s diarias de la partícula PM 2,5, no superaron el límite de ECA PM2,5 50,0 ug/m</w:t>
      </w:r>
      <w:r w:rsidRPr="0057620B">
        <w:rPr>
          <w:rFonts w:ascii="Arial" w:eastAsia="Calibri" w:hAnsi="Arial" w:cs="Arial"/>
          <w:color w:val="000000"/>
          <w:sz w:val="20"/>
          <w:szCs w:val="20"/>
        </w:rPr>
        <w:t>3 permitido en el mes de setiembre 2023 para los días con monitoreo. Las concentraciones oscilaron</w:t>
      </w:r>
      <w:r w:rsidR="00534AC9" w:rsidRPr="0057620B">
        <w:rPr>
          <w:rFonts w:ascii="Arial" w:eastAsia="Calibri" w:hAnsi="Arial" w:cs="Arial"/>
          <w:color w:val="000000"/>
          <w:sz w:val="20"/>
          <w:szCs w:val="20"/>
        </w:rPr>
        <w:t xml:space="preserve"> entre 18,1 ug/m</w:t>
      </w:r>
      <w:r w:rsidRPr="0057620B">
        <w:rPr>
          <w:rFonts w:ascii="Arial" w:eastAsia="Calibri" w:hAnsi="Arial" w:cs="Arial"/>
          <w:color w:val="000000"/>
          <w:sz w:val="20"/>
          <w:szCs w:val="20"/>
        </w:rPr>
        <w:t>3</w:t>
      </w:r>
      <w:r w:rsidR="00534AC9" w:rsidRPr="0057620B">
        <w:rPr>
          <w:rFonts w:ascii="Arial" w:eastAsia="Calibri" w:hAnsi="Arial" w:cs="Arial"/>
          <w:color w:val="000000"/>
          <w:sz w:val="20"/>
          <w:szCs w:val="20"/>
        </w:rPr>
        <w:t xml:space="preserve"> (14 de setiembre) a 38,7 ug/m</w:t>
      </w:r>
      <w:r w:rsidRPr="0057620B">
        <w:rPr>
          <w:rFonts w:ascii="Arial" w:eastAsia="Calibri" w:hAnsi="Arial" w:cs="Arial"/>
          <w:color w:val="000000"/>
          <w:sz w:val="20"/>
          <w:szCs w:val="20"/>
        </w:rPr>
        <w:t>3 (18 de setiembre).</w:t>
      </w:r>
    </w:p>
    <w:p w14:paraId="26B01403" w14:textId="7A0D1F3A" w:rsidR="00AE217B" w:rsidRDefault="007A5183" w:rsidP="007A5183">
      <w:pPr>
        <w:pStyle w:val="Descripcin"/>
        <w:jc w:val="center"/>
        <w:rPr>
          <w:rFonts w:ascii="Arial" w:hAnsi="Arial" w:cs="Arial"/>
          <w:b/>
          <w:bCs/>
          <w:i w:val="0"/>
          <w:iCs w:val="0"/>
          <w:color w:val="auto"/>
          <w:sz w:val="20"/>
          <w:szCs w:val="20"/>
        </w:rPr>
      </w:pPr>
      <w:r w:rsidRPr="00CF4645">
        <w:rPr>
          <w:noProof/>
          <w:lang w:eastAsia="es-PE"/>
        </w:rPr>
        <w:drawing>
          <wp:anchor distT="0" distB="0" distL="114300" distR="114300" simplePos="0" relativeHeight="251686400" behindDoc="0" locked="0" layoutInCell="1" allowOverlap="1" wp14:anchorId="164E5D1F" wp14:editId="78EF9AAD">
            <wp:simplePos x="0" y="0"/>
            <wp:positionH relativeFrom="margin">
              <wp:posOffset>-1905</wp:posOffset>
            </wp:positionH>
            <wp:positionV relativeFrom="paragraph">
              <wp:posOffset>394970</wp:posOffset>
            </wp:positionV>
            <wp:extent cx="5400040" cy="1938020"/>
            <wp:effectExtent l="0" t="0" r="0" b="508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40" cy="1938020"/>
                    </a:xfrm>
                    <a:prstGeom prst="rect">
                      <a:avLst/>
                    </a:prstGeom>
                  </pic:spPr>
                </pic:pic>
              </a:graphicData>
            </a:graphic>
            <wp14:sizeRelH relativeFrom="page">
              <wp14:pctWidth>0</wp14:pctWidth>
            </wp14:sizeRelH>
            <wp14:sizeRelV relativeFrom="page">
              <wp14:pctHeight>0</wp14:pctHeight>
            </wp14:sizeRelV>
          </wp:anchor>
        </w:drawing>
      </w:r>
      <w:r w:rsidR="0063409E" w:rsidRPr="00E450BA">
        <w:rPr>
          <w:rFonts w:ascii="Arial" w:hAnsi="Arial" w:cs="Arial"/>
          <w:b/>
          <w:bCs/>
          <w:i w:val="0"/>
          <w:iCs w:val="0"/>
          <w:color w:val="auto"/>
          <w:sz w:val="20"/>
          <w:szCs w:val="20"/>
        </w:rPr>
        <w:t xml:space="preserve">Gráfico </w:t>
      </w:r>
      <w:r w:rsidR="00E501C6">
        <w:rPr>
          <w:rFonts w:ascii="Arial" w:hAnsi="Arial" w:cs="Arial"/>
          <w:b/>
          <w:bCs/>
          <w:i w:val="0"/>
          <w:iCs w:val="0"/>
          <w:color w:val="auto"/>
          <w:sz w:val="20"/>
          <w:szCs w:val="20"/>
        </w:rPr>
        <w:t>12</w:t>
      </w:r>
      <w:r w:rsidR="0063409E" w:rsidRPr="00E450BA">
        <w:rPr>
          <w:rFonts w:ascii="Arial" w:hAnsi="Arial" w:cs="Arial"/>
          <w:b/>
          <w:bCs/>
          <w:i w:val="0"/>
          <w:iCs w:val="0"/>
          <w:color w:val="auto"/>
          <w:sz w:val="20"/>
          <w:szCs w:val="20"/>
        </w:rPr>
        <w:t xml:space="preserve">. Lima Este. Concentración diaria de material </w:t>
      </w:r>
      <w:r w:rsidR="00E450BA" w:rsidRPr="00E450BA">
        <w:rPr>
          <w:rFonts w:ascii="Arial" w:hAnsi="Arial" w:cs="Arial"/>
          <w:b/>
          <w:bCs/>
          <w:i w:val="0"/>
          <w:iCs w:val="0"/>
          <w:color w:val="auto"/>
          <w:sz w:val="20"/>
          <w:szCs w:val="20"/>
        </w:rPr>
        <w:t xml:space="preserve">particulado inferior a 2,5 micras en la estación </w:t>
      </w:r>
      <w:r w:rsidR="00CF4645">
        <w:rPr>
          <w:rFonts w:ascii="Arial" w:hAnsi="Arial" w:cs="Arial"/>
          <w:b/>
          <w:bCs/>
          <w:i w:val="0"/>
          <w:iCs w:val="0"/>
          <w:color w:val="auto"/>
          <w:sz w:val="20"/>
          <w:szCs w:val="20"/>
        </w:rPr>
        <w:t>de medición de Santa Anita, setiembre 2023</w:t>
      </w:r>
      <w:r w:rsidR="00E450BA" w:rsidRPr="00E450BA">
        <w:rPr>
          <w:rFonts w:ascii="Arial" w:hAnsi="Arial" w:cs="Arial"/>
          <w:b/>
          <w:bCs/>
          <w:i w:val="0"/>
          <w:iCs w:val="0"/>
          <w:color w:val="auto"/>
          <w:sz w:val="20"/>
          <w:szCs w:val="20"/>
        </w:rPr>
        <w:t>.</w:t>
      </w:r>
      <w:bookmarkEnd w:id="83"/>
    </w:p>
    <w:p w14:paraId="62DFACCE" w14:textId="77777777" w:rsidR="0014363C" w:rsidRDefault="0014363C" w:rsidP="007A5183">
      <w:pPr>
        <w:pStyle w:val="Prrafodelista"/>
        <w:spacing w:before="120" w:after="120" w:line="240" w:lineRule="auto"/>
        <w:ind w:left="1077" w:firstLine="765"/>
        <w:jc w:val="both"/>
        <w:rPr>
          <w:rFonts w:ascii="Arial" w:eastAsia="Calibri" w:hAnsi="Arial" w:cs="Arial"/>
          <w:sz w:val="20"/>
          <w:szCs w:val="20"/>
          <w:highlight w:val="cyan"/>
        </w:rPr>
      </w:pPr>
    </w:p>
    <w:p w14:paraId="52F3631F" w14:textId="6B2AC54B" w:rsidR="00CF4645" w:rsidRPr="0057620B" w:rsidRDefault="007A5183" w:rsidP="0052533A">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En la zona Lima Este, en la estación de monitoreo de Santa Anita las concentraciones diarias de la partícula PM2,5, no superaron el límite de ECA PM2,5: 50,0 ug/m 3 permitido en el mes de setiembre 2023 para los días con monitoreo. Las concentraciones oscilaron entre 18,1 ug/m 3 (14 de setiembre) a 38,7 ug/m 3 (18 de setiembre).</w:t>
      </w:r>
    </w:p>
    <w:p w14:paraId="449B7F88" w14:textId="69B3C1A9" w:rsidR="005C7830" w:rsidRPr="00295365" w:rsidRDefault="00295365" w:rsidP="009E1F61">
      <w:pPr>
        <w:pStyle w:val="Ttulo1"/>
        <w:numPr>
          <w:ilvl w:val="2"/>
          <w:numId w:val="1"/>
        </w:numPr>
        <w:spacing w:before="120" w:after="120" w:line="240" w:lineRule="auto"/>
        <w:rPr>
          <w:rFonts w:ascii="Arial" w:hAnsi="Arial" w:cs="Arial"/>
          <w:b/>
          <w:bCs/>
          <w:color w:val="auto"/>
          <w:sz w:val="22"/>
          <w:szCs w:val="22"/>
        </w:rPr>
      </w:pPr>
      <w:bookmarkStart w:id="84" w:name="_Toc117467948"/>
      <w:bookmarkStart w:id="85" w:name="_Toc145895638"/>
      <w:r w:rsidRPr="00295365">
        <w:rPr>
          <w:rFonts w:ascii="Arial" w:hAnsi="Arial" w:cs="Arial"/>
          <w:b/>
          <w:bCs/>
          <w:color w:val="auto"/>
          <w:sz w:val="22"/>
          <w:szCs w:val="22"/>
        </w:rPr>
        <w:t xml:space="preserve">Análisis </w:t>
      </w:r>
      <w:r>
        <w:rPr>
          <w:rFonts w:ascii="Arial" w:hAnsi="Arial" w:cs="Arial"/>
          <w:b/>
          <w:bCs/>
          <w:color w:val="auto"/>
          <w:sz w:val="22"/>
          <w:szCs w:val="22"/>
        </w:rPr>
        <w:t>d</w:t>
      </w:r>
      <w:r w:rsidRPr="00295365">
        <w:rPr>
          <w:rFonts w:ascii="Arial" w:hAnsi="Arial" w:cs="Arial"/>
          <w:b/>
          <w:bCs/>
          <w:color w:val="auto"/>
          <w:sz w:val="22"/>
          <w:szCs w:val="22"/>
        </w:rPr>
        <w:t xml:space="preserve">e </w:t>
      </w:r>
      <w:r>
        <w:rPr>
          <w:rFonts w:ascii="Arial" w:hAnsi="Arial" w:cs="Arial"/>
          <w:b/>
          <w:bCs/>
          <w:color w:val="auto"/>
          <w:sz w:val="22"/>
          <w:szCs w:val="22"/>
        </w:rPr>
        <w:t>l</w:t>
      </w:r>
      <w:r w:rsidRPr="00295365">
        <w:rPr>
          <w:rFonts w:ascii="Arial" w:hAnsi="Arial" w:cs="Arial"/>
          <w:b/>
          <w:bCs/>
          <w:color w:val="auto"/>
          <w:sz w:val="22"/>
          <w:szCs w:val="22"/>
        </w:rPr>
        <w:t xml:space="preserve">os Determinantes Sociales </w:t>
      </w:r>
      <w:r>
        <w:rPr>
          <w:rFonts w:ascii="Arial" w:hAnsi="Arial" w:cs="Arial"/>
          <w:b/>
          <w:bCs/>
          <w:color w:val="auto"/>
          <w:sz w:val="22"/>
          <w:szCs w:val="22"/>
        </w:rPr>
        <w:t>d</w:t>
      </w:r>
      <w:r w:rsidRPr="00295365">
        <w:rPr>
          <w:rFonts w:ascii="Arial" w:hAnsi="Arial" w:cs="Arial"/>
          <w:b/>
          <w:bCs/>
          <w:color w:val="auto"/>
          <w:sz w:val="22"/>
          <w:szCs w:val="22"/>
        </w:rPr>
        <w:t xml:space="preserve">e </w:t>
      </w:r>
      <w:r>
        <w:rPr>
          <w:rFonts w:ascii="Arial" w:hAnsi="Arial" w:cs="Arial"/>
          <w:b/>
          <w:bCs/>
          <w:color w:val="auto"/>
          <w:sz w:val="22"/>
          <w:szCs w:val="22"/>
        </w:rPr>
        <w:t>l</w:t>
      </w:r>
      <w:r w:rsidRPr="00295365">
        <w:rPr>
          <w:rFonts w:ascii="Arial" w:hAnsi="Arial" w:cs="Arial"/>
          <w:b/>
          <w:bCs/>
          <w:color w:val="auto"/>
          <w:sz w:val="22"/>
          <w:szCs w:val="22"/>
        </w:rPr>
        <w:t>a Salud</w:t>
      </w:r>
      <w:bookmarkEnd w:id="84"/>
      <w:bookmarkEnd w:id="85"/>
    </w:p>
    <w:p w14:paraId="4C4B0878" w14:textId="77777777" w:rsidR="003F6B0D" w:rsidRPr="00295365" w:rsidRDefault="005C7830" w:rsidP="009E1F61">
      <w:pPr>
        <w:pStyle w:val="Ttulo1"/>
        <w:numPr>
          <w:ilvl w:val="0"/>
          <w:numId w:val="5"/>
        </w:numPr>
        <w:spacing w:before="120" w:after="120" w:line="240" w:lineRule="auto"/>
        <w:rPr>
          <w:rFonts w:ascii="Arial" w:hAnsi="Arial" w:cs="Arial"/>
          <w:b/>
          <w:bCs/>
          <w:color w:val="auto"/>
          <w:sz w:val="22"/>
          <w:szCs w:val="22"/>
        </w:rPr>
      </w:pPr>
      <w:bookmarkStart w:id="86" w:name="_Toc117467949"/>
      <w:bookmarkStart w:id="87" w:name="_Toc145895639"/>
      <w:r w:rsidRPr="00295365">
        <w:rPr>
          <w:rFonts w:ascii="Arial" w:hAnsi="Arial" w:cs="Arial"/>
          <w:b/>
          <w:bCs/>
          <w:color w:val="auto"/>
          <w:sz w:val="22"/>
          <w:szCs w:val="22"/>
        </w:rPr>
        <w:t>Determinantes intermedios de la salud</w:t>
      </w:r>
      <w:bookmarkEnd w:id="86"/>
      <w:bookmarkEnd w:id="87"/>
    </w:p>
    <w:p w14:paraId="0439E93F" w14:textId="40B44A50" w:rsidR="003F6B0D" w:rsidRPr="00295365" w:rsidRDefault="005C7830" w:rsidP="009E1F61">
      <w:pPr>
        <w:pStyle w:val="Ttulo1"/>
        <w:numPr>
          <w:ilvl w:val="0"/>
          <w:numId w:val="6"/>
        </w:numPr>
        <w:spacing w:before="120" w:after="120" w:line="240" w:lineRule="auto"/>
        <w:rPr>
          <w:rFonts w:ascii="Arial" w:hAnsi="Arial" w:cs="Arial"/>
          <w:b/>
          <w:bCs/>
          <w:color w:val="auto"/>
          <w:sz w:val="22"/>
          <w:szCs w:val="22"/>
        </w:rPr>
      </w:pPr>
      <w:bookmarkStart w:id="88" w:name="_Toc117467950"/>
      <w:bookmarkStart w:id="89" w:name="_Toc145895640"/>
      <w:r w:rsidRPr="00295365">
        <w:rPr>
          <w:rFonts w:ascii="Arial" w:hAnsi="Arial" w:cs="Arial"/>
          <w:b/>
          <w:bCs/>
          <w:color w:val="auto"/>
          <w:sz w:val="22"/>
          <w:szCs w:val="22"/>
        </w:rPr>
        <w:t>Características de la situación de salud del EE.SS.</w:t>
      </w:r>
      <w:bookmarkEnd w:id="88"/>
      <w:bookmarkEnd w:id="89"/>
      <w:r w:rsidRPr="00295365">
        <w:rPr>
          <w:rFonts w:ascii="Arial" w:hAnsi="Arial" w:cs="Arial"/>
          <w:b/>
          <w:bCs/>
          <w:color w:val="auto"/>
          <w:sz w:val="22"/>
          <w:szCs w:val="22"/>
        </w:rPr>
        <w:t xml:space="preserve"> </w:t>
      </w:r>
    </w:p>
    <w:p w14:paraId="0150A441" w14:textId="3605530C" w:rsidR="00E501C6" w:rsidRPr="0057620B" w:rsidRDefault="00363AF9" w:rsidP="00AB1EEA">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El Hospital Nacional Hipólito Unanue es un órgano desconcentrado de la Dirección de Red Integrada de Salud Lima, con categoría III-1 (RD Nº 00230-2005 DISA IV LE) de referencia nacional, brinda atención de salud de alta complejidad, siendo responsable de lograr el desarrollo de la persona a través de la prevención, protección, recuperación y rehabilitación de su salud y del desarrollo de un entorno saludable, con pleno respeto de los derechos fundamentales de la persona desde su concepción hasta su muerte natural, en concordancia con lo dispuesto en la Ley Nº 27657, Ley del Ministerio de Salud y su Reglamento.  </w:t>
      </w:r>
    </w:p>
    <w:p w14:paraId="609E3B9A" w14:textId="77777777" w:rsidR="00363AF9" w:rsidRDefault="00363AF9" w:rsidP="00E501C6">
      <w:pPr>
        <w:shd w:val="clear" w:color="auto" w:fill="BDD6EE" w:themeFill="accent5" w:themeFillTint="66"/>
        <w:spacing w:before="120" w:after="120" w:line="240" w:lineRule="auto"/>
        <w:ind w:left="1416" w:firstLine="708"/>
        <w:jc w:val="both"/>
        <w:rPr>
          <w:rFonts w:ascii="Arial" w:hAnsi="Arial" w:cs="Arial"/>
          <w:sz w:val="20"/>
          <w:szCs w:val="20"/>
        </w:rPr>
      </w:pPr>
    </w:p>
    <w:p w14:paraId="261D4732" w14:textId="5784FA09" w:rsidR="00363AF9" w:rsidRPr="00363AF9" w:rsidRDefault="00363AF9" w:rsidP="00363AF9">
      <w:pPr>
        <w:pStyle w:val="Descripcin"/>
        <w:jc w:val="center"/>
        <w:rPr>
          <w:rFonts w:ascii="Arial" w:hAnsi="Arial" w:cs="Arial"/>
          <w:b/>
          <w:bCs/>
          <w:i w:val="0"/>
          <w:iCs w:val="0"/>
          <w:color w:val="auto"/>
          <w:sz w:val="22"/>
          <w:szCs w:val="22"/>
        </w:rPr>
      </w:pPr>
      <w:bookmarkStart w:id="90" w:name="_Toc117470095"/>
      <w:r w:rsidRPr="00363AF9">
        <w:rPr>
          <w:rFonts w:ascii="Arial" w:hAnsi="Arial" w:cs="Arial"/>
          <w:b/>
          <w:bCs/>
          <w:i w:val="0"/>
          <w:iCs w:val="0"/>
          <w:color w:val="auto"/>
          <w:sz w:val="20"/>
          <w:szCs w:val="20"/>
        </w:rPr>
        <w:t xml:space="preserve">Gráfico </w:t>
      </w:r>
      <w:r w:rsidR="00E501C6">
        <w:rPr>
          <w:rFonts w:ascii="Arial" w:hAnsi="Arial" w:cs="Arial"/>
          <w:b/>
          <w:bCs/>
          <w:i w:val="0"/>
          <w:iCs w:val="0"/>
          <w:color w:val="auto"/>
          <w:sz w:val="20"/>
          <w:szCs w:val="20"/>
        </w:rPr>
        <w:t>13</w:t>
      </w:r>
      <w:r w:rsidRPr="00363AF9">
        <w:rPr>
          <w:rFonts w:ascii="Arial" w:hAnsi="Arial" w:cs="Arial"/>
          <w:b/>
          <w:bCs/>
          <w:i w:val="0"/>
          <w:iCs w:val="0"/>
          <w:color w:val="auto"/>
          <w:sz w:val="20"/>
          <w:szCs w:val="20"/>
        </w:rPr>
        <w:t>. Organigrama Estructural del Hospital Nacional Hipólito Unanue</w:t>
      </w:r>
      <w:bookmarkEnd w:id="90"/>
    </w:p>
    <w:p w14:paraId="5F93B920" w14:textId="58E6E6F8" w:rsidR="00363AF9" w:rsidRDefault="00363AF9" w:rsidP="00363AF9"/>
    <w:p w14:paraId="36C8EB34" w14:textId="55985537" w:rsidR="00363AF9" w:rsidRDefault="00363AF9" w:rsidP="00363AF9"/>
    <w:p w14:paraId="30CCC845" w14:textId="595F81B7" w:rsidR="00363AF9" w:rsidRDefault="00363AF9" w:rsidP="00363AF9"/>
    <w:p w14:paraId="1A97C031" w14:textId="40003DB2" w:rsidR="00363AF9" w:rsidRDefault="00E501C6" w:rsidP="00363AF9">
      <w:r>
        <w:rPr>
          <w:noProof/>
          <w:lang w:eastAsia="es-PE"/>
        </w:rPr>
        <w:drawing>
          <wp:anchor distT="0" distB="0" distL="114300" distR="114300" simplePos="0" relativeHeight="251668992" behindDoc="1" locked="0" layoutInCell="1" allowOverlap="1" wp14:anchorId="1F55564D" wp14:editId="4D925374">
            <wp:simplePos x="0" y="0"/>
            <wp:positionH relativeFrom="page">
              <wp:posOffset>421005</wp:posOffset>
            </wp:positionH>
            <wp:positionV relativeFrom="paragraph">
              <wp:posOffset>245110</wp:posOffset>
            </wp:positionV>
            <wp:extent cx="7493000" cy="5185410"/>
            <wp:effectExtent l="0" t="8255" r="4445" b="4445"/>
            <wp:wrapTight wrapText="bothSides">
              <wp:wrapPolygon edited="0">
                <wp:start x="21624" y="34"/>
                <wp:lineTo x="42" y="34"/>
                <wp:lineTo x="42" y="21539"/>
                <wp:lineTo x="21624" y="21539"/>
                <wp:lineTo x="21624" y="34"/>
              </wp:wrapPolygon>
            </wp:wrapTight>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7493000" cy="5185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AD8B8B" w14:textId="7B298772" w:rsidR="00363AF9" w:rsidRDefault="00363AF9" w:rsidP="00363AF9"/>
    <w:p w14:paraId="4D9B49FA" w14:textId="367C46A0" w:rsidR="00363AF9" w:rsidRDefault="00363AF9" w:rsidP="00363AF9"/>
    <w:p w14:paraId="00D65249" w14:textId="50360E80" w:rsidR="00363AF9" w:rsidRDefault="00363AF9" w:rsidP="00363AF9"/>
    <w:p w14:paraId="03395EEE" w14:textId="346F861B" w:rsidR="00363AF9" w:rsidRDefault="00363AF9" w:rsidP="00363AF9"/>
    <w:p w14:paraId="2D5AA75D" w14:textId="1E688561" w:rsidR="00363AF9" w:rsidRDefault="00363AF9" w:rsidP="00363AF9"/>
    <w:p w14:paraId="0F229BD4" w14:textId="3DC0C6AB" w:rsidR="00363AF9" w:rsidRDefault="00363AF9" w:rsidP="00363AF9"/>
    <w:p w14:paraId="27925FDF" w14:textId="3574A802" w:rsidR="00363AF9" w:rsidRDefault="00363AF9" w:rsidP="00363AF9"/>
    <w:p w14:paraId="575E1ED4" w14:textId="50D19D81" w:rsidR="00363AF9" w:rsidRDefault="00363AF9" w:rsidP="00363AF9"/>
    <w:p w14:paraId="14944CAF" w14:textId="184EA1DB" w:rsidR="00363AF9" w:rsidRDefault="00363AF9" w:rsidP="00363AF9"/>
    <w:p w14:paraId="1BA3FE97" w14:textId="7D6AAAE3" w:rsidR="00363AF9" w:rsidRDefault="00363AF9" w:rsidP="00363AF9"/>
    <w:p w14:paraId="002AC3F9" w14:textId="03ACE487" w:rsidR="00363AF9" w:rsidRDefault="00363AF9" w:rsidP="00363AF9"/>
    <w:p w14:paraId="1AC7C3F2" w14:textId="7CB4E5E6" w:rsidR="00363AF9" w:rsidRDefault="00363AF9" w:rsidP="00363AF9"/>
    <w:p w14:paraId="42E4B169" w14:textId="5A76ED53" w:rsidR="00363AF9" w:rsidRDefault="00363AF9" w:rsidP="00363AF9"/>
    <w:p w14:paraId="1F7B5D60" w14:textId="5AB9E5A5" w:rsidR="00363AF9" w:rsidRDefault="00363AF9" w:rsidP="00363AF9"/>
    <w:p w14:paraId="28ABC681" w14:textId="60EB1B5A" w:rsidR="00363AF9" w:rsidRDefault="00363AF9" w:rsidP="00363AF9"/>
    <w:p w14:paraId="36853964" w14:textId="2FF7882C" w:rsidR="00363AF9" w:rsidRDefault="00363AF9" w:rsidP="00363AF9"/>
    <w:p w14:paraId="462FC777" w14:textId="32040503" w:rsidR="00363AF9" w:rsidRDefault="00363AF9" w:rsidP="00363AF9"/>
    <w:p w14:paraId="2379188E" w14:textId="77777777" w:rsidR="00E501C6" w:rsidRDefault="00E501C6" w:rsidP="00363AF9">
      <w:pPr>
        <w:pStyle w:val="Descripcin"/>
        <w:jc w:val="center"/>
        <w:rPr>
          <w:rFonts w:ascii="Arial" w:hAnsi="Arial" w:cs="Arial"/>
          <w:b/>
          <w:bCs/>
          <w:i w:val="0"/>
          <w:iCs w:val="0"/>
          <w:color w:val="auto"/>
          <w:sz w:val="20"/>
          <w:szCs w:val="20"/>
        </w:rPr>
      </w:pPr>
      <w:bookmarkStart w:id="91" w:name="_Toc117470155"/>
    </w:p>
    <w:p w14:paraId="126316C9" w14:textId="77777777" w:rsidR="00E501C6" w:rsidRDefault="00E501C6">
      <w:pPr>
        <w:rPr>
          <w:rFonts w:ascii="Arial" w:hAnsi="Arial" w:cs="Arial"/>
          <w:b/>
          <w:bCs/>
          <w:sz w:val="20"/>
          <w:szCs w:val="20"/>
        </w:rPr>
      </w:pPr>
      <w:r>
        <w:rPr>
          <w:rFonts w:ascii="Arial" w:hAnsi="Arial" w:cs="Arial"/>
          <w:b/>
          <w:bCs/>
          <w:i/>
          <w:iCs/>
          <w:sz w:val="20"/>
          <w:szCs w:val="20"/>
        </w:rPr>
        <w:br w:type="page"/>
      </w:r>
    </w:p>
    <w:p w14:paraId="5F410354" w14:textId="3C77E4BF" w:rsidR="00363AF9" w:rsidRPr="00363AF9" w:rsidRDefault="00363AF9" w:rsidP="006A2EC1">
      <w:pPr>
        <w:pStyle w:val="Descripcin"/>
        <w:rPr>
          <w:rFonts w:ascii="Arial" w:hAnsi="Arial" w:cs="Arial"/>
          <w:b/>
          <w:bCs/>
          <w:i w:val="0"/>
          <w:iCs w:val="0"/>
          <w:color w:val="auto"/>
          <w:sz w:val="20"/>
          <w:szCs w:val="20"/>
        </w:rPr>
      </w:pPr>
      <w:r w:rsidRPr="00363AF9">
        <w:rPr>
          <w:rFonts w:ascii="Arial" w:hAnsi="Arial" w:cs="Arial"/>
          <w:b/>
          <w:bCs/>
          <w:i w:val="0"/>
          <w:iCs w:val="0"/>
          <w:color w:val="auto"/>
          <w:sz w:val="20"/>
          <w:szCs w:val="20"/>
        </w:rPr>
        <w:t xml:space="preserve">Tabla </w:t>
      </w:r>
      <w:r w:rsidR="00761574">
        <w:rPr>
          <w:rFonts w:ascii="Arial" w:hAnsi="Arial" w:cs="Arial"/>
          <w:b/>
          <w:bCs/>
          <w:i w:val="0"/>
          <w:iCs w:val="0"/>
          <w:color w:val="auto"/>
          <w:sz w:val="20"/>
          <w:szCs w:val="20"/>
        </w:rPr>
        <w:t>4</w:t>
      </w:r>
      <w:r w:rsidRPr="00363AF9">
        <w:rPr>
          <w:rFonts w:ascii="Arial" w:hAnsi="Arial" w:cs="Arial"/>
          <w:b/>
          <w:bCs/>
          <w:i w:val="0"/>
          <w:iCs w:val="0"/>
          <w:color w:val="auto"/>
          <w:sz w:val="20"/>
          <w:szCs w:val="20"/>
        </w:rPr>
        <w:t>. Cartera de Servicios del Hospital Nacional Hipólito Unanue</w:t>
      </w:r>
      <w:bookmarkEnd w:id="91"/>
    </w:p>
    <w:tbl>
      <w:tblPr>
        <w:tblW w:w="7078" w:type="dxa"/>
        <w:jc w:val="right"/>
        <w:tblCellMar>
          <w:left w:w="70" w:type="dxa"/>
          <w:right w:w="70" w:type="dxa"/>
        </w:tblCellMar>
        <w:tblLook w:val="04A0" w:firstRow="1" w:lastRow="0" w:firstColumn="1" w:lastColumn="0" w:noHBand="0" w:noVBand="1"/>
      </w:tblPr>
      <w:tblGrid>
        <w:gridCol w:w="3534"/>
        <w:gridCol w:w="3544"/>
      </w:tblGrid>
      <w:tr w:rsidR="00363AF9" w:rsidRPr="00AF4F39" w14:paraId="1CEFCDFA" w14:textId="77777777" w:rsidTr="00F75072">
        <w:trPr>
          <w:trHeight w:val="310"/>
          <w:jc w:val="right"/>
        </w:trPr>
        <w:tc>
          <w:tcPr>
            <w:tcW w:w="3534"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14:paraId="3DA6CD39" w14:textId="77777777" w:rsidR="00363AF9" w:rsidRPr="00AF4F39" w:rsidRDefault="00363AF9" w:rsidP="00F75072">
            <w:pPr>
              <w:spacing w:after="0"/>
              <w:jc w:val="center"/>
              <w:rPr>
                <w:rFonts w:ascii="Arial Narrow" w:eastAsia="Times New Roman" w:hAnsi="Arial Narrow" w:cs="Calibri"/>
                <w:b/>
                <w:bCs/>
                <w:color w:val="000000"/>
                <w:sz w:val="16"/>
                <w:szCs w:val="16"/>
                <w:lang w:val="es-ES" w:eastAsia="es-ES"/>
              </w:rPr>
            </w:pPr>
            <w:r w:rsidRPr="00AF4F39">
              <w:rPr>
                <w:rFonts w:ascii="Arial Narrow" w:eastAsia="Times New Roman" w:hAnsi="Arial Narrow" w:cs="Calibri"/>
                <w:b/>
                <w:bCs/>
                <w:color w:val="000000"/>
                <w:sz w:val="16"/>
                <w:szCs w:val="16"/>
                <w:lang w:val="es-ES" w:eastAsia="es-ES"/>
              </w:rPr>
              <w:t>UPSS CONSULTA EXTERNA</w:t>
            </w:r>
          </w:p>
        </w:tc>
        <w:tc>
          <w:tcPr>
            <w:tcW w:w="3544" w:type="dxa"/>
            <w:tcBorders>
              <w:top w:val="single" w:sz="8" w:space="0" w:color="auto"/>
              <w:left w:val="nil"/>
              <w:bottom w:val="single" w:sz="8" w:space="0" w:color="auto"/>
              <w:right w:val="single" w:sz="8" w:space="0" w:color="auto"/>
            </w:tcBorders>
            <w:shd w:val="clear" w:color="auto" w:fill="F4B083" w:themeFill="accent2" w:themeFillTint="99"/>
            <w:noWrap/>
            <w:vAlign w:val="bottom"/>
            <w:hideMark/>
          </w:tcPr>
          <w:p w14:paraId="431BCF62" w14:textId="77777777" w:rsidR="00363AF9" w:rsidRPr="00AF4F39" w:rsidRDefault="00363AF9" w:rsidP="00F75072">
            <w:pPr>
              <w:spacing w:after="0"/>
              <w:jc w:val="center"/>
              <w:rPr>
                <w:rFonts w:ascii="Arial Narrow" w:eastAsia="Times New Roman" w:hAnsi="Arial Narrow" w:cs="Calibri"/>
                <w:b/>
                <w:bCs/>
                <w:color w:val="000000"/>
                <w:sz w:val="16"/>
                <w:szCs w:val="16"/>
                <w:lang w:val="es-ES" w:eastAsia="es-ES"/>
              </w:rPr>
            </w:pPr>
            <w:r w:rsidRPr="00AF4F39">
              <w:rPr>
                <w:rFonts w:ascii="Arial Narrow" w:eastAsia="Times New Roman" w:hAnsi="Arial Narrow" w:cs="Calibri"/>
                <w:b/>
                <w:bCs/>
                <w:color w:val="000000"/>
                <w:sz w:val="16"/>
                <w:szCs w:val="16"/>
                <w:lang w:val="es-ES" w:eastAsia="es-ES"/>
              </w:rPr>
              <w:t xml:space="preserve">UPSS HOSPITALIZACIÓN </w:t>
            </w:r>
          </w:p>
        </w:tc>
      </w:tr>
      <w:tr w:rsidR="00363AF9" w:rsidRPr="00AF4F39" w14:paraId="52F88141"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6BDAE76"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GASTROENTEROLOGÍA </w:t>
            </w:r>
          </w:p>
        </w:tc>
        <w:tc>
          <w:tcPr>
            <w:tcW w:w="3544" w:type="dxa"/>
            <w:tcBorders>
              <w:top w:val="nil"/>
              <w:left w:val="nil"/>
              <w:bottom w:val="nil"/>
              <w:right w:val="single" w:sz="8" w:space="0" w:color="auto"/>
            </w:tcBorders>
            <w:shd w:val="clear" w:color="000000" w:fill="FFF2CC"/>
            <w:noWrap/>
            <w:vAlign w:val="bottom"/>
            <w:hideMark/>
          </w:tcPr>
          <w:p w14:paraId="25DAB903"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MEDICINA INTERNA</w:t>
            </w:r>
          </w:p>
        </w:tc>
      </w:tr>
      <w:tr w:rsidR="00363AF9" w:rsidRPr="00AF4F39" w14:paraId="3C04E36D"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2837A4D"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INFECTOLOGÍA</w:t>
            </w:r>
          </w:p>
        </w:tc>
        <w:tc>
          <w:tcPr>
            <w:tcW w:w="3544" w:type="dxa"/>
            <w:tcBorders>
              <w:top w:val="nil"/>
              <w:left w:val="nil"/>
              <w:bottom w:val="nil"/>
              <w:right w:val="single" w:sz="8" w:space="0" w:color="auto"/>
            </w:tcBorders>
            <w:shd w:val="clear" w:color="000000" w:fill="FFF2CC"/>
            <w:noWrap/>
            <w:vAlign w:val="bottom"/>
            <w:hideMark/>
          </w:tcPr>
          <w:p w14:paraId="28F78DBA"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GASTROENTEROLOGÍA</w:t>
            </w:r>
          </w:p>
        </w:tc>
      </w:tr>
      <w:tr w:rsidR="00363AF9" w:rsidRPr="00AF4F39" w14:paraId="0494571A"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29591A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PCT</w:t>
            </w:r>
          </w:p>
        </w:tc>
        <w:tc>
          <w:tcPr>
            <w:tcW w:w="3544" w:type="dxa"/>
            <w:tcBorders>
              <w:top w:val="nil"/>
              <w:left w:val="nil"/>
              <w:bottom w:val="nil"/>
              <w:right w:val="single" w:sz="8" w:space="0" w:color="auto"/>
            </w:tcBorders>
            <w:shd w:val="clear" w:color="000000" w:fill="FFF2CC"/>
            <w:noWrap/>
            <w:vAlign w:val="bottom"/>
            <w:hideMark/>
          </w:tcPr>
          <w:p w14:paraId="5F02AC2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CARDIOLOGÍA</w:t>
            </w:r>
          </w:p>
        </w:tc>
      </w:tr>
      <w:tr w:rsidR="00363AF9" w:rsidRPr="00AF4F39" w14:paraId="019AE59D"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9DE339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TERAPIA DEL DOLOR </w:t>
            </w:r>
          </w:p>
        </w:tc>
        <w:tc>
          <w:tcPr>
            <w:tcW w:w="3544" w:type="dxa"/>
            <w:tcBorders>
              <w:top w:val="nil"/>
              <w:left w:val="nil"/>
              <w:bottom w:val="nil"/>
              <w:right w:val="single" w:sz="8" w:space="0" w:color="auto"/>
            </w:tcBorders>
            <w:shd w:val="clear" w:color="000000" w:fill="FFF2CC"/>
            <w:noWrap/>
            <w:vAlign w:val="bottom"/>
            <w:hideMark/>
          </w:tcPr>
          <w:p w14:paraId="6C6F36E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NEFROLOGÍA</w:t>
            </w:r>
          </w:p>
        </w:tc>
      </w:tr>
      <w:tr w:rsidR="00363AF9" w:rsidRPr="00AF4F39" w14:paraId="7148C041"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E675E7A"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CRED </w:t>
            </w:r>
          </w:p>
        </w:tc>
        <w:tc>
          <w:tcPr>
            <w:tcW w:w="3544" w:type="dxa"/>
            <w:tcBorders>
              <w:top w:val="nil"/>
              <w:left w:val="nil"/>
              <w:bottom w:val="nil"/>
              <w:right w:val="single" w:sz="8" w:space="0" w:color="auto"/>
            </w:tcBorders>
            <w:shd w:val="clear" w:color="000000" w:fill="FFF2CC"/>
            <w:noWrap/>
            <w:vAlign w:val="bottom"/>
            <w:hideMark/>
          </w:tcPr>
          <w:p w14:paraId="4EA028C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INFECTOLOGÍA</w:t>
            </w:r>
          </w:p>
        </w:tc>
      </w:tr>
      <w:tr w:rsidR="00363AF9" w:rsidRPr="00AF4F39" w14:paraId="5802435F"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F04661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VACUNAS </w:t>
            </w:r>
          </w:p>
        </w:tc>
        <w:tc>
          <w:tcPr>
            <w:tcW w:w="3544" w:type="dxa"/>
            <w:tcBorders>
              <w:top w:val="nil"/>
              <w:left w:val="nil"/>
              <w:bottom w:val="nil"/>
              <w:right w:val="single" w:sz="8" w:space="0" w:color="auto"/>
            </w:tcBorders>
            <w:shd w:val="clear" w:color="000000" w:fill="FFF2CC"/>
            <w:noWrap/>
            <w:vAlign w:val="bottom"/>
            <w:hideMark/>
          </w:tcPr>
          <w:p w14:paraId="36CC55B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DE TÓRAX</w:t>
            </w:r>
          </w:p>
        </w:tc>
      </w:tr>
      <w:tr w:rsidR="00363AF9" w:rsidRPr="00AF4F39" w14:paraId="0C98C0E5"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69DF7C2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PATOLOGÍA MAMARIA </w:t>
            </w:r>
          </w:p>
        </w:tc>
        <w:tc>
          <w:tcPr>
            <w:tcW w:w="3544" w:type="dxa"/>
            <w:tcBorders>
              <w:top w:val="nil"/>
              <w:left w:val="nil"/>
              <w:bottom w:val="nil"/>
              <w:right w:val="single" w:sz="8" w:space="0" w:color="auto"/>
            </w:tcBorders>
            <w:shd w:val="clear" w:color="000000" w:fill="FFF2CC"/>
            <w:noWrap/>
            <w:vAlign w:val="bottom"/>
            <w:hideMark/>
          </w:tcPr>
          <w:p w14:paraId="3DAC0DC3"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CARDIOVASCULAR</w:t>
            </w:r>
          </w:p>
        </w:tc>
      </w:tr>
      <w:tr w:rsidR="00363AF9" w:rsidRPr="00AF4F39" w14:paraId="21C608CD" w14:textId="77777777" w:rsidTr="00F75072">
        <w:trPr>
          <w:trHeight w:val="31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B2CB68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CARDIOLOGÍA</w:t>
            </w:r>
          </w:p>
        </w:tc>
        <w:tc>
          <w:tcPr>
            <w:tcW w:w="3544" w:type="dxa"/>
            <w:tcBorders>
              <w:top w:val="nil"/>
              <w:left w:val="nil"/>
              <w:bottom w:val="nil"/>
              <w:right w:val="single" w:sz="8" w:space="0" w:color="auto"/>
            </w:tcBorders>
            <w:shd w:val="clear" w:color="000000" w:fill="FFF2CC"/>
            <w:noWrap/>
            <w:vAlign w:val="bottom"/>
            <w:hideMark/>
          </w:tcPr>
          <w:p w14:paraId="5D625E3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GENERAL</w:t>
            </w:r>
          </w:p>
        </w:tc>
      </w:tr>
      <w:tr w:rsidR="00363AF9" w:rsidRPr="00AF4F39" w14:paraId="49F635FF"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54C749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OFTALMOLOGÍA</w:t>
            </w:r>
          </w:p>
        </w:tc>
        <w:tc>
          <w:tcPr>
            <w:tcW w:w="3544" w:type="dxa"/>
            <w:tcBorders>
              <w:top w:val="nil"/>
              <w:left w:val="nil"/>
              <w:bottom w:val="nil"/>
              <w:right w:val="single" w:sz="8" w:space="0" w:color="auto"/>
            </w:tcBorders>
            <w:shd w:val="clear" w:color="000000" w:fill="FFF2CC"/>
            <w:noWrap/>
            <w:vAlign w:val="bottom"/>
            <w:hideMark/>
          </w:tcPr>
          <w:p w14:paraId="2122AA9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PEDIÁTRICA</w:t>
            </w:r>
          </w:p>
        </w:tc>
      </w:tr>
      <w:tr w:rsidR="00363AF9" w:rsidRPr="00AF4F39" w14:paraId="2300142E"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5824FC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ONCOLOGÍA</w:t>
            </w:r>
          </w:p>
        </w:tc>
        <w:tc>
          <w:tcPr>
            <w:tcW w:w="3544" w:type="dxa"/>
            <w:tcBorders>
              <w:top w:val="nil"/>
              <w:left w:val="nil"/>
              <w:bottom w:val="nil"/>
              <w:right w:val="single" w:sz="8" w:space="0" w:color="auto"/>
            </w:tcBorders>
            <w:shd w:val="clear" w:color="000000" w:fill="FFF2CC"/>
            <w:noWrap/>
            <w:vAlign w:val="bottom"/>
            <w:hideMark/>
          </w:tcPr>
          <w:p w14:paraId="733A69F7"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OTORRINOLARINGOLOGÍA</w:t>
            </w:r>
          </w:p>
        </w:tc>
      </w:tr>
      <w:tr w:rsidR="00363AF9" w:rsidRPr="00AF4F39" w14:paraId="611FCBE2"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512EE7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GINECOLOGÍA</w:t>
            </w:r>
          </w:p>
        </w:tc>
        <w:tc>
          <w:tcPr>
            <w:tcW w:w="3544" w:type="dxa"/>
            <w:tcBorders>
              <w:top w:val="nil"/>
              <w:left w:val="nil"/>
              <w:bottom w:val="nil"/>
              <w:right w:val="single" w:sz="8" w:space="0" w:color="auto"/>
            </w:tcBorders>
            <w:shd w:val="clear" w:color="000000" w:fill="FFF2CC"/>
            <w:noWrap/>
            <w:vAlign w:val="bottom"/>
            <w:hideMark/>
          </w:tcPr>
          <w:p w14:paraId="52534F8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UROLOGÍA</w:t>
            </w:r>
          </w:p>
        </w:tc>
      </w:tr>
      <w:tr w:rsidR="00363AF9" w:rsidRPr="00AF4F39" w14:paraId="539CD29D"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BDD7A0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DENTAL </w:t>
            </w:r>
          </w:p>
        </w:tc>
        <w:tc>
          <w:tcPr>
            <w:tcW w:w="3544" w:type="dxa"/>
            <w:tcBorders>
              <w:top w:val="nil"/>
              <w:left w:val="nil"/>
              <w:bottom w:val="nil"/>
              <w:right w:val="single" w:sz="8" w:space="0" w:color="auto"/>
            </w:tcBorders>
            <w:shd w:val="clear" w:color="000000" w:fill="FFF2CC"/>
            <w:noWrap/>
            <w:vAlign w:val="bottom"/>
            <w:hideMark/>
          </w:tcPr>
          <w:p w14:paraId="1A9EA7E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TRAUMATOLOGÍA </w:t>
            </w:r>
          </w:p>
        </w:tc>
      </w:tr>
      <w:tr w:rsidR="00363AF9" w:rsidRPr="00AF4F39" w14:paraId="6DEAC548"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248AE9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TRAUMATOLOGÍA</w:t>
            </w:r>
          </w:p>
        </w:tc>
        <w:tc>
          <w:tcPr>
            <w:tcW w:w="3544" w:type="dxa"/>
            <w:tcBorders>
              <w:top w:val="nil"/>
              <w:left w:val="nil"/>
              <w:bottom w:val="nil"/>
              <w:right w:val="single" w:sz="8" w:space="0" w:color="auto"/>
            </w:tcBorders>
            <w:shd w:val="clear" w:color="000000" w:fill="FFF2CC"/>
            <w:noWrap/>
            <w:vAlign w:val="bottom"/>
            <w:hideMark/>
          </w:tcPr>
          <w:p w14:paraId="795FDE9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NEUROCIRUGÍA</w:t>
            </w:r>
          </w:p>
        </w:tc>
      </w:tr>
      <w:tr w:rsidR="00363AF9" w:rsidRPr="00AF4F39" w14:paraId="2EA1017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629F3C30"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CIRUGÍA GENERAL </w:t>
            </w:r>
          </w:p>
        </w:tc>
        <w:tc>
          <w:tcPr>
            <w:tcW w:w="3544" w:type="dxa"/>
            <w:tcBorders>
              <w:top w:val="nil"/>
              <w:left w:val="nil"/>
              <w:bottom w:val="nil"/>
              <w:right w:val="single" w:sz="8" w:space="0" w:color="auto"/>
            </w:tcBorders>
            <w:shd w:val="clear" w:color="000000" w:fill="FFF2CC"/>
            <w:noWrap/>
            <w:vAlign w:val="bottom"/>
            <w:hideMark/>
          </w:tcPr>
          <w:p w14:paraId="11D4DFF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CABEZA Y CUELLO Y MAXILO FACIAL</w:t>
            </w:r>
          </w:p>
        </w:tc>
      </w:tr>
      <w:tr w:rsidR="00363AF9" w:rsidRPr="00AF4F39" w14:paraId="06F73778"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1C1F9E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NUTRICIÓN</w:t>
            </w:r>
          </w:p>
        </w:tc>
        <w:tc>
          <w:tcPr>
            <w:tcW w:w="3544" w:type="dxa"/>
            <w:tcBorders>
              <w:top w:val="nil"/>
              <w:left w:val="nil"/>
              <w:bottom w:val="nil"/>
              <w:right w:val="single" w:sz="8" w:space="0" w:color="auto"/>
            </w:tcBorders>
            <w:shd w:val="clear" w:color="000000" w:fill="FFF2CC"/>
            <w:noWrap/>
            <w:vAlign w:val="bottom"/>
            <w:hideMark/>
          </w:tcPr>
          <w:p w14:paraId="399E3F8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PLÁSTICA</w:t>
            </w:r>
          </w:p>
        </w:tc>
      </w:tr>
      <w:tr w:rsidR="00363AF9" w:rsidRPr="00AF4F39" w14:paraId="046F1A50"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517B6E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GERIATRÍA</w:t>
            </w:r>
          </w:p>
        </w:tc>
        <w:tc>
          <w:tcPr>
            <w:tcW w:w="3544" w:type="dxa"/>
            <w:tcBorders>
              <w:top w:val="nil"/>
              <w:left w:val="nil"/>
              <w:bottom w:val="nil"/>
              <w:right w:val="single" w:sz="8" w:space="0" w:color="auto"/>
            </w:tcBorders>
            <w:shd w:val="clear" w:color="000000" w:fill="FFF2CC"/>
            <w:noWrap/>
            <w:vAlign w:val="bottom"/>
            <w:hideMark/>
          </w:tcPr>
          <w:p w14:paraId="09CFD01A"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ENFERMEDADES RESPIRATORIAS</w:t>
            </w:r>
          </w:p>
        </w:tc>
      </w:tr>
      <w:tr w:rsidR="00363AF9" w:rsidRPr="00AF4F39" w14:paraId="0BB450A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55130A0"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PEDIATRÍA </w:t>
            </w:r>
          </w:p>
        </w:tc>
        <w:tc>
          <w:tcPr>
            <w:tcW w:w="3544" w:type="dxa"/>
            <w:tcBorders>
              <w:top w:val="nil"/>
              <w:left w:val="nil"/>
              <w:bottom w:val="nil"/>
              <w:right w:val="single" w:sz="8" w:space="0" w:color="auto"/>
            </w:tcBorders>
            <w:shd w:val="clear" w:color="000000" w:fill="FFF2CC"/>
            <w:noWrap/>
            <w:vAlign w:val="bottom"/>
            <w:hideMark/>
          </w:tcPr>
          <w:p w14:paraId="06C3417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TUBERCULOSAS </w:t>
            </w:r>
          </w:p>
        </w:tc>
      </w:tr>
      <w:tr w:rsidR="00363AF9" w:rsidRPr="00AF4F39" w14:paraId="7DBB692B"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F879E6B"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PSICOLOGÍA</w:t>
            </w:r>
          </w:p>
        </w:tc>
        <w:tc>
          <w:tcPr>
            <w:tcW w:w="3544" w:type="dxa"/>
            <w:tcBorders>
              <w:top w:val="nil"/>
              <w:left w:val="nil"/>
              <w:bottom w:val="nil"/>
              <w:right w:val="single" w:sz="8" w:space="0" w:color="auto"/>
            </w:tcBorders>
            <w:shd w:val="clear" w:color="000000" w:fill="FFF2CC"/>
            <w:noWrap/>
            <w:vAlign w:val="bottom"/>
            <w:hideMark/>
          </w:tcPr>
          <w:p w14:paraId="30D530B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PEDIATRÍA </w:t>
            </w:r>
          </w:p>
        </w:tc>
      </w:tr>
      <w:tr w:rsidR="00363AF9" w:rsidRPr="00AF4F39" w14:paraId="076B8F14"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9BEA4C3"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NEUROCIRUGÍA</w:t>
            </w:r>
          </w:p>
        </w:tc>
        <w:tc>
          <w:tcPr>
            <w:tcW w:w="3544" w:type="dxa"/>
            <w:tcBorders>
              <w:top w:val="nil"/>
              <w:left w:val="nil"/>
              <w:bottom w:val="nil"/>
              <w:right w:val="single" w:sz="8" w:space="0" w:color="auto"/>
            </w:tcBorders>
            <w:shd w:val="clear" w:color="000000" w:fill="FFF2CC"/>
            <w:noWrap/>
            <w:vAlign w:val="bottom"/>
            <w:hideMark/>
          </w:tcPr>
          <w:p w14:paraId="41C3965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NEONATOLOGÍA</w:t>
            </w:r>
          </w:p>
        </w:tc>
      </w:tr>
      <w:tr w:rsidR="00363AF9" w:rsidRPr="00AF4F39" w14:paraId="60E7FE4F"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45CB55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DE TÓRAX</w:t>
            </w:r>
          </w:p>
        </w:tc>
        <w:tc>
          <w:tcPr>
            <w:tcW w:w="3544" w:type="dxa"/>
            <w:tcBorders>
              <w:top w:val="nil"/>
              <w:left w:val="nil"/>
              <w:bottom w:val="nil"/>
              <w:right w:val="single" w:sz="8" w:space="0" w:color="auto"/>
            </w:tcBorders>
            <w:shd w:val="clear" w:color="000000" w:fill="FFF2CC"/>
            <w:noWrap/>
            <w:vAlign w:val="bottom"/>
            <w:hideMark/>
          </w:tcPr>
          <w:p w14:paraId="33A520C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GINECOLOGÍA</w:t>
            </w:r>
          </w:p>
        </w:tc>
      </w:tr>
      <w:tr w:rsidR="00363AF9" w:rsidRPr="00AF4F39" w14:paraId="69134A71"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F14127D"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BRONCO</w:t>
            </w:r>
          </w:p>
        </w:tc>
        <w:tc>
          <w:tcPr>
            <w:tcW w:w="3544" w:type="dxa"/>
            <w:tcBorders>
              <w:top w:val="nil"/>
              <w:left w:val="nil"/>
              <w:bottom w:val="nil"/>
              <w:right w:val="single" w:sz="8" w:space="0" w:color="auto"/>
            </w:tcBorders>
            <w:shd w:val="clear" w:color="000000" w:fill="FFF2CC"/>
            <w:noWrap/>
            <w:vAlign w:val="bottom"/>
            <w:hideMark/>
          </w:tcPr>
          <w:p w14:paraId="00160D9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OBSTETRICIA</w:t>
            </w:r>
          </w:p>
        </w:tc>
      </w:tr>
      <w:tr w:rsidR="00363AF9" w:rsidRPr="00AF4F39" w14:paraId="06BB2F55"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41BB7E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MEDICINA GENERAL</w:t>
            </w:r>
          </w:p>
        </w:tc>
        <w:tc>
          <w:tcPr>
            <w:tcW w:w="3544" w:type="dxa"/>
            <w:tcBorders>
              <w:top w:val="nil"/>
              <w:left w:val="nil"/>
              <w:bottom w:val="nil"/>
              <w:right w:val="single" w:sz="8" w:space="0" w:color="auto"/>
            </w:tcBorders>
            <w:shd w:val="clear" w:color="000000" w:fill="FFF2CC"/>
            <w:noWrap/>
            <w:vAlign w:val="bottom"/>
            <w:hideMark/>
          </w:tcPr>
          <w:p w14:paraId="566BF5A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REPRODUCCIÓN HUMANA</w:t>
            </w:r>
          </w:p>
        </w:tc>
      </w:tr>
      <w:tr w:rsidR="00363AF9" w:rsidRPr="00AF4F39" w14:paraId="134B30F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6137D6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MEDICINA INTERNA</w:t>
            </w:r>
          </w:p>
        </w:tc>
        <w:tc>
          <w:tcPr>
            <w:tcW w:w="3544" w:type="dxa"/>
            <w:tcBorders>
              <w:top w:val="nil"/>
              <w:left w:val="nil"/>
              <w:bottom w:val="nil"/>
              <w:right w:val="single" w:sz="8" w:space="0" w:color="auto"/>
            </w:tcBorders>
            <w:shd w:val="clear" w:color="000000" w:fill="FFF2CC"/>
            <w:noWrap/>
            <w:vAlign w:val="bottom"/>
            <w:hideMark/>
          </w:tcPr>
          <w:p w14:paraId="44BFF5F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BUCAL Y MAXILO FACIAL</w:t>
            </w:r>
          </w:p>
        </w:tc>
      </w:tr>
      <w:tr w:rsidR="00363AF9" w:rsidRPr="00AF4F39" w14:paraId="6D2EBEA4"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6A2245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NEUROLOGÍA</w:t>
            </w:r>
          </w:p>
        </w:tc>
        <w:tc>
          <w:tcPr>
            <w:tcW w:w="3544" w:type="dxa"/>
            <w:tcBorders>
              <w:top w:val="nil"/>
              <w:left w:val="nil"/>
              <w:bottom w:val="nil"/>
              <w:right w:val="single" w:sz="8" w:space="0" w:color="auto"/>
            </w:tcBorders>
            <w:shd w:val="clear" w:color="000000" w:fill="FFF2CC"/>
            <w:noWrap/>
            <w:vAlign w:val="bottom"/>
            <w:hideMark/>
          </w:tcPr>
          <w:p w14:paraId="5559B2D7"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3222FE5E"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5547FE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OTORRINOLARINGOLOGÍA</w:t>
            </w:r>
          </w:p>
        </w:tc>
        <w:tc>
          <w:tcPr>
            <w:tcW w:w="3544" w:type="dxa"/>
            <w:tcBorders>
              <w:top w:val="nil"/>
              <w:left w:val="nil"/>
              <w:bottom w:val="nil"/>
              <w:right w:val="single" w:sz="8" w:space="0" w:color="auto"/>
            </w:tcBorders>
            <w:shd w:val="clear" w:color="000000" w:fill="FFF2CC"/>
            <w:noWrap/>
            <w:vAlign w:val="bottom"/>
            <w:hideMark/>
          </w:tcPr>
          <w:p w14:paraId="05BCAC1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26FEB72E"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3853A56"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NEONATOLOGÍA</w:t>
            </w:r>
          </w:p>
        </w:tc>
        <w:tc>
          <w:tcPr>
            <w:tcW w:w="3544" w:type="dxa"/>
            <w:tcBorders>
              <w:top w:val="nil"/>
              <w:left w:val="nil"/>
              <w:bottom w:val="nil"/>
              <w:right w:val="single" w:sz="8" w:space="0" w:color="auto"/>
            </w:tcBorders>
            <w:shd w:val="clear" w:color="000000" w:fill="FFF2CC"/>
            <w:noWrap/>
            <w:vAlign w:val="bottom"/>
            <w:hideMark/>
          </w:tcPr>
          <w:p w14:paraId="291BB515"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4975E4CD"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4C61D4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HEMATOLOGÍA</w:t>
            </w:r>
          </w:p>
        </w:tc>
        <w:tc>
          <w:tcPr>
            <w:tcW w:w="3544" w:type="dxa"/>
            <w:tcBorders>
              <w:top w:val="nil"/>
              <w:left w:val="nil"/>
              <w:bottom w:val="nil"/>
              <w:right w:val="single" w:sz="8" w:space="0" w:color="auto"/>
            </w:tcBorders>
            <w:shd w:val="clear" w:color="000000" w:fill="FFF2CC"/>
            <w:noWrap/>
            <w:vAlign w:val="bottom"/>
            <w:hideMark/>
          </w:tcPr>
          <w:p w14:paraId="0F5EF8A7"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776040CF"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AD766E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ENDOCRINOLOGÍA</w:t>
            </w:r>
          </w:p>
        </w:tc>
        <w:tc>
          <w:tcPr>
            <w:tcW w:w="3544" w:type="dxa"/>
            <w:tcBorders>
              <w:top w:val="nil"/>
              <w:left w:val="nil"/>
              <w:bottom w:val="nil"/>
              <w:right w:val="single" w:sz="8" w:space="0" w:color="auto"/>
            </w:tcBorders>
            <w:shd w:val="clear" w:color="000000" w:fill="FFF2CC"/>
            <w:noWrap/>
            <w:vAlign w:val="bottom"/>
            <w:hideMark/>
          </w:tcPr>
          <w:p w14:paraId="4493DBB3"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737A8451"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2A33CC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NEFROLOGÍA</w:t>
            </w:r>
          </w:p>
        </w:tc>
        <w:tc>
          <w:tcPr>
            <w:tcW w:w="3544" w:type="dxa"/>
            <w:tcBorders>
              <w:top w:val="nil"/>
              <w:left w:val="nil"/>
              <w:bottom w:val="nil"/>
              <w:right w:val="single" w:sz="8" w:space="0" w:color="auto"/>
            </w:tcBorders>
            <w:shd w:val="clear" w:color="000000" w:fill="FFF2CC"/>
            <w:noWrap/>
            <w:vAlign w:val="bottom"/>
            <w:hideMark/>
          </w:tcPr>
          <w:p w14:paraId="0B5FC0F7"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428FAAFE"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E33074B"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PSIQUIATRÍA</w:t>
            </w:r>
          </w:p>
        </w:tc>
        <w:tc>
          <w:tcPr>
            <w:tcW w:w="3544" w:type="dxa"/>
            <w:tcBorders>
              <w:top w:val="nil"/>
              <w:left w:val="nil"/>
              <w:bottom w:val="nil"/>
              <w:right w:val="single" w:sz="8" w:space="0" w:color="auto"/>
            </w:tcBorders>
            <w:shd w:val="clear" w:color="000000" w:fill="FFF2CC"/>
            <w:noWrap/>
            <w:vAlign w:val="bottom"/>
            <w:hideMark/>
          </w:tcPr>
          <w:p w14:paraId="46ABA96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47FCEED2"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C9F976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DERMATOLOGÍA </w:t>
            </w:r>
          </w:p>
        </w:tc>
        <w:tc>
          <w:tcPr>
            <w:tcW w:w="3544" w:type="dxa"/>
            <w:tcBorders>
              <w:top w:val="nil"/>
              <w:left w:val="nil"/>
              <w:bottom w:val="nil"/>
              <w:right w:val="single" w:sz="8" w:space="0" w:color="auto"/>
            </w:tcBorders>
            <w:shd w:val="clear" w:color="000000" w:fill="FFF2CC"/>
            <w:noWrap/>
            <w:vAlign w:val="bottom"/>
            <w:hideMark/>
          </w:tcPr>
          <w:p w14:paraId="318149E7"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6A0975A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D62C83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UROLOGÍA</w:t>
            </w:r>
          </w:p>
        </w:tc>
        <w:tc>
          <w:tcPr>
            <w:tcW w:w="3544" w:type="dxa"/>
            <w:tcBorders>
              <w:top w:val="nil"/>
              <w:left w:val="nil"/>
              <w:bottom w:val="nil"/>
              <w:right w:val="single" w:sz="8" w:space="0" w:color="auto"/>
            </w:tcBorders>
            <w:shd w:val="clear" w:color="000000" w:fill="FFF2CC"/>
            <w:noWrap/>
            <w:vAlign w:val="bottom"/>
            <w:hideMark/>
          </w:tcPr>
          <w:p w14:paraId="61A74B87"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3C9BBA76"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7F43C7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ANESTESIOLOGÍA</w:t>
            </w:r>
          </w:p>
        </w:tc>
        <w:tc>
          <w:tcPr>
            <w:tcW w:w="3544" w:type="dxa"/>
            <w:tcBorders>
              <w:top w:val="nil"/>
              <w:left w:val="nil"/>
              <w:bottom w:val="nil"/>
              <w:right w:val="single" w:sz="8" w:space="0" w:color="auto"/>
            </w:tcBorders>
            <w:shd w:val="clear" w:color="000000" w:fill="FFF2CC"/>
            <w:noWrap/>
            <w:vAlign w:val="bottom"/>
            <w:hideMark/>
          </w:tcPr>
          <w:p w14:paraId="3FBFD00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1CDC5EF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D4D23A0"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PLÁSTICA</w:t>
            </w:r>
          </w:p>
        </w:tc>
        <w:tc>
          <w:tcPr>
            <w:tcW w:w="3544" w:type="dxa"/>
            <w:tcBorders>
              <w:top w:val="nil"/>
              <w:left w:val="nil"/>
              <w:bottom w:val="nil"/>
              <w:right w:val="single" w:sz="8" w:space="0" w:color="auto"/>
            </w:tcBorders>
            <w:shd w:val="clear" w:color="000000" w:fill="FFF2CC"/>
            <w:noWrap/>
            <w:vAlign w:val="bottom"/>
            <w:hideMark/>
          </w:tcPr>
          <w:p w14:paraId="535C740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00E9B471"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D34714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TERAPIA FÍSICA </w:t>
            </w:r>
          </w:p>
        </w:tc>
        <w:tc>
          <w:tcPr>
            <w:tcW w:w="3544" w:type="dxa"/>
            <w:tcBorders>
              <w:top w:val="nil"/>
              <w:left w:val="nil"/>
              <w:bottom w:val="nil"/>
              <w:right w:val="single" w:sz="8" w:space="0" w:color="auto"/>
            </w:tcBorders>
            <w:shd w:val="clear" w:color="000000" w:fill="FFF2CC"/>
            <w:noWrap/>
            <w:vAlign w:val="bottom"/>
            <w:hideMark/>
          </w:tcPr>
          <w:p w14:paraId="6FEA0C60"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7F738F96"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0BC066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PEDIÁTRICA</w:t>
            </w:r>
          </w:p>
        </w:tc>
        <w:tc>
          <w:tcPr>
            <w:tcW w:w="3544" w:type="dxa"/>
            <w:tcBorders>
              <w:top w:val="nil"/>
              <w:left w:val="nil"/>
              <w:bottom w:val="nil"/>
              <w:right w:val="single" w:sz="8" w:space="0" w:color="auto"/>
            </w:tcBorders>
            <w:shd w:val="clear" w:color="000000" w:fill="FFF2CC"/>
            <w:noWrap/>
            <w:vAlign w:val="bottom"/>
            <w:hideMark/>
          </w:tcPr>
          <w:p w14:paraId="684D7AF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5799A9F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F587005"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CABEZA Y CUELLO</w:t>
            </w:r>
          </w:p>
        </w:tc>
        <w:tc>
          <w:tcPr>
            <w:tcW w:w="3544" w:type="dxa"/>
            <w:tcBorders>
              <w:top w:val="nil"/>
              <w:left w:val="nil"/>
              <w:bottom w:val="nil"/>
              <w:right w:val="single" w:sz="8" w:space="0" w:color="auto"/>
            </w:tcBorders>
            <w:shd w:val="clear" w:color="000000" w:fill="FFF2CC"/>
            <w:noWrap/>
            <w:vAlign w:val="bottom"/>
            <w:hideMark/>
          </w:tcPr>
          <w:p w14:paraId="4ECE337A"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156803A2"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D1AFA25"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REUMATOLOGÍA</w:t>
            </w:r>
          </w:p>
        </w:tc>
        <w:tc>
          <w:tcPr>
            <w:tcW w:w="3544" w:type="dxa"/>
            <w:tcBorders>
              <w:top w:val="nil"/>
              <w:left w:val="nil"/>
              <w:bottom w:val="nil"/>
              <w:right w:val="single" w:sz="8" w:space="0" w:color="auto"/>
            </w:tcBorders>
            <w:shd w:val="clear" w:color="000000" w:fill="FFF2CC"/>
            <w:noWrap/>
            <w:vAlign w:val="bottom"/>
            <w:hideMark/>
          </w:tcPr>
          <w:p w14:paraId="4EFB2FDD"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6B771EF2"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260293B"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ASMA - EPOC</w:t>
            </w:r>
          </w:p>
        </w:tc>
        <w:tc>
          <w:tcPr>
            <w:tcW w:w="3544" w:type="dxa"/>
            <w:tcBorders>
              <w:top w:val="nil"/>
              <w:left w:val="nil"/>
              <w:bottom w:val="nil"/>
              <w:right w:val="single" w:sz="8" w:space="0" w:color="auto"/>
            </w:tcBorders>
            <w:shd w:val="clear" w:color="000000" w:fill="FFF2CC"/>
            <w:noWrap/>
            <w:vAlign w:val="bottom"/>
            <w:hideMark/>
          </w:tcPr>
          <w:p w14:paraId="4E1A8BE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4F15DAA1"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E1270F9" w14:textId="77777777" w:rsidR="00AF4F39" w:rsidRDefault="00AF4F39" w:rsidP="00F75072">
            <w:pPr>
              <w:spacing w:after="0"/>
              <w:rPr>
                <w:rFonts w:ascii="Arial Narrow" w:eastAsia="Times New Roman" w:hAnsi="Arial Narrow" w:cs="Calibri"/>
                <w:color w:val="000000"/>
                <w:sz w:val="16"/>
                <w:szCs w:val="16"/>
                <w:lang w:val="es-ES" w:eastAsia="es-ES"/>
              </w:rPr>
            </w:pPr>
          </w:p>
          <w:p w14:paraId="7EA79F0F" w14:textId="08609773"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NEUMOLOGÍA</w:t>
            </w:r>
          </w:p>
          <w:p w14:paraId="1A1BCEC7" w14:textId="77777777" w:rsidR="00363AF9" w:rsidRDefault="00363AF9" w:rsidP="00F75072">
            <w:pPr>
              <w:spacing w:after="0"/>
              <w:rPr>
                <w:rFonts w:ascii="Arial Narrow" w:eastAsia="Times New Roman" w:hAnsi="Arial Narrow" w:cs="Calibri"/>
                <w:color w:val="000000"/>
                <w:sz w:val="16"/>
                <w:szCs w:val="16"/>
                <w:lang w:val="es-ES" w:eastAsia="es-ES"/>
              </w:rPr>
            </w:pPr>
          </w:p>
          <w:p w14:paraId="6B050FC8" w14:textId="648D41A2" w:rsidR="00AF4F39" w:rsidRPr="00AF4F39" w:rsidRDefault="00AF4F39" w:rsidP="00F75072">
            <w:pPr>
              <w:spacing w:after="0"/>
              <w:rPr>
                <w:rFonts w:ascii="Arial Narrow" w:eastAsia="Times New Roman" w:hAnsi="Arial Narrow" w:cs="Calibri"/>
                <w:color w:val="000000"/>
                <w:sz w:val="16"/>
                <w:szCs w:val="16"/>
                <w:lang w:val="es-ES" w:eastAsia="es-ES"/>
              </w:rPr>
            </w:pPr>
          </w:p>
        </w:tc>
        <w:tc>
          <w:tcPr>
            <w:tcW w:w="3544" w:type="dxa"/>
            <w:tcBorders>
              <w:top w:val="nil"/>
              <w:left w:val="nil"/>
              <w:bottom w:val="nil"/>
              <w:right w:val="single" w:sz="8" w:space="0" w:color="auto"/>
            </w:tcBorders>
            <w:shd w:val="clear" w:color="000000" w:fill="FFF2CC"/>
            <w:noWrap/>
            <w:vAlign w:val="bottom"/>
            <w:hideMark/>
          </w:tcPr>
          <w:p w14:paraId="3C3B6EC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r>
      <w:tr w:rsidR="00363AF9" w:rsidRPr="00AF4F39" w14:paraId="390E2F27" w14:textId="77777777" w:rsidTr="00F75072">
        <w:trPr>
          <w:trHeight w:val="300"/>
          <w:jc w:val="right"/>
        </w:trPr>
        <w:tc>
          <w:tcPr>
            <w:tcW w:w="3534"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14:paraId="14712284" w14:textId="77777777" w:rsidR="00363AF9" w:rsidRPr="00AF4F39" w:rsidRDefault="00363AF9" w:rsidP="00F75072">
            <w:pPr>
              <w:spacing w:after="0"/>
              <w:jc w:val="center"/>
              <w:rPr>
                <w:rFonts w:ascii="Arial Narrow" w:eastAsia="Times New Roman" w:hAnsi="Arial Narrow" w:cs="Calibri"/>
                <w:b/>
                <w:bCs/>
                <w:color w:val="000000"/>
                <w:sz w:val="16"/>
                <w:szCs w:val="16"/>
                <w:lang w:val="es-ES" w:eastAsia="es-ES"/>
              </w:rPr>
            </w:pPr>
            <w:r w:rsidRPr="00AF4F39">
              <w:rPr>
                <w:rFonts w:ascii="Arial Narrow" w:eastAsia="Times New Roman" w:hAnsi="Arial Narrow" w:cs="Calibri"/>
                <w:b/>
                <w:bCs/>
                <w:color w:val="000000"/>
                <w:sz w:val="16"/>
                <w:szCs w:val="16"/>
                <w:lang w:val="es-ES" w:eastAsia="es-ES"/>
              </w:rPr>
              <w:t>UPSS CENTRO QUIRÚRGICO</w:t>
            </w:r>
          </w:p>
        </w:tc>
        <w:tc>
          <w:tcPr>
            <w:tcW w:w="3544" w:type="dxa"/>
            <w:tcBorders>
              <w:top w:val="single" w:sz="8" w:space="0" w:color="auto"/>
              <w:left w:val="nil"/>
              <w:bottom w:val="single" w:sz="8" w:space="0" w:color="auto"/>
              <w:right w:val="single" w:sz="8" w:space="0" w:color="auto"/>
            </w:tcBorders>
            <w:shd w:val="clear" w:color="000000" w:fill="F4B084"/>
            <w:noWrap/>
            <w:vAlign w:val="bottom"/>
            <w:hideMark/>
          </w:tcPr>
          <w:p w14:paraId="5345D521" w14:textId="77777777" w:rsidR="00363AF9" w:rsidRPr="00AF4F39" w:rsidRDefault="00363AF9" w:rsidP="00F75072">
            <w:pPr>
              <w:spacing w:after="0"/>
              <w:jc w:val="center"/>
              <w:rPr>
                <w:rFonts w:ascii="Arial Narrow" w:eastAsia="Times New Roman" w:hAnsi="Arial Narrow" w:cs="Calibri"/>
                <w:b/>
                <w:bCs/>
                <w:color w:val="000000"/>
                <w:sz w:val="16"/>
                <w:szCs w:val="16"/>
                <w:lang w:val="es-ES" w:eastAsia="es-ES"/>
              </w:rPr>
            </w:pPr>
            <w:r w:rsidRPr="00AF4F39">
              <w:rPr>
                <w:rFonts w:ascii="Arial Narrow" w:eastAsia="Times New Roman" w:hAnsi="Arial Narrow" w:cs="Calibri"/>
                <w:b/>
                <w:bCs/>
                <w:color w:val="000000"/>
                <w:sz w:val="16"/>
                <w:szCs w:val="16"/>
                <w:lang w:val="es-ES" w:eastAsia="es-ES"/>
              </w:rPr>
              <w:t>UPSS EMERGENCIA</w:t>
            </w:r>
          </w:p>
        </w:tc>
      </w:tr>
      <w:tr w:rsidR="00363AF9" w:rsidRPr="00AF4F39" w14:paraId="4F73720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033AEAD"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DE TÓRAX Y CARDIOVASCULAR</w:t>
            </w:r>
          </w:p>
        </w:tc>
        <w:tc>
          <w:tcPr>
            <w:tcW w:w="3544" w:type="dxa"/>
            <w:tcBorders>
              <w:top w:val="nil"/>
              <w:left w:val="nil"/>
              <w:bottom w:val="nil"/>
              <w:right w:val="single" w:sz="8" w:space="0" w:color="auto"/>
            </w:tcBorders>
            <w:shd w:val="clear" w:color="000000" w:fill="FFF2CC"/>
            <w:noWrap/>
            <w:vAlign w:val="bottom"/>
            <w:hideMark/>
          </w:tcPr>
          <w:p w14:paraId="09C115F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TRIAJE</w:t>
            </w:r>
          </w:p>
        </w:tc>
      </w:tr>
      <w:tr w:rsidR="00363AF9" w:rsidRPr="00AF4F39" w14:paraId="6448EDB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AEA483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DE CABEZA Y CUELLO Y MAXILO FACIAL</w:t>
            </w:r>
          </w:p>
        </w:tc>
        <w:tc>
          <w:tcPr>
            <w:tcW w:w="3544" w:type="dxa"/>
            <w:tcBorders>
              <w:top w:val="nil"/>
              <w:left w:val="nil"/>
              <w:bottom w:val="nil"/>
              <w:right w:val="single" w:sz="8" w:space="0" w:color="auto"/>
            </w:tcBorders>
            <w:shd w:val="clear" w:color="000000" w:fill="FFF2CC"/>
            <w:noWrap/>
            <w:vAlign w:val="bottom"/>
            <w:hideMark/>
          </w:tcPr>
          <w:p w14:paraId="28E13F5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TRAUMA SHOCK </w:t>
            </w:r>
          </w:p>
        </w:tc>
      </w:tr>
      <w:tr w:rsidR="00363AF9" w:rsidRPr="00AF4F39" w14:paraId="0C61DAEF"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CD5376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UROLOGÍA</w:t>
            </w:r>
          </w:p>
        </w:tc>
        <w:tc>
          <w:tcPr>
            <w:tcW w:w="3544" w:type="dxa"/>
            <w:tcBorders>
              <w:top w:val="nil"/>
              <w:left w:val="nil"/>
              <w:bottom w:val="nil"/>
              <w:right w:val="single" w:sz="8" w:space="0" w:color="auto"/>
            </w:tcBorders>
            <w:shd w:val="clear" w:color="000000" w:fill="FFF2CC"/>
            <w:noWrap/>
            <w:vAlign w:val="bottom"/>
            <w:hideMark/>
          </w:tcPr>
          <w:p w14:paraId="7ABBA97B"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MEDICINA INTERNA</w:t>
            </w:r>
          </w:p>
        </w:tc>
      </w:tr>
      <w:tr w:rsidR="00363AF9" w:rsidRPr="00AF4F39" w14:paraId="6E0493FB"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118B10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GINECOLOGÍA</w:t>
            </w:r>
          </w:p>
        </w:tc>
        <w:tc>
          <w:tcPr>
            <w:tcW w:w="3544" w:type="dxa"/>
            <w:tcBorders>
              <w:top w:val="nil"/>
              <w:left w:val="nil"/>
              <w:bottom w:val="nil"/>
              <w:right w:val="single" w:sz="8" w:space="0" w:color="auto"/>
            </w:tcBorders>
            <w:shd w:val="clear" w:color="000000" w:fill="FFF2CC"/>
            <w:noWrap/>
            <w:vAlign w:val="bottom"/>
            <w:hideMark/>
          </w:tcPr>
          <w:p w14:paraId="4B4D42B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GENERAL</w:t>
            </w:r>
          </w:p>
        </w:tc>
      </w:tr>
      <w:tr w:rsidR="00363AF9" w:rsidRPr="00AF4F39" w14:paraId="5082BA94"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0AE04E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PEDIÁTRICA</w:t>
            </w:r>
          </w:p>
        </w:tc>
        <w:tc>
          <w:tcPr>
            <w:tcW w:w="3544" w:type="dxa"/>
            <w:tcBorders>
              <w:top w:val="nil"/>
              <w:left w:val="nil"/>
              <w:bottom w:val="nil"/>
              <w:right w:val="single" w:sz="8" w:space="0" w:color="auto"/>
            </w:tcBorders>
            <w:shd w:val="clear" w:color="000000" w:fill="FFF2CC"/>
            <w:noWrap/>
            <w:vAlign w:val="bottom"/>
            <w:hideMark/>
          </w:tcPr>
          <w:p w14:paraId="6EFF3AE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PEDIÁTRICA</w:t>
            </w:r>
          </w:p>
        </w:tc>
      </w:tr>
      <w:tr w:rsidR="00363AF9" w:rsidRPr="00AF4F39" w14:paraId="0C930F86"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23CAEE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CIRUGÍA GENERAL </w:t>
            </w:r>
          </w:p>
        </w:tc>
        <w:tc>
          <w:tcPr>
            <w:tcW w:w="3544" w:type="dxa"/>
            <w:tcBorders>
              <w:top w:val="nil"/>
              <w:left w:val="nil"/>
              <w:bottom w:val="nil"/>
              <w:right w:val="single" w:sz="8" w:space="0" w:color="auto"/>
            </w:tcBorders>
            <w:shd w:val="clear" w:color="000000" w:fill="FFF2CC"/>
            <w:noWrap/>
            <w:vAlign w:val="bottom"/>
            <w:hideMark/>
          </w:tcPr>
          <w:p w14:paraId="2D0DFC4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GINECO-OBSTETRICIA</w:t>
            </w:r>
          </w:p>
        </w:tc>
      </w:tr>
      <w:tr w:rsidR="00363AF9" w:rsidRPr="00AF4F39" w14:paraId="441036EE"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0C74D3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TRAUMATOLOGÍA</w:t>
            </w:r>
          </w:p>
        </w:tc>
        <w:tc>
          <w:tcPr>
            <w:tcW w:w="3544" w:type="dxa"/>
            <w:tcBorders>
              <w:top w:val="nil"/>
              <w:left w:val="nil"/>
              <w:bottom w:val="nil"/>
              <w:right w:val="single" w:sz="8" w:space="0" w:color="auto"/>
            </w:tcBorders>
            <w:shd w:val="clear" w:color="000000" w:fill="FFF2CC"/>
            <w:noWrap/>
            <w:vAlign w:val="bottom"/>
            <w:hideMark/>
          </w:tcPr>
          <w:p w14:paraId="78EA000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TRAUMATOLOGÍA </w:t>
            </w:r>
          </w:p>
        </w:tc>
      </w:tr>
      <w:tr w:rsidR="00363AF9" w:rsidRPr="00AF4F39" w14:paraId="410FC8A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D182FCA"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NEUROCIRUGÍA</w:t>
            </w:r>
          </w:p>
        </w:tc>
        <w:tc>
          <w:tcPr>
            <w:tcW w:w="3544" w:type="dxa"/>
            <w:tcBorders>
              <w:top w:val="nil"/>
              <w:left w:val="nil"/>
              <w:bottom w:val="nil"/>
              <w:right w:val="single" w:sz="8" w:space="0" w:color="auto"/>
            </w:tcBorders>
            <w:shd w:val="clear" w:color="000000" w:fill="FFF2CC"/>
            <w:noWrap/>
            <w:vAlign w:val="bottom"/>
            <w:hideMark/>
          </w:tcPr>
          <w:p w14:paraId="63EE1E5D"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OBSERVACIÓN: ADULTOS I,II,III</w:t>
            </w:r>
          </w:p>
        </w:tc>
      </w:tr>
      <w:tr w:rsidR="00363AF9" w:rsidRPr="00AF4F39" w14:paraId="6B214D72"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591739B"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OTORRINOLARINGOLOGÍA</w:t>
            </w:r>
          </w:p>
        </w:tc>
        <w:tc>
          <w:tcPr>
            <w:tcW w:w="3544" w:type="dxa"/>
            <w:tcBorders>
              <w:top w:val="nil"/>
              <w:left w:val="nil"/>
              <w:bottom w:val="nil"/>
              <w:right w:val="single" w:sz="8" w:space="0" w:color="auto"/>
            </w:tcBorders>
            <w:shd w:val="clear" w:color="000000" w:fill="FFF2CC"/>
            <w:noWrap/>
            <w:vAlign w:val="bottom"/>
            <w:hideMark/>
          </w:tcPr>
          <w:p w14:paraId="080CB8F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OBSERVACIÓN AISLADOS</w:t>
            </w:r>
          </w:p>
        </w:tc>
      </w:tr>
      <w:tr w:rsidR="00363AF9" w:rsidRPr="00AF4F39" w14:paraId="1842C268"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7A50D90"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MAMAS</w:t>
            </w:r>
          </w:p>
        </w:tc>
        <w:tc>
          <w:tcPr>
            <w:tcW w:w="3544" w:type="dxa"/>
            <w:tcBorders>
              <w:top w:val="nil"/>
              <w:left w:val="nil"/>
              <w:bottom w:val="nil"/>
              <w:right w:val="single" w:sz="8" w:space="0" w:color="auto"/>
            </w:tcBorders>
            <w:shd w:val="clear" w:color="000000" w:fill="FFF2CC"/>
            <w:noWrap/>
            <w:vAlign w:val="bottom"/>
            <w:hideMark/>
          </w:tcPr>
          <w:p w14:paraId="120656F5"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OBSERVACIÓN PEDIATRÍA</w:t>
            </w:r>
          </w:p>
        </w:tc>
      </w:tr>
      <w:tr w:rsidR="00363AF9" w:rsidRPr="00AF4F39" w14:paraId="79A00428"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428DB9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PLÁSTICA</w:t>
            </w:r>
          </w:p>
        </w:tc>
        <w:tc>
          <w:tcPr>
            <w:tcW w:w="3544" w:type="dxa"/>
            <w:tcBorders>
              <w:top w:val="nil"/>
              <w:left w:val="nil"/>
              <w:bottom w:val="nil"/>
              <w:right w:val="single" w:sz="8" w:space="0" w:color="auto"/>
            </w:tcBorders>
            <w:shd w:val="clear" w:color="000000" w:fill="FFF2CC"/>
            <w:noWrap/>
            <w:vAlign w:val="bottom"/>
            <w:hideMark/>
          </w:tcPr>
          <w:p w14:paraId="3E7DC29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UNIDAD CRÍTICA DE EMERGENCIA</w:t>
            </w:r>
          </w:p>
        </w:tc>
      </w:tr>
      <w:tr w:rsidR="00363AF9" w:rsidRPr="00AF4F39" w14:paraId="192F0193"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ACC6DCB"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OBSTETRICIA </w:t>
            </w:r>
          </w:p>
        </w:tc>
        <w:tc>
          <w:tcPr>
            <w:tcW w:w="3544" w:type="dxa"/>
            <w:tcBorders>
              <w:top w:val="nil"/>
              <w:left w:val="nil"/>
              <w:bottom w:val="nil"/>
              <w:right w:val="single" w:sz="8" w:space="0" w:color="auto"/>
            </w:tcBorders>
            <w:shd w:val="clear" w:color="000000" w:fill="FFF2CC"/>
            <w:noWrap/>
            <w:vAlign w:val="bottom"/>
            <w:hideMark/>
          </w:tcPr>
          <w:p w14:paraId="5F9CB09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TÓPICO DE EMERGENCIA</w:t>
            </w:r>
          </w:p>
        </w:tc>
      </w:tr>
      <w:tr w:rsidR="00363AF9" w:rsidRPr="00AF4F39" w14:paraId="14EFD499"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3B5C15C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EMERGENCIA</w:t>
            </w:r>
          </w:p>
        </w:tc>
        <w:tc>
          <w:tcPr>
            <w:tcW w:w="3544" w:type="dxa"/>
            <w:tcBorders>
              <w:top w:val="nil"/>
              <w:left w:val="nil"/>
              <w:bottom w:val="nil"/>
              <w:right w:val="single" w:sz="8" w:space="0" w:color="auto"/>
            </w:tcBorders>
            <w:shd w:val="clear" w:color="000000" w:fill="FFF2CC"/>
            <w:noWrap/>
            <w:vAlign w:val="bottom"/>
            <w:hideMark/>
          </w:tcPr>
          <w:p w14:paraId="56BC680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TÓPICO DE NEBULIZACIONES</w:t>
            </w:r>
          </w:p>
        </w:tc>
      </w:tr>
      <w:tr w:rsidR="00363AF9" w:rsidRPr="00AF4F39" w14:paraId="63E5FAE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FBBB55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F27C60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LABORATORIO </w:t>
            </w:r>
          </w:p>
        </w:tc>
      </w:tr>
      <w:tr w:rsidR="00363AF9" w:rsidRPr="00AF4F39" w14:paraId="35B8525F"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08D8290C"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7AB67C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RADIOLOGÍA</w:t>
            </w:r>
          </w:p>
        </w:tc>
      </w:tr>
      <w:tr w:rsidR="00363AF9" w:rsidRPr="00AF4F39" w14:paraId="51148AE0"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B3CD8A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84F9BB0"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CIRUGÍA DE TÓRAX</w:t>
            </w:r>
          </w:p>
        </w:tc>
      </w:tr>
      <w:tr w:rsidR="00363AF9" w:rsidRPr="00AF4F39" w14:paraId="62CD252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1C20885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271B710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CARDIOLOGÍA</w:t>
            </w:r>
          </w:p>
        </w:tc>
      </w:tr>
      <w:tr w:rsidR="00363AF9" w:rsidRPr="00AF4F39" w14:paraId="5F9E1827"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317987E"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B420A9D"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GASTROENTEROLOGÍA</w:t>
            </w:r>
          </w:p>
        </w:tc>
      </w:tr>
      <w:tr w:rsidR="00363AF9" w:rsidRPr="00AF4F39" w14:paraId="1C11AD74"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F117865"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C44879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PSIQUIATRÍA</w:t>
            </w:r>
          </w:p>
        </w:tc>
      </w:tr>
      <w:tr w:rsidR="00363AF9" w:rsidRPr="00AF4F39" w14:paraId="24A928C9"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6D3804A5"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19170F0D"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NEFROLOGÍA</w:t>
            </w:r>
          </w:p>
        </w:tc>
      </w:tr>
      <w:tr w:rsidR="00363AF9" w:rsidRPr="00AF4F39" w14:paraId="0034BBC7" w14:textId="77777777" w:rsidTr="00F75072">
        <w:trPr>
          <w:trHeight w:val="300"/>
          <w:jc w:val="right"/>
        </w:trPr>
        <w:tc>
          <w:tcPr>
            <w:tcW w:w="3534"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14:paraId="088E704E" w14:textId="77777777" w:rsidR="00363AF9" w:rsidRPr="00AF4F39" w:rsidRDefault="00363AF9" w:rsidP="00F75072">
            <w:pPr>
              <w:spacing w:after="0"/>
              <w:jc w:val="center"/>
              <w:rPr>
                <w:rFonts w:ascii="Arial Narrow" w:eastAsia="Times New Roman" w:hAnsi="Arial Narrow" w:cs="Calibri"/>
                <w:b/>
                <w:bCs/>
                <w:color w:val="000000"/>
                <w:sz w:val="16"/>
                <w:szCs w:val="16"/>
                <w:lang w:val="es-ES" w:eastAsia="es-ES"/>
              </w:rPr>
            </w:pPr>
            <w:r w:rsidRPr="00AF4F39">
              <w:rPr>
                <w:rFonts w:ascii="Arial Narrow" w:eastAsia="Times New Roman" w:hAnsi="Arial Narrow" w:cs="Calibri"/>
                <w:b/>
                <w:bCs/>
                <w:color w:val="000000"/>
                <w:sz w:val="16"/>
                <w:szCs w:val="16"/>
                <w:lang w:val="es-ES" w:eastAsia="es-ES"/>
              </w:rPr>
              <w:t xml:space="preserve">UPSS CUIDADOS INTENSIVOS </w:t>
            </w:r>
          </w:p>
        </w:tc>
        <w:tc>
          <w:tcPr>
            <w:tcW w:w="3544" w:type="dxa"/>
            <w:tcBorders>
              <w:top w:val="single" w:sz="8" w:space="0" w:color="auto"/>
              <w:left w:val="nil"/>
              <w:bottom w:val="single" w:sz="8" w:space="0" w:color="auto"/>
              <w:right w:val="single" w:sz="8" w:space="0" w:color="auto"/>
            </w:tcBorders>
            <w:shd w:val="clear" w:color="000000" w:fill="F4B084"/>
            <w:noWrap/>
            <w:vAlign w:val="bottom"/>
            <w:hideMark/>
          </w:tcPr>
          <w:p w14:paraId="5B77062C" w14:textId="77777777" w:rsidR="00363AF9" w:rsidRPr="00AF4F39" w:rsidRDefault="00363AF9" w:rsidP="00F75072">
            <w:pPr>
              <w:spacing w:after="0"/>
              <w:jc w:val="center"/>
              <w:rPr>
                <w:rFonts w:ascii="Arial Narrow" w:eastAsia="Times New Roman" w:hAnsi="Arial Narrow" w:cs="Calibri"/>
                <w:b/>
                <w:bCs/>
                <w:color w:val="000000"/>
                <w:sz w:val="16"/>
                <w:szCs w:val="16"/>
                <w:lang w:val="es-ES" w:eastAsia="es-ES"/>
              </w:rPr>
            </w:pPr>
            <w:r w:rsidRPr="00AF4F39">
              <w:rPr>
                <w:rFonts w:ascii="Arial Narrow" w:eastAsia="Times New Roman" w:hAnsi="Arial Narrow" w:cs="Calibri"/>
                <w:b/>
                <w:bCs/>
                <w:color w:val="000000"/>
                <w:sz w:val="16"/>
                <w:szCs w:val="16"/>
                <w:lang w:val="es-ES" w:eastAsia="es-ES"/>
              </w:rPr>
              <w:t>UPSS PATOLOGÍA CLÍNICA Y ANATOMÍA PATOLÓGICA</w:t>
            </w:r>
          </w:p>
        </w:tc>
      </w:tr>
      <w:tr w:rsidR="00363AF9" w:rsidRPr="00AF4F39" w14:paraId="612B1CB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vAlign w:val="center"/>
            <w:hideMark/>
          </w:tcPr>
          <w:p w14:paraId="02146317"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SERVICIOS DE CUIDADOS INTENSIVOS </w:t>
            </w:r>
          </w:p>
        </w:tc>
        <w:tc>
          <w:tcPr>
            <w:tcW w:w="3544" w:type="dxa"/>
            <w:tcBorders>
              <w:top w:val="nil"/>
              <w:left w:val="nil"/>
              <w:bottom w:val="nil"/>
              <w:right w:val="single" w:sz="8" w:space="0" w:color="auto"/>
            </w:tcBorders>
            <w:shd w:val="clear" w:color="000000" w:fill="FFF2CC"/>
            <w:noWrap/>
            <w:vAlign w:val="bottom"/>
            <w:hideMark/>
          </w:tcPr>
          <w:p w14:paraId="632A19C2"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BIOQUÍMICA</w:t>
            </w:r>
          </w:p>
        </w:tc>
      </w:tr>
      <w:tr w:rsidR="00363AF9" w:rsidRPr="00AF4F39" w14:paraId="35B4463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DF9EFC0"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SERVICIOS DE CUIDADOS INTENSIVOS – PEDIÁTRICOS</w:t>
            </w:r>
          </w:p>
        </w:tc>
        <w:tc>
          <w:tcPr>
            <w:tcW w:w="3544" w:type="dxa"/>
            <w:tcBorders>
              <w:top w:val="nil"/>
              <w:left w:val="nil"/>
              <w:bottom w:val="nil"/>
              <w:right w:val="single" w:sz="8" w:space="0" w:color="auto"/>
            </w:tcBorders>
            <w:shd w:val="clear" w:color="000000" w:fill="FFF2CC"/>
            <w:noWrap/>
            <w:vAlign w:val="bottom"/>
            <w:hideMark/>
          </w:tcPr>
          <w:p w14:paraId="086F6CF9"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HEMATOLOGÍA</w:t>
            </w:r>
          </w:p>
        </w:tc>
      </w:tr>
      <w:tr w:rsidR="00363AF9" w:rsidRPr="00AF4F39" w14:paraId="2FAC844D" w14:textId="77777777" w:rsidTr="00F75072">
        <w:trPr>
          <w:trHeight w:val="290"/>
          <w:jc w:val="right"/>
        </w:trPr>
        <w:tc>
          <w:tcPr>
            <w:tcW w:w="3534" w:type="dxa"/>
            <w:vMerge w:val="restart"/>
            <w:tcBorders>
              <w:top w:val="nil"/>
              <w:left w:val="single" w:sz="8" w:space="0" w:color="auto"/>
              <w:bottom w:val="nil"/>
              <w:right w:val="single" w:sz="8" w:space="0" w:color="auto"/>
            </w:tcBorders>
            <w:shd w:val="clear" w:color="000000" w:fill="FFF2CC"/>
            <w:vAlign w:val="center"/>
            <w:hideMark/>
          </w:tcPr>
          <w:p w14:paraId="5FF6FAA2"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SERVICIOS DE CUIDADOS INTENSIVOS - NEONATALES</w:t>
            </w:r>
          </w:p>
        </w:tc>
        <w:tc>
          <w:tcPr>
            <w:tcW w:w="3544" w:type="dxa"/>
            <w:tcBorders>
              <w:top w:val="nil"/>
              <w:left w:val="nil"/>
              <w:bottom w:val="nil"/>
              <w:right w:val="single" w:sz="8" w:space="0" w:color="auto"/>
            </w:tcBorders>
            <w:shd w:val="clear" w:color="000000" w:fill="FFF2CC"/>
            <w:noWrap/>
            <w:vAlign w:val="bottom"/>
            <w:hideMark/>
          </w:tcPr>
          <w:p w14:paraId="20F9F15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INMUNOLOGÍA</w:t>
            </w:r>
          </w:p>
        </w:tc>
      </w:tr>
      <w:tr w:rsidR="00363AF9" w:rsidRPr="00AF4F39" w14:paraId="6C59838F" w14:textId="77777777" w:rsidTr="00F75072">
        <w:trPr>
          <w:trHeight w:val="290"/>
          <w:jc w:val="right"/>
        </w:trPr>
        <w:tc>
          <w:tcPr>
            <w:tcW w:w="3534" w:type="dxa"/>
            <w:vMerge/>
            <w:tcBorders>
              <w:top w:val="nil"/>
              <w:left w:val="single" w:sz="8" w:space="0" w:color="auto"/>
              <w:bottom w:val="nil"/>
              <w:right w:val="single" w:sz="8" w:space="0" w:color="auto"/>
            </w:tcBorders>
            <w:vAlign w:val="center"/>
            <w:hideMark/>
          </w:tcPr>
          <w:p w14:paraId="085C54D1" w14:textId="77777777" w:rsidR="00363AF9" w:rsidRPr="00AF4F39" w:rsidRDefault="00363AF9" w:rsidP="00F75072">
            <w:pPr>
              <w:spacing w:after="0"/>
              <w:rPr>
                <w:rFonts w:ascii="Arial Narrow" w:eastAsia="Times New Roman" w:hAnsi="Arial Narrow" w:cs="Calibri"/>
                <w:color w:val="000000"/>
                <w:sz w:val="16"/>
                <w:szCs w:val="16"/>
                <w:lang w:val="es-ES" w:eastAsia="es-ES"/>
              </w:rPr>
            </w:pPr>
          </w:p>
        </w:tc>
        <w:tc>
          <w:tcPr>
            <w:tcW w:w="3544" w:type="dxa"/>
            <w:tcBorders>
              <w:top w:val="nil"/>
              <w:left w:val="nil"/>
              <w:bottom w:val="nil"/>
              <w:right w:val="single" w:sz="8" w:space="0" w:color="auto"/>
            </w:tcBorders>
            <w:shd w:val="clear" w:color="000000" w:fill="FFF2CC"/>
            <w:noWrap/>
            <w:vAlign w:val="bottom"/>
            <w:hideMark/>
          </w:tcPr>
          <w:p w14:paraId="592E9D6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MICROBIOLOGÍA</w:t>
            </w:r>
          </w:p>
        </w:tc>
      </w:tr>
      <w:tr w:rsidR="00363AF9" w:rsidRPr="00AF4F39" w14:paraId="1ABB8C50"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4118EA8D"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73EB08BF"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BIOLOGÍA MOLECULAR</w:t>
            </w:r>
          </w:p>
        </w:tc>
      </w:tr>
      <w:tr w:rsidR="00363AF9" w:rsidRPr="00AF4F39" w14:paraId="5F8E6A1A"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28029588"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062F4C4A"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HEMOTERAPIA Y BANCO DE SANGRE</w:t>
            </w:r>
          </w:p>
        </w:tc>
      </w:tr>
      <w:tr w:rsidR="00363AF9" w:rsidRPr="00AF4F39" w14:paraId="46A8C59C" w14:textId="77777777" w:rsidTr="00F75072">
        <w:trPr>
          <w:trHeight w:val="29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758962A0"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329985A4"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ANATOMÍA PATOLÓGICA</w:t>
            </w:r>
          </w:p>
        </w:tc>
      </w:tr>
      <w:tr w:rsidR="00363AF9" w:rsidRPr="00AF4F39" w14:paraId="3F0B9F28" w14:textId="77777777" w:rsidTr="00F75072">
        <w:trPr>
          <w:trHeight w:val="300"/>
          <w:jc w:val="right"/>
        </w:trPr>
        <w:tc>
          <w:tcPr>
            <w:tcW w:w="3534" w:type="dxa"/>
            <w:tcBorders>
              <w:top w:val="nil"/>
              <w:left w:val="single" w:sz="8" w:space="0" w:color="auto"/>
              <w:bottom w:val="nil"/>
              <w:right w:val="single" w:sz="8" w:space="0" w:color="auto"/>
            </w:tcBorders>
            <w:shd w:val="clear" w:color="000000" w:fill="FFF2CC"/>
            <w:noWrap/>
            <w:vAlign w:val="bottom"/>
            <w:hideMark/>
          </w:tcPr>
          <w:p w14:paraId="53B1D420"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w:t>
            </w:r>
          </w:p>
        </w:tc>
        <w:tc>
          <w:tcPr>
            <w:tcW w:w="3544" w:type="dxa"/>
            <w:tcBorders>
              <w:top w:val="nil"/>
              <w:left w:val="nil"/>
              <w:bottom w:val="nil"/>
              <w:right w:val="single" w:sz="8" w:space="0" w:color="auto"/>
            </w:tcBorders>
            <w:shd w:val="clear" w:color="000000" w:fill="FFF2CC"/>
            <w:noWrap/>
            <w:vAlign w:val="bottom"/>
            <w:hideMark/>
          </w:tcPr>
          <w:p w14:paraId="6823C363" w14:textId="77777777" w:rsidR="00363AF9" w:rsidRPr="00AF4F39" w:rsidRDefault="00363AF9" w:rsidP="00F75072">
            <w:pPr>
              <w:spacing w:after="0"/>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MORTUORIO</w:t>
            </w:r>
          </w:p>
        </w:tc>
      </w:tr>
      <w:tr w:rsidR="00363AF9" w:rsidRPr="00AF4F39" w14:paraId="717DE914" w14:textId="77777777" w:rsidTr="00F75072">
        <w:trPr>
          <w:trHeight w:val="300"/>
          <w:jc w:val="right"/>
        </w:trPr>
        <w:tc>
          <w:tcPr>
            <w:tcW w:w="7078" w:type="dxa"/>
            <w:gridSpan w:val="2"/>
            <w:tcBorders>
              <w:top w:val="single" w:sz="8" w:space="0" w:color="auto"/>
              <w:left w:val="single" w:sz="8" w:space="0" w:color="auto"/>
              <w:bottom w:val="single" w:sz="8" w:space="0" w:color="auto"/>
              <w:right w:val="single" w:sz="8" w:space="0" w:color="000000"/>
            </w:tcBorders>
            <w:shd w:val="clear" w:color="000000" w:fill="F4B084"/>
            <w:noWrap/>
            <w:vAlign w:val="bottom"/>
            <w:hideMark/>
          </w:tcPr>
          <w:p w14:paraId="3BE5947A" w14:textId="77777777" w:rsidR="00363AF9" w:rsidRPr="00AF4F39" w:rsidRDefault="00363AF9" w:rsidP="00F75072">
            <w:pPr>
              <w:spacing w:after="0"/>
              <w:jc w:val="center"/>
              <w:rPr>
                <w:rFonts w:ascii="Arial Narrow" w:eastAsia="Times New Roman" w:hAnsi="Arial Narrow" w:cs="Calibri"/>
                <w:b/>
                <w:bCs/>
                <w:color w:val="000000"/>
                <w:sz w:val="16"/>
                <w:szCs w:val="16"/>
                <w:lang w:val="es-ES" w:eastAsia="es-ES"/>
              </w:rPr>
            </w:pPr>
            <w:r w:rsidRPr="00AF4F39">
              <w:rPr>
                <w:rFonts w:ascii="Arial Narrow" w:eastAsia="Times New Roman" w:hAnsi="Arial Narrow" w:cs="Calibri"/>
                <w:b/>
                <w:bCs/>
                <w:color w:val="000000"/>
                <w:sz w:val="16"/>
                <w:szCs w:val="16"/>
                <w:lang w:val="es-ES" w:eastAsia="es-ES"/>
              </w:rPr>
              <w:t xml:space="preserve">UPSS DIAGNÓSTICO POR IMÁGENES </w:t>
            </w:r>
          </w:p>
        </w:tc>
      </w:tr>
      <w:tr w:rsidR="00363AF9" w:rsidRPr="00AF4F39" w14:paraId="36EBA9E0" w14:textId="77777777" w:rsidTr="00F75072">
        <w:trPr>
          <w:trHeight w:val="290"/>
          <w:jc w:val="right"/>
        </w:trPr>
        <w:tc>
          <w:tcPr>
            <w:tcW w:w="7078" w:type="dxa"/>
            <w:gridSpan w:val="2"/>
            <w:tcBorders>
              <w:top w:val="single" w:sz="8" w:space="0" w:color="auto"/>
              <w:left w:val="single" w:sz="8" w:space="0" w:color="auto"/>
              <w:bottom w:val="nil"/>
              <w:right w:val="single" w:sz="8" w:space="0" w:color="000000"/>
            </w:tcBorders>
            <w:shd w:val="clear" w:color="000000" w:fill="FFF2CC"/>
            <w:noWrap/>
            <w:vAlign w:val="bottom"/>
            <w:hideMark/>
          </w:tcPr>
          <w:p w14:paraId="06639F87"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SERVICIO DE ECOGRAFÍA </w:t>
            </w:r>
          </w:p>
        </w:tc>
      </w:tr>
      <w:tr w:rsidR="00363AF9" w:rsidRPr="00AF4F39" w14:paraId="121EEE75" w14:textId="77777777" w:rsidTr="00F75072">
        <w:trPr>
          <w:trHeight w:val="290"/>
          <w:jc w:val="right"/>
        </w:trPr>
        <w:tc>
          <w:tcPr>
            <w:tcW w:w="7078" w:type="dxa"/>
            <w:gridSpan w:val="2"/>
            <w:tcBorders>
              <w:top w:val="nil"/>
              <w:left w:val="single" w:sz="8" w:space="0" w:color="auto"/>
              <w:bottom w:val="nil"/>
              <w:right w:val="single" w:sz="8" w:space="0" w:color="000000"/>
            </w:tcBorders>
            <w:shd w:val="clear" w:color="000000" w:fill="FFF2CC"/>
            <w:noWrap/>
            <w:vAlign w:val="bottom"/>
            <w:hideMark/>
          </w:tcPr>
          <w:p w14:paraId="09E0DA2F"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SERVICIO DE TOMOGRAFÍA</w:t>
            </w:r>
          </w:p>
        </w:tc>
      </w:tr>
      <w:tr w:rsidR="00363AF9" w:rsidRPr="00AF4F39" w14:paraId="1236EFA5" w14:textId="77777777" w:rsidTr="00F75072">
        <w:trPr>
          <w:trHeight w:val="290"/>
          <w:jc w:val="right"/>
        </w:trPr>
        <w:tc>
          <w:tcPr>
            <w:tcW w:w="7078" w:type="dxa"/>
            <w:gridSpan w:val="2"/>
            <w:tcBorders>
              <w:top w:val="nil"/>
              <w:left w:val="single" w:sz="8" w:space="0" w:color="auto"/>
              <w:bottom w:val="nil"/>
              <w:right w:val="single" w:sz="8" w:space="0" w:color="000000"/>
            </w:tcBorders>
            <w:shd w:val="clear" w:color="000000" w:fill="FFF2CC"/>
            <w:noWrap/>
            <w:vAlign w:val="bottom"/>
            <w:hideMark/>
          </w:tcPr>
          <w:p w14:paraId="47AEA684"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SERVICIO DE RAYOS X CENTRAL </w:t>
            </w:r>
          </w:p>
        </w:tc>
      </w:tr>
      <w:tr w:rsidR="00363AF9" w:rsidRPr="00AF4F39" w14:paraId="34E7DE7B" w14:textId="77777777" w:rsidTr="00F75072">
        <w:trPr>
          <w:trHeight w:val="290"/>
          <w:jc w:val="right"/>
        </w:trPr>
        <w:tc>
          <w:tcPr>
            <w:tcW w:w="7078" w:type="dxa"/>
            <w:gridSpan w:val="2"/>
            <w:tcBorders>
              <w:top w:val="nil"/>
              <w:left w:val="single" w:sz="8" w:space="0" w:color="auto"/>
              <w:bottom w:val="nil"/>
              <w:right w:val="single" w:sz="8" w:space="0" w:color="000000"/>
            </w:tcBorders>
            <w:shd w:val="clear" w:color="000000" w:fill="FFF2CC"/>
            <w:noWrap/>
            <w:vAlign w:val="bottom"/>
            <w:hideMark/>
          </w:tcPr>
          <w:p w14:paraId="609450AD"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SERVICIO DE RAYOS X EMERGENCIA </w:t>
            </w:r>
          </w:p>
        </w:tc>
      </w:tr>
      <w:tr w:rsidR="00363AF9" w:rsidRPr="00AF4F39" w14:paraId="734711B0" w14:textId="77777777" w:rsidTr="00F75072">
        <w:trPr>
          <w:trHeight w:val="290"/>
          <w:jc w:val="right"/>
        </w:trPr>
        <w:tc>
          <w:tcPr>
            <w:tcW w:w="7078" w:type="dxa"/>
            <w:gridSpan w:val="2"/>
            <w:tcBorders>
              <w:top w:val="nil"/>
              <w:left w:val="single" w:sz="8" w:space="0" w:color="auto"/>
              <w:bottom w:val="nil"/>
              <w:right w:val="single" w:sz="8" w:space="0" w:color="000000"/>
            </w:tcBorders>
            <w:shd w:val="clear" w:color="000000" w:fill="FFF2CC"/>
            <w:noWrap/>
            <w:vAlign w:val="bottom"/>
            <w:hideMark/>
          </w:tcPr>
          <w:p w14:paraId="3E4EE229"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SERVICIO DE MAMOGRAFÍA </w:t>
            </w:r>
          </w:p>
        </w:tc>
      </w:tr>
      <w:tr w:rsidR="00363AF9" w:rsidRPr="00AF4F39" w14:paraId="7852E2C2" w14:textId="77777777" w:rsidTr="00F75072">
        <w:trPr>
          <w:trHeight w:val="300"/>
          <w:jc w:val="right"/>
        </w:trPr>
        <w:tc>
          <w:tcPr>
            <w:tcW w:w="7078" w:type="dxa"/>
            <w:gridSpan w:val="2"/>
            <w:tcBorders>
              <w:top w:val="nil"/>
              <w:left w:val="single" w:sz="8" w:space="0" w:color="auto"/>
              <w:bottom w:val="single" w:sz="8" w:space="0" w:color="auto"/>
              <w:right w:val="single" w:sz="8" w:space="0" w:color="000000"/>
            </w:tcBorders>
            <w:shd w:val="clear" w:color="000000" w:fill="FFF2CC"/>
            <w:noWrap/>
            <w:vAlign w:val="bottom"/>
            <w:hideMark/>
          </w:tcPr>
          <w:p w14:paraId="087E8221" w14:textId="77777777" w:rsidR="00363AF9" w:rsidRPr="00AF4F39" w:rsidRDefault="00363AF9" w:rsidP="00F75072">
            <w:pPr>
              <w:spacing w:after="0"/>
              <w:jc w:val="center"/>
              <w:rPr>
                <w:rFonts w:ascii="Arial Narrow" w:eastAsia="Times New Roman" w:hAnsi="Arial Narrow" w:cs="Calibri"/>
                <w:color w:val="000000"/>
                <w:sz w:val="16"/>
                <w:szCs w:val="16"/>
                <w:lang w:val="es-ES" w:eastAsia="es-ES"/>
              </w:rPr>
            </w:pPr>
            <w:r w:rsidRPr="00AF4F39">
              <w:rPr>
                <w:rFonts w:ascii="Arial Narrow" w:eastAsia="Times New Roman" w:hAnsi="Arial Narrow" w:cs="Calibri"/>
                <w:color w:val="000000"/>
                <w:sz w:val="16"/>
                <w:szCs w:val="16"/>
                <w:lang w:val="es-ES" w:eastAsia="es-ES"/>
              </w:rPr>
              <w:t xml:space="preserve">SERVICIO DE DENSITOMETRÍA </w:t>
            </w:r>
          </w:p>
        </w:tc>
      </w:tr>
    </w:tbl>
    <w:p w14:paraId="3F70C227" w14:textId="63D52231" w:rsidR="00363AF9" w:rsidRDefault="00363AF9" w:rsidP="00363AF9"/>
    <w:p w14:paraId="0622F616" w14:textId="057451D6" w:rsidR="0041154D" w:rsidRPr="003452D7" w:rsidRDefault="005C7830" w:rsidP="009E1F61">
      <w:pPr>
        <w:pStyle w:val="Ttulo1"/>
        <w:numPr>
          <w:ilvl w:val="1"/>
          <w:numId w:val="5"/>
        </w:numPr>
        <w:spacing w:before="120" w:after="120" w:line="240" w:lineRule="auto"/>
        <w:ind w:left="1985"/>
        <w:rPr>
          <w:rFonts w:ascii="Arial" w:hAnsi="Arial" w:cs="Arial"/>
          <w:b/>
          <w:bCs/>
          <w:color w:val="auto"/>
          <w:sz w:val="22"/>
          <w:szCs w:val="22"/>
        </w:rPr>
      </w:pPr>
      <w:bookmarkStart w:id="92" w:name="_Toc117467951"/>
      <w:bookmarkStart w:id="93" w:name="_Toc145895641"/>
      <w:r w:rsidRPr="003452D7">
        <w:rPr>
          <w:rFonts w:ascii="Arial" w:hAnsi="Arial" w:cs="Arial"/>
          <w:b/>
          <w:bCs/>
          <w:color w:val="auto"/>
          <w:sz w:val="22"/>
          <w:szCs w:val="22"/>
        </w:rPr>
        <w:t xml:space="preserve">Análisis de la Oferta del </w:t>
      </w:r>
      <w:r w:rsidR="0041154D" w:rsidRPr="003452D7">
        <w:rPr>
          <w:rFonts w:ascii="Arial" w:hAnsi="Arial" w:cs="Arial"/>
          <w:b/>
          <w:bCs/>
          <w:color w:val="auto"/>
          <w:sz w:val="22"/>
          <w:szCs w:val="22"/>
        </w:rPr>
        <w:t>EE. SS</w:t>
      </w:r>
      <w:bookmarkEnd w:id="92"/>
      <w:bookmarkEnd w:id="93"/>
    </w:p>
    <w:p w14:paraId="3EB6784D" w14:textId="10784023" w:rsidR="0041154D" w:rsidRPr="003452D7" w:rsidRDefault="0041154D" w:rsidP="009E1F61">
      <w:pPr>
        <w:pStyle w:val="Ttulo1"/>
        <w:numPr>
          <w:ilvl w:val="1"/>
          <w:numId w:val="4"/>
        </w:numPr>
        <w:spacing w:before="120" w:after="120" w:line="240" w:lineRule="auto"/>
        <w:rPr>
          <w:rFonts w:ascii="Arial" w:hAnsi="Arial" w:cs="Arial"/>
          <w:b/>
          <w:bCs/>
          <w:color w:val="auto"/>
          <w:sz w:val="22"/>
          <w:szCs w:val="22"/>
        </w:rPr>
      </w:pPr>
      <w:bookmarkStart w:id="94" w:name="_Toc117465203"/>
      <w:bookmarkStart w:id="95" w:name="_Toc117467952"/>
      <w:bookmarkStart w:id="96" w:name="_Toc145895642"/>
      <w:r w:rsidRPr="003452D7">
        <w:rPr>
          <w:rFonts w:ascii="Arial" w:hAnsi="Arial" w:cs="Arial"/>
          <w:b/>
          <w:bCs/>
          <w:color w:val="auto"/>
          <w:sz w:val="22"/>
          <w:szCs w:val="22"/>
        </w:rPr>
        <w:t>Recursos Humanos</w:t>
      </w:r>
      <w:bookmarkEnd w:id="94"/>
      <w:bookmarkEnd w:id="95"/>
      <w:bookmarkEnd w:id="96"/>
    </w:p>
    <w:p w14:paraId="5BE68FE6" w14:textId="4237FF29" w:rsidR="006A2EC1" w:rsidRPr="0057620B" w:rsidRDefault="0041154D" w:rsidP="00CD7646">
      <w:pPr>
        <w:spacing w:before="120" w:after="120" w:line="240" w:lineRule="auto"/>
        <w:ind w:left="426" w:firstLine="990"/>
        <w:jc w:val="both"/>
        <w:rPr>
          <w:rFonts w:ascii="Arial" w:eastAsia="Calibri" w:hAnsi="Arial" w:cs="Arial"/>
          <w:color w:val="000000"/>
          <w:sz w:val="20"/>
          <w:szCs w:val="20"/>
        </w:rPr>
      </w:pPr>
      <w:bookmarkStart w:id="97" w:name="_Toc117465204"/>
      <w:bookmarkStart w:id="98" w:name="_Toc117465702"/>
      <w:bookmarkStart w:id="99" w:name="_Toc117465959"/>
      <w:bookmarkStart w:id="100" w:name="_Toc117466051"/>
      <w:bookmarkStart w:id="101" w:name="_Toc117467953"/>
      <w:bookmarkStart w:id="102" w:name="_Toc117468016"/>
      <w:bookmarkStart w:id="103" w:name="_Toc117470311"/>
      <w:bookmarkStart w:id="104" w:name="_Toc145895643"/>
      <w:r w:rsidRPr="0057620B">
        <w:rPr>
          <w:rFonts w:ascii="Arial" w:eastAsia="Calibri" w:hAnsi="Arial" w:cs="Arial"/>
          <w:color w:val="000000"/>
          <w:sz w:val="20"/>
          <w:szCs w:val="20"/>
        </w:rPr>
        <w:t>El hospit</w:t>
      </w:r>
      <w:r w:rsidR="00F95D5D" w:rsidRPr="0057620B">
        <w:rPr>
          <w:rFonts w:ascii="Arial" w:eastAsia="Calibri" w:hAnsi="Arial" w:cs="Arial"/>
          <w:color w:val="000000"/>
          <w:sz w:val="20"/>
          <w:szCs w:val="20"/>
        </w:rPr>
        <w:t xml:space="preserve">al tiene </w:t>
      </w:r>
      <w:r w:rsidRPr="0057620B">
        <w:rPr>
          <w:rFonts w:ascii="Arial" w:eastAsia="Calibri" w:hAnsi="Arial" w:cs="Arial"/>
          <w:color w:val="000000"/>
          <w:sz w:val="20"/>
          <w:szCs w:val="20"/>
        </w:rPr>
        <w:t>alrededor de 3,122 trabajadores, entre todas las modalidades contractuales, nombrado, contratado plazo fijo y por servicio no personales. Del total de Recursos Humanos: 2,520 son trabajadores asistenciales y 602 s</w:t>
      </w:r>
      <w:r w:rsidR="00F95D5D" w:rsidRPr="0057620B">
        <w:rPr>
          <w:rFonts w:ascii="Arial" w:eastAsia="Calibri" w:hAnsi="Arial" w:cs="Arial"/>
          <w:color w:val="000000"/>
          <w:sz w:val="20"/>
          <w:szCs w:val="20"/>
        </w:rPr>
        <w:t>on trabajadores administrativos</w:t>
      </w:r>
      <w:r w:rsidRPr="0057620B">
        <w:rPr>
          <w:rFonts w:ascii="Arial" w:eastAsia="Calibri" w:hAnsi="Arial" w:cs="Arial"/>
          <w:color w:val="000000"/>
          <w:sz w:val="20"/>
          <w:szCs w:val="20"/>
        </w:rPr>
        <w:t>.</w:t>
      </w:r>
      <w:bookmarkStart w:id="105" w:name="_Toc117470156"/>
      <w:bookmarkEnd w:id="97"/>
      <w:bookmarkEnd w:id="98"/>
      <w:bookmarkEnd w:id="99"/>
      <w:bookmarkEnd w:id="100"/>
      <w:bookmarkEnd w:id="101"/>
      <w:bookmarkEnd w:id="102"/>
      <w:bookmarkEnd w:id="103"/>
      <w:bookmarkEnd w:id="104"/>
    </w:p>
    <w:p w14:paraId="07133D9F" w14:textId="391CCC8E" w:rsidR="0041154D" w:rsidRPr="008E725C" w:rsidRDefault="008E725C" w:rsidP="006A2EC1">
      <w:pPr>
        <w:pStyle w:val="Descripcin"/>
        <w:rPr>
          <w:rFonts w:ascii="Arial" w:hAnsi="Arial" w:cs="Arial"/>
          <w:b/>
          <w:bCs/>
          <w:i w:val="0"/>
          <w:iCs w:val="0"/>
          <w:color w:val="auto"/>
          <w:sz w:val="22"/>
          <w:szCs w:val="22"/>
        </w:rPr>
      </w:pPr>
      <w:r w:rsidRPr="008E725C">
        <w:rPr>
          <w:rFonts w:ascii="Arial" w:hAnsi="Arial" w:cs="Arial"/>
          <w:b/>
          <w:bCs/>
          <w:i w:val="0"/>
          <w:iCs w:val="0"/>
          <w:color w:val="auto"/>
          <w:sz w:val="20"/>
          <w:szCs w:val="20"/>
        </w:rPr>
        <w:t xml:space="preserve">Tabla </w:t>
      </w:r>
      <w:r w:rsidR="00761574">
        <w:rPr>
          <w:rFonts w:ascii="Arial" w:hAnsi="Arial" w:cs="Arial"/>
          <w:b/>
          <w:bCs/>
          <w:i w:val="0"/>
          <w:iCs w:val="0"/>
          <w:color w:val="auto"/>
          <w:sz w:val="20"/>
          <w:szCs w:val="20"/>
        </w:rPr>
        <w:t>5</w:t>
      </w:r>
      <w:r w:rsidRPr="008E725C">
        <w:rPr>
          <w:rFonts w:ascii="Arial" w:hAnsi="Arial" w:cs="Arial"/>
          <w:b/>
          <w:bCs/>
          <w:i w:val="0"/>
          <w:iCs w:val="0"/>
          <w:color w:val="auto"/>
          <w:sz w:val="20"/>
          <w:szCs w:val="20"/>
        </w:rPr>
        <w:t>. Recursos Humanos según condición laboral a diciembre 2021 – HNHU</w:t>
      </w:r>
      <w:bookmarkEnd w:id="105"/>
    </w:p>
    <w:tbl>
      <w:tblPr>
        <w:tblW w:w="5697" w:type="dxa"/>
        <w:jc w:val="center"/>
        <w:tblCellMar>
          <w:left w:w="70" w:type="dxa"/>
          <w:right w:w="70" w:type="dxa"/>
        </w:tblCellMar>
        <w:tblLook w:val="04A0" w:firstRow="1" w:lastRow="0" w:firstColumn="1" w:lastColumn="0" w:noHBand="0" w:noVBand="1"/>
      </w:tblPr>
      <w:tblGrid>
        <w:gridCol w:w="1104"/>
        <w:gridCol w:w="1200"/>
        <w:gridCol w:w="693"/>
        <w:gridCol w:w="1372"/>
        <w:gridCol w:w="693"/>
        <w:gridCol w:w="635"/>
      </w:tblGrid>
      <w:tr w:rsidR="00CB5F44" w:rsidRPr="00CB5F44" w14:paraId="27565FE4" w14:textId="77777777" w:rsidTr="00117CD1">
        <w:trPr>
          <w:trHeight w:val="315"/>
          <w:jc w:val="center"/>
        </w:trPr>
        <w:tc>
          <w:tcPr>
            <w:tcW w:w="1104" w:type="dxa"/>
            <w:tcBorders>
              <w:top w:val="single" w:sz="8" w:space="0" w:color="auto"/>
              <w:left w:val="single" w:sz="8" w:space="0" w:color="auto"/>
              <w:bottom w:val="single" w:sz="8" w:space="0" w:color="auto"/>
              <w:right w:val="single" w:sz="8" w:space="0" w:color="auto"/>
            </w:tcBorders>
            <w:shd w:val="clear" w:color="000000" w:fill="F4B084"/>
            <w:noWrap/>
            <w:hideMark/>
          </w:tcPr>
          <w:p w14:paraId="5574FCAA" w14:textId="6B95F82F" w:rsidR="00CB5F44" w:rsidRPr="00CB5F44"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CB5F44">
              <w:rPr>
                <w:sz w:val="16"/>
                <w:szCs w:val="16"/>
              </w:rPr>
              <w:t>CONDICIÓN</w:t>
            </w:r>
          </w:p>
        </w:tc>
        <w:tc>
          <w:tcPr>
            <w:tcW w:w="1200" w:type="dxa"/>
            <w:tcBorders>
              <w:top w:val="single" w:sz="8" w:space="0" w:color="auto"/>
              <w:left w:val="nil"/>
              <w:bottom w:val="single" w:sz="8" w:space="0" w:color="auto"/>
              <w:right w:val="single" w:sz="8" w:space="0" w:color="auto"/>
            </w:tcBorders>
            <w:shd w:val="clear" w:color="000000" w:fill="F4B084"/>
            <w:noWrap/>
            <w:hideMark/>
          </w:tcPr>
          <w:p w14:paraId="040DE838" w14:textId="1FD41AD7" w:rsidR="00CB5F44" w:rsidRPr="00CB5F44"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CB5F44">
              <w:rPr>
                <w:sz w:val="16"/>
                <w:szCs w:val="16"/>
              </w:rPr>
              <w:t>ASISTENCIALES</w:t>
            </w:r>
          </w:p>
        </w:tc>
        <w:tc>
          <w:tcPr>
            <w:tcW w:w="693" w:type="dxa"/>
            <w:tcBorders>
              <w:top w:val="single" w:sz="8" w:space="0" w:color="auto"/>
              <w:left w:val="nil"/>
              <w:bottom w:val="single" w:sz="8" w:space="0" w:color="auto"/>
              <w:right w:val="single" w:sz="8" w:space="0" w:color="auto"/>
            </w:tcBorders>
            <w:shd w:val="clear" w:color="000000" w:fill="F4B084"/>
            <w:noWrap/>
            <w:hideMark/>
          </w:tcPr>
          <w:p w14:paraId="24925362" w14:textId="23AE8529" w:rsidR="00CB5F44" w:rsidRPr="00CB5F44"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CB5F44">
              <w:rPr>
                <w:sz w:val="16"/>
                <w:szCs w:val="16"/>
              </w:rPr>
              <w:t>%</w:t>
            </w:r>
          </w:p>
        </w:tc>
        <w:tc>
          <w:tcPr>
            <w:tcW w:w="1372" w:type="dxa"/>
            <w:tcBorders>
              <w:top w:val="single" w:sz="8" w:space="0" w:color="auto"/>
              <w:left w:val="nil"/>
              <w:bottom w:val="single" w:sz="8" w:space="0" w:color="auto"/>
              <w:right w:val="single" w:sz="8" w:space="0" w:color="auto"/>
            </w:tcBorders>
            <w:shd w:val="clear" w:color="000000" w:fill="F4B084"/>
            <w:noWrap/>
            <w:hideMark/>
          </w:tcPr>
          <w:p w14:paraId="1C95A26E" w14:textId="568558CD" w:rsidR="00CB5F44" w:rsidRPr="00CB5F44"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CB5F44">
              <w:rPr>
                <w:sz w:val="16"/>
                <w:szCs w:val="16"/>
              </w:rPr>
              <w:t>ADMINISTRATIVOS</w:t>
            </w:r>
          </w:p>
        </w:tc>
        <w:tc>
          <w:tcPr>
            <w:tcW w:w="693" w:type="dxa"/>
            <w:tcBorders>
              <w:top w:val="single" w:sz="8" w:space="0" w:color="auto"/>
              <w:left w:val="nil"/>
              <w:bottom w:val="single" w:sz="8" w:space="0" w:color="auto"/>
              <w:right w:val="single" w:sz="8" w:space="0" w:color="auto"/>
            </w:tcBorders>
            <w:shd w:val="clear" w:color="000000" w:fill="F4B084"/>
            <w:noWrap/>
            <w:hideMark/>
          </w:tcPr>
          <w:p w14:paraId="338528E8" w14:textId="7AB02BD1" w:rsidR="00CB5F44" w:rsidRPr="00CB5F44"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CB5F44">
              <w:rPr>
                <w:sz w:val="16"/>
                <w:szCs w:val="16"/>
              </w:rPr>
              <w:t>%</w:t>
            </w:r>
          </w:p>
        </w:tc>
        <w:tc>
          <w:tcPr>
            <w:tcW w:w="635" w:type="dxa"/>
            <w:tcBorders>
              <w:top w:val="single" w:sz="8" w:space="0" w:color="auto"/>
              <w:left w:val="nil"/>
              <w:bottom w:val="single" w:sz="8" w:space="0" w:color="auto"/>
              <w:right w:val="single" w:sz="8" w:space="0" w:color="auto"/>
            </w:tcBorders>
            <w:shd w:val="clear" w:color="000000" w:fill="F4B084"/>
            <w:noWrap/>
            <w:hideMark/>
          </w:tcPr>
          <w:p w14:paraId="167F290C" w14:textId="06DE56F2" w:rsidR="00CB5F44" w:rsidRPr="00CB5F44" w:rsidRDefault="00CB5F44" w:rsidP="00F95D5D">
            <w:pPr>
              <w:spacing w:after="0" w:line="240" w:lineRule="auto"/>
              <w:jc w:val="center"/>
              <w:rPr>
                <w:rFonts w:ascii="Arial Narrow" w:eastAsia="Times New Roman" w:hAnsi="Arial Narrow" w:cs="Times New Roman"/>
                <w:b/>
                <w:bCs/>
                <w:color w:val="000000"/>
                <w:sz w:val="16"/>
                <w:szCs w:val="16"/>
                <w:lang w:eastAsia="es-PE"/>
              </w:rPr>
            </w:pPr>
            <w:r w:rsidRPr="00CB5F44">
              <w:rPr>
                <w:sz w:val="16"/>
                <w:szCs w:val="16"/>
              </w:rPr>
              <w:t>TOTAL</w:t>
            </w:r>
          </w:p>
        </w:tc>
      </w:tr>
      <w:tr w:rsidR="00CB5F44" w:rsidRPr="00CB5F44" w14:paraId="1419E81D" w14:textId="77777777" w:rsidTr="00117CD1">
        <w:trPr>
          <w:trHeight w:val="315"/>
          <w:jc w:val="center"/>
        </w:trPr>
        <w:tc>
          <w:tcPr>
            <w:tcW w:w="1104" w:type="dxa"/>
            <w:tcBorders>
              <w:top w:val="nil"/>
              <w:left w:val="single" w:sz="8" w:space="0" w:color="auto"/>
              <w:bottom w:val="single" w:sz="8" w:space="0" w:color="auto"/>
              <w:right w:val="single" w:sz="8" w:space="0" w:color="auto"/>
            </w:tcBorders>
            <w:shd w:val="clear" w:color="000000" w:fill="F4B084"/>
            <w:noWrap/>
            <w:hideMark/>
          </w:tcPr>
          <w:p w14:paraId="37A97FF3" w14:textId="767F1966" w:rsidR="00CB5F44" w:rsidRPr="00CB5F44" w:rsidRDefault="00CB5F44" w:rsidP="00F95D5D">
            <w:pPr>
              <w:spacing w:after="0" w:line="240" w:lineRule="auto"/>
              <w:rPr>
                <w:rFonts w:ascii="Arial Narrow" w:eastAsia="Times New Roman" w:hAnsi="Arial Narrow" w:cs="Times New Roman"/>
                <w:b/>
                <w:bCs/>
                <w:color w:val="000000"/>
                <w:sz w:val="16"/>
                <w:szCs w:val="16"/>
                <w:lang w:eastAsia="es-PE"/>
              </w:rPr>
            </w:pPr>
            <w:r w:rsidRPr="00CB5F44">
              <w:rPr>
                <w:sz w:val="16"/>
                <w:szCs w:val="16"/>
              </w:rPr>
              <w:t>NOMBRADOS</w:t>
            </w:r>
          </w:p>
        </w:tc>
        <w:tc>
          <w:tcPr>
            <w:tcW w:w="1200" w:type="dxa"/>
            <w:tcBorders>
              <w:top w:val="nil"/>
              <w:left w:val="nil"/>
              <w:bottom w:val="single" w:sz="8" w:space="0" w:color="auto"/>
              <w:right w:val="single" w:sz="8" w:space="0" w:color="auto"/>
            </w:tcBorders>
            <w:shd w:val="clear" w:color="000000" w:fill="FFF2CC"/>
            <w:noWrap/>
            <w:hideMark/>
          </w:tcPr>
          <w:p w14:paraId="7C9E6A1C" w14:textId="2DBAB86B"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1454</w:t>
            </w:r>
          </w:p>
        </w:tc>
        <w:tc>
          <w:tcPr>
            <w:tcW w:w="693" w:type="dxa"/>
            <w:tcBorders>
              <w:top w:val="nil"/>
              <w:left w:val="nil"/>
              <w:bottom w:val="single" w:sz="8" w:space="0" w:color="auto"/>
              <w:right w:val="single" w:sz="8" w:space="0" w:color="auto"/>
            </w:tcBorders>
            <w:shd w:val="clear" w:color="000000" w:fill="FFF2CC"/>
            <w:noWrap/>
            <w:hideMark/>
          </w:tcPr>
          <w:p w14:paraId="6459B665" w14:textId="43A277F5"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46.57%</w:t>
            </w:r>
          </w:p>
        </w:tc>
        <w:tc>
          <w:tcPr>
            <w:tcW w:w="1372" w:type="dxa"/>
            <w:tcBorders>
              <w:top w:val="nil"/>
              <w:left w:val="nil"/>
              <w:bottom w:val="single" w:sz="8" w:space="0" w:color="auto"/>
              <w:right w:val="single" w:sz="8" w:space="0" w:color="auto"/>
            </w:tcBorders>
            <w:shd w:val="clear" w:color="000000" w:fill="FFF2CC"/>
            <w:noWrap/>
            <w:hideMark/>
          </w:tcPr>
          <w:p w14:paraId="60B7350E" w14:textId="2EED18A4"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147</w:t>
            </w:r>
          </w:p>
        </w:tc>
        <w:tc>
          <w:tcPr>
            <w:tcW w:w="693" w:type="dxa"/>
            <w:tcBorders>
              <w:top w:val="nil"/>
              <w:left w:val="nil"/>
              <w:bottom w:val="single" w:sz="8" w:space="0" w:color="auto"/>
              <w:right w:val="single" w:sz="8" w:space="0" w:color="auto"/>
            </w:tcBorders>
            <w:shd w:val="clear" w:color="000000" w:fill="FFF2CC"/>
            <w:noWrap/>
            <w:hideMark/>
          </w:tcPr>
          <w:p w14:paraId="6F7B374B" w14:textId="4CB87A1A"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4.71%</w:t>
            </w:r>
          </w:p>
        </w:tc>
        <w:tc>
          <w:tcPr>
            <w:tcW w:w="635" w:type="dxa"/>
            <w:tcBorders>
              <w:top w:val="nil"/>
              <w:left w:val="nil"/>
              <w:bottom w:val="single" w:sz="8" w:space="0" w:color="auto"/>
              <w:right w:val="single" w:sz="8" w:space="0" w:color="auto"/>
            </w:tcBorders>
            <w:shd w:val="clear" w:color="000000" w:fill="FFF2CC"/>
            <w:noWrap/>
            <w:hideMark/>
          </w:tcPr>
          <w:p w14:paraId="650536F3" w14:textId="5F7CC5B1"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1601</w:t>
            </w:r>
          </w:p>
        </w:tc>
      </w:tr>
      <w:tr w:rsidR="00CB5F44" w:rsidRPr="00CB5F44" w14:paraId="4EBD05B7" w14:textId="77777777" w:rsidTr="00117CD1">
        <w:trPr>
          <w:trHeight w:val="315"/>
          <w:jc w:val="center"/>
        </w:trPr>
        <w:tc>
          <w:tcPr>
            <w:tcW w:w="1104" w:type="dxa"/>
            <w:tcBorders>
              <w:top w:val="nil"/>
              <w:left w:val="single" w:sz="8" w:space="0" w:color="auto"/>
              <w:bottom w:val="single" w:sz="8" w:space="0" w:color="auto"/>
              <w:right w:val="single" w:sz="8" w:space="0" w:color="auto"/>
            </w:tcBorders>
            <w:shd w:val="clear" w:color="000000" w:fill="F4B084"/>
            <w:noWrap/>
            <w:hideMark/>
          </w:tcPr>
          <w:p w14:paraId="40EA6039" w14:textId="65F016BE" w:rsidR="00CB5F44" w:rsidRPr="00CB5F44" w:rsidRDefault="00CB5F44" w:rsidP="00F95D5D">
            <w:pPr>
              <w:spacing w:after="0" w:line="240" w:lineRule="auto"/>
              <w:rPr>
                <w:rFonts w:ascii="Arial Narrow" w:eastAsia="Times New Roman" w:hAnsi="Arial Narrow" w:cs="Times New Roman"/>
                <w:b/>
                <w:bCs/>
                <w:color w:val="000000"/>
                <w:sz w:val="16"/>
                <w:szCs w:val="16"/>
                <w:lang w:eastAsia="es-PE"/>
              </w:rPr>
            </w:pPr>
            <w:r w:rsidRPr="00CB5F44">
              <w:rPr>
                <w:sz w:val="16"/>
                <w:szCs w:val="16"/>
              </w:rPr>
              <w:t>CAS</w:t>
            </w:r>
          </w:p>
        </w:tc>
        <w:tc>
          <w:tcPr>
            <w:tcW w:w="1200" w:type="dxa"/>
            <w:tcBorders>
              <w:top w:val="nil"/>
              <w:left w:val="nil"/>
              <w:bottom w:val="single" w:sz="8" w:space="0" w:color="auto"/>
              <w:right w:val="single" w:sz="8" w:space="0" w:color="auto"/>
            </w:tcBorders>
            <w:shd w:val="clear" w:color="000000" w:fill="FFF2CC"/>
            <w:noWrap/>
            <w:hideMark/>
          </w:tcPr>
          <w:p w14:paraId="7A7A53AE" w14:textId="529717DD"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256</w:t>
            </w:r>
          </w:p>
        </w:tc>
        <w:tc>
          <w:tcPr>
            <w:tcW w:w="693" w:type="dxa"/>
            <w:tcBorders>
              <w:top w:val="nil"/>
              <w:left w:val="nil"/>
              <w:bottom w:val="single" w:sz="8" w:space="0" w:color="auto"/>
              <w:right w:val="single" w:sz="8" w:space="0" w:color="auto"/>
            </w:tcBorders>
            <w:shd w:val="clear" w:color="000000" w:fill="FFF2CC"/>
            <w:noWrap/>
            <w:hideMark/>
          </w:tcPr>
          <w:p w14:paraId="41E92668" w14:textId="5F2496C6"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8.20%</w:t>
            </w:r>
          </w:p>
        </w:tc>
        <w:tc>
          <w:tcPr>
            <w:tcW w:w="1372" w:type="dxa"/>
            <w:tcBorders>
              <w:top w:val="nil"/>
              <w:left w:val="nil"/>
              <w:bottom w:val="single" w:sz="8" w:space="0" w:color="auto"/>
              <w:right w:val="single" w:sz="8" w:space="0" w:color="auto"/>
            </w:tcBorders>
            <w:shd w:val="clear" w:color="000000" w:fill="FFF2CC"/>
            <w:noWrap/>
            <w:hideMark/>
          </w:tcPr>
          <w:p w14:paraId="287348B6" w14:textId="6AD52299"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860</w:t>
            </w:r>
          </w:p>
        </w:tc>
        <w:tc>
          <w:tcPr>
            <w:tcW w:w="693" w:type="dxa"/>
            <w:tcBorders>
              <w:top w:val="nil"/>
              <w:left w:val="nil"/>
              <w:bottom w:val="single" w:sz="8" w:space="0" w:color="auto"/>
              <w:right w:val="single" w:sz="8" w:space="0" w:color="auto"/>
            </w:tcBorders>
            <w:shd w:val="clear" w:color="000000" w:fill="FFF2CC"/>
            <w:noWrap/>
            <w:hideMark/>
          </w:tcPr>
          <w:p w14:paraId="69B93B4B" w14:textId="61EF68C5"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27.55%</w:t>
            </w:r>
          </w:p>
        </w:tc>
        <w:tc>
          <w:tcPr>
            <w:tcW w:w="635" w:type="dxa"/>
            <w:tcBorders>
              <w:top w:val="nil"/>
              <w:left w:val="nil"/>
              <w:bottom w:val="single" w:sz="8" w:space="0" w:color="auto"/>
              <w:right w:val="single" w:sz="8" w:space="0" w:color="auto"/>
            </w:tcBorders>
            <w:shd w:val="clear" w:color="000000" w:fill="FFF2CC"/>
            <w:noWrap/>
            <w:hideMark/>
          </w:tcPr>
          <w:p w14:paraId="02248989" w14:textId="03890DDC"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1116</w:t>
            </w:r>
          </w:p>
        </w:tc>
      </w:tr>
      <w:tr w:rsidR="00CB5F44" w:rsidRPr="00CB5F44" w14:paraId="131F2F3E" w14:textId="77777777" w:rsidTr="00117CD1">
        <w:trPr>
          <w:trHeight w:val="315"/>
          <w:jc w:val="center"/>
        </w:trPr>
        <w:tc>
          <w:tcPr>
            <w:tcW w:w="1104" w:type="dxa"/>
            <w:tcBorders>
              <w:top w:val="nil"/>
              <w:left w:val="single" w:sz="8" w:space="0" w:color="auto"/>
              <w:bottom w:val="nil"/>
              <w:right w:val="single" w:sz="8" w:space="0" w:color="auto"/>
            </w:tcBorders>
            <w:shd w:val="clear" w:color="000000" w:fill="F4B084"/>
            <w:noWrap/>
            <w:hideMark/>
          </w:tcPr>
          <w:p w14:paraId="4491191F" w14:textId="67EAEA03" w:rsidR="00CB5F44" w:rsidRPr="00CB5F44" w:rsidRDefault="00CB5F44" w:rsidP="00F95D5D">
            <w:pPr>
              <w:spacing w:after="0" w:line="240" w:lineRule="auto"/>
              <w:rPr>
                <w:rFonts w:ascii="Arial Narrow" w:eastAsia="Times New Roman" w:hAnsi="Arial Narrow" w:cs="Times New Roman"/>
                <w:b/>
                <w:bCs/>
                <w:color w:val="000000"/>
                <w:sz w:val="16"/>
                <w:szCs w:val="16"/>
                <w:lang w:eastAsia="es-PE"/>
              </w:rPr>
            </w:pPr>
            <w:r w:rsidRPr="00CB5F44">
              <w:rPr>
                <w:sz w:val="16"/>
                <w:szCs w:val="16"/>
              </w:rPr>
              <w:t xml:space="preserve">TERCEROS </w:t>
            </w:r>
          </w:p>
        </w:tc>
        <w:tc>
          <w:tcPr>
            <w:tcW w:w="1200" w:type="dxa"/>
            <w:tcBorders>
              <w:top w:val="nil"/>
              <w:left w:val="nil"/>
              <w:bottom w:val="nil"/>
              <w:right w:val="single" w:sz="8" w:space="0" w:color="auto"/>
            </w:tcBorders>
            <w:shd w:val="clear" w:color="000000" w:fill="FFF2CC"/>
            <w:noWrap/>
            <w:hideMark/>
          </w:tcPr>
          <w:p w14:paraId="0D7D8A5D" w14:textId="0843C6D0"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236</w:t>
            </w:r>
          </w:p>
        </w:tc>
        <w:tc>
          <w:tcPr>
            <w:tcW w:w="693" w:type="dxa"/>
            <w:tcBorders>
              <w:top w:val="nil"/>
              <w:left w:val="nil"/>
              <w:bottom w:val="single" w:sz="8" w:space="0" w:color="auto"/>
              <w:right w:val="single" w:sz="8" w:space="0" w:color="auto"/>
            </w:tcBorders>
            <w:shd w:val="clear" w:color="000000" w:fill="FFF2CC"/>
            <w:noWrap/>
            <w:hideMark/>
          </w:tcPr>
          <w:p w14:paraId="2431CBEE" w14:textId="3D7FAA2D"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7.56%</w:t>
            </w:r>
          </w:p>
        </w:tc>
        <w:tc>
          <w:tcPr>
            <w:tcW w:w="1372" w:type="dxa"/>
            <w:tcBorders>
              <w:top w:val="nil"/>
              <w:left w:val="nil"/>
              <w:bottom w:val="nil"/>
              <w:right w:val="single" w:sz="8" w:space="0" w:color="auto"/>
            </w:tcBorders>
            <w:shd w:val="clear" w:color="000000" w:fill="FFF2CC"/>
            <w:noWrap/>
            <w:hideMark/>
          </w:tcPr>
          <w:p w14:paraId="25694181" w14:textId="38D15D00"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275</w:t>
            </w:r>
          </w:p>
        </w:tc>
        <w:tc>
          <w:tcPr>
            <w:tcW w:w="693" w:type="dxa"/>
            <w:tcBorders>
              <w:top w:val="nil"/>
              <w:left w:val="nil"/>
              <w:bottom w:val="single" w:sz="8" w:space="0" w:color="auto"/>
              <w:right w:val="single" w:sz="8" w:space="0" w:color="auto"/>
            </w:tcBorders>
            <w:shd w:val="clear" w:color="000000" w:fill="FFF2CC"/>
            <w:noWrap/>
            <w:hideMark/>
          </w:tcPr>
          <w:p w14:paraId="5202B5BF" w14:textId="6575622B"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8.81%</w:t>
            </w:r>
          </w:p>
        </w:tc>
        <w:tc>
          <w:tcPr>
            <w:tcW w:w="635" w:type="dxa"/>
            <w:tcBorders>
              <w:top w:val="nil"/>
              <w:left w:val="nil"/>
              <w:bottom w:val="single" w:sz="8" w:space="0" w:color="auto"/>
              <w:right w:val="single" w:sz="8" w:space="0" w:color="auto"/>
            </w:tcBorders>
            <w:shd w:val="clear" w:color="000000" w:fill="FFF2CC"/>
            <w:noWrap/>
            <w:hideMark/>
          </w:tcPr>
          <w:p w14:paraId="4D034FF4" w14:textId="401CC226"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511</w:t>
            </w:r>
          </w:p>
        </w:tc>
      </w:tr>
      <w:tr w:rsidR="00CB5F44" w:rsidRPr="00CB5F44" w14:paraId="7399A445" w14:textId="77777777" w:rsidTr="00117CD1">
        <w:trPr>
          <w:trHeight w:val="315"/>
          <w:jc w:val="center"/>
        </w:trPr>
        <w:tc>
          <w:tcPr>
            <w:tcW w:w="1104" w:type="dxa"/>
            <w:tcBorders>
              <w:top w:val="single" w:sz="8" w:space="0" w:color="auto"/>
              <w:left w:val="single" w:sz="8" w:space="0" w:color="auto"/>
              <w:bottom w:val="single" w:sz="8" w:space="0" w:color="auto"/>
              <w:right w:val="single" w:sz="8" w:space="0" w:color="auto"/>
            </w:tcBorders>
            <w:shd w:val="clear" w:color="000000" w:fill="F4B084"/>
            <w:noWrap/>
            <w:hideMark/>
          </w:tcPr>
          <w:p w14:paraId="2E640AB5" w14:textId="02802F0A" w:rsidR="00CB5F44" w:rsidRPr="00CB5F44" w:rsidRDefault="00CB5F44" w:rsidP="00F95D5D">
            <w:pPr>
              <w:spacing w:after="0" w:line="240" w:lineRule="auto"/>
              <w:rPr>
                <w:rFonts w:ascii="Arial Narrow" w:eastAsia="Times New Roman" w:hAnsi="Arial Narrow" w:cs="Times New Roman"/>
                <w:b/>
                <w:bCs/>
                <w:color w:val="000000"/>
                <w:sz w:val="16"/>
                <w:szCs w:val="16"/>
                <w:lang w:eastAsia="es-PE"/>
              </w:rPr>
            </w:pPr>
            <w:r w:rsidRPr="00CB5F44">
              <w:rPr>
                <w:sz w:val="16"/>
                <w:szCs w:val="16"/>
              </w:rPr>
              <w:t>TOTAL RRHH</w:t>
            </w:r>
          </w:p>
        </w:tc>
        <w:tc>
          <w:tcPr>
            <w:tcW w:w="1200" w:type="dxa"/>
            <w:tcBorders>
              <w:top w:val="single" w:sz="8" w:space="0" w:color="auto"/>
              <w:left w:val="nil"/>
              <w:bottom w:val="single" w:sz="8" w:space="0" w:color="auto"/>
              <w:right w:val="single" w:sz="8" w:space="0" w:color="auto"/>
            </w:tcBorders>
            <w:shd w:val="clear" w:color="000000" w:fill="FFF2CC"/>
            <w:noWrap/>
            <w:hideMark/>
          </w:tcPr>
          <w:p w14:paraId="4EFB8989" w14:textId="3377251E"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2520</w:t>
            </w:r>
          </w:p>
        </w:tc>
        <w:tc>
          <w:tcPr>
            <w:tcW w:w="693" w:type="dxa"/>
            <w:tcBorders>
              <w:top w:val="nil"/>
              <w:left w:val="nil"/>
              <w:bottom w:val="single" w:sz="8" w:space="0" w:color="auto"/>
              <w:right w:val="single" w:sz="8" w:space="0" w:color="auto"/>
            </w:tcBorders>
            <w:shd w:val="clear" w:color="000000" w:fill="FFF2CC"/>
            <w:noWrap/>
            <w:hideMark/>
          </w:tcPr>
          <w:p w14:paraId="22D8270F" w14:textId="7B0CE841"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80.72%</w:t>
            </w:r>
          </w:p>
        </w:tc>
        <w:tc>
          <w:tcPr>
            <w:tcW w:w="1372" w:type="dxa"/>
            <w:tcBorders>
              <w:top w:val="single" w:sz="8" w:space="0" w:color="auto"/>
              <w:left w:val="nil"/>
              <w:bottom w:val="single" w:sz="8" w:space="0" w:color="auto"/>
              <w:right w:val="single" w:sz="8" w:space="0" w:color="auto"/>
            </w:tcBorders>
            <w:shd w:val="clear" w:color="000000" w:fill="FFF2CC"/>
            <w:noWrap/>
            <w:hideMark/>
          </w:tcPr>
          <w:p w14:paraId="595F3F91" w14:textId="0E237D78"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602</w:t>
            </w:r>
          </w:p>
        </w:tc>
        <w:tc>
          <w:tcPr>
            <w:tcW w:w="693" w:type="dxa"/>
            <w:tcBorders>
              <w:top w:val="nil"/>
              <w:left w:val="nil"/>
              <w:bottom w:val="single" w:sz="8" w:space="0" w:color="auto"/>
              <w:right w:val="single" w:sz="8" w:space="0" w:color="auto"/>
            </w:tcBorders>
            <w:shd w:val="clear" w:color="000000" w:fill="FFF2CC"/>
            <w:noWrap/>
            <w:hideMark/>
          </w:tcPr>
          <w:p w14:paraId="361684B4" w14:textId="160FBCCA"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19.28%</w:t>
            </w:r>
          </w:p>
        </w:tc>
        <w:tc>
          <w:tcPr>
            <w:tcW w:w="635" w:type="dxa"/>
            <w:tcBorders>
              <w:top w:val="nil"/>
              <w:left w:val="nil"/>
              <w:bottom w:val="single" w:sz="8" w:space="0" w:color="auto"/>
              <w:right w:val="single" w:sz="8" w:space="0" w:color="auto"/>
            </w:tcBorders>
            <w:shd w:val="clear" w:color="000000" w:fill="FFF2CC"/>
            <w:noWrap/>
            <w:hideMark/>
          </w:tcPr>
          <w:p w14:paraId="18EDBDDE" w14:textId="0E16FC3B" w:rsidR="00CB5F44" w:rsidRPr="00CB5F44" w:rsidRDefault="00CB5F44" w:rsidP="00F95D5D">
            <w:pPr>
              <w:spacing w:after="0" w:line="240" w:lineRule="auto"/>
              <w:jc w:val="center"/>
              <w:rPr>
                <w:rFonts w:ascii="Arial Narrow" w:eastAsia="Times New Roman" w:hAnsi="Arial Narrow" w:cs="Times New Roman"/>
                <w:color w:val="000000"/>
                <w:sz w:val="16"/>
                <w:szCs w:val="16"/>
                <w:lang w:eastAsia="es-PE"/>
              </w:rPr>
            </w:pPr>
            <w:r w:rsidRPr="00CB5F44">
              <w:rPr>
                <w:sz w:val="16"/>
                <w:szCs w:val="16"/>
              </w:rPr>
              <w:t>3122</w:t>
            </w:r>
          </w:p>
        </w:tc>
      </w:tr>
    </w:tbl>
    <w:p w14:paraId="3F0F654A" w14:textId="77777777" w:rsidR="00A34236" w:rsidRDefault="00A34236" w:rsidP="00CB5F44">
      <w:pPr>
        <w:rPr>
          <w:rFonts w:ascii="Arial" w:hAnsi="Arial" w:cs="Arial"/>
          <w:i/>
          <w:iCs/>
          <w:sz w:val="16"/>
          <w:szCs w:val="16"/>
        </w:rPr>
      </w:pPr>
    </w:p>
    <w:p w14:paraId="663A1BA4" w14:textId="268107A7" w:rsidR="00AA1F13" w:rsidRPr="00CD7646" w:rsidRDefault="00CB5F44" w:rsidP="00A34236">
      <w:pPr>
        <w:jc w:val="center"/>
        <w:rPr>
          <w:rFonts w:cs="Arial"/>
          <w:i/>
          <w:iCs/>
          <w:sz w:val="16"/>
          <w:szCs w:val="16"/>
        </w:rPr>
      </w:pPr>
      <w:r w:rsidRPr="00CD7646">
        <w:rPr>
          <w:rFonts w:cs="Arial"/>
          <w:i/>
          <w:iCs/>
          <w:sz w:val="16"/>
          <w:szCs w:val="16"/>
        </w:rPr>
        <w:t>FUENTE: UNIDAD DE PERSONAL - HNHU</w:t>
      </w:r>
    </w:p>
    <w:p w14:paraId="448B8F87" w14:textId="6177C54A" w:rsidR="006A2EC1" w:rsidRPr="0057620B" w:rsidRDefault="0041154D" w:rsidP="00CD7646">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Hasta </w:t>
      </w:r>
      <w:r w:rsidR="00CB5F44" w:rsidRPr="0057620B">
        <w:rPr>
          <w:rFonts w:ascii="Arial" w:eastAsia="Calibri" w:hAnsi="Arial" w:cs="Arial"/>
          <w:color w:val="000000"/>
          <w:sz w:val="20"/>
          <w:szCs w:val="20"/>
        </w:rPr>
        <w:t>I semestre 2022</w:t>
      </w:r>
      <w:r w:rsidRPr="0057620B">
        <w:rPr>
          <w:rFonts w:ascii="Arial" w:eastAsia="Calibri" w:hAnsi="Arial" w:cs="Arial"/>
          <w:color w:val="000000"/>
          <w:sz w:val="20"/>
          <w:szCs w:val="20"/>
        </w:rPr>
        <w:t xml:space="preserve"> el total del personal de la salud era como se menciona a continuación: 454 médicos, 619 enfermeras, 101 tecnólogos médicos, 58 obstetras, 15 cirujanos dentistas, 21asistentes sociales, 40 químicos farmacéuticos, 28 nutricionistas, 5 biólogos, 17 psicólogos, 1 Ing. industrial, 1048 técnicos especializados, 56 técnicos de enfermería, 57 auxiliares asistenciales. La mayoría del personal tiene condición de nombrado, seguido de condición de contratado. </w:t>
      </w:r>
      <w:r w:rsidR="00E501C6" w:rsidRPr="0057620B">
        <w:rPr>
          <w:rFonts w:ascii="Arial" w:eastAsia="Calibri" w:hAnsi="Arial" w:cs="Arial"/>
          <w:color w:val="000000"/>
          <w:sz w:val="20"/>
          <w:szCs w:val="20"/>
        </w:rPr>
        <w:t>S</w:t>
      </w:r>
      <w:r w:rsidRPr="0057620B">
        <w:rPr>
          <w:rFonts w:ascii="Arial" w:eastAsia="Calibri" w:hAnsi="Arial" w:cs="Arial"/>
          <w:color w:val="000000"/>
          <w:sz w:val="20"/>
          <w:szCs w:val="20"/>
        </w:rPr>
        <w:t>in embargo, este número sufrió modificaciones</w:t>
      </w:r>
      <w:r w:rsidR="00F95D5D" w:rsidRPr="0057620B">
        <w:rPr>
          <w:rFonts w:ascii="Arial" w:eastAsia="Calibri" w:hAnsi="Arial" w:cs="Arial"/>
          <w:color w:val="000000"/>
          <w:sz w:val="20"/>
          <w:szCs w:val="20"/>
        </w:rPr>
        <w:t xml:space="preserve"> en 2022</w:t>
      </w:r>
      <w:r w:rsidRPr="0057620B">
        <w:rPr>
          <w:rFonts w:ascii="Arial" w:eastAsia="Calibri" w:hAnsi="Arial" w:cs="Arial"/>
          <w:color w:val="000000"/>
          <w:sz w:val="20"/>
          <w:szCs w:val="20"/>
        </w:rPr>
        <w:t xml:space="preserve"> de acuerdo al </w:t>
      </w:r>
      <w:r w:rsidR="00CB5F44" w:rsidRPr="0057620B">
        <w:rPr>
          <w:rFonts w:ascii="Arial" w:eastAsia="Calibri" w:hAnsi="Arial" w:cs="Arial"/>
          <w:color w:val="000000"/>
          <w:sz w:val="20"/>
          <w:szCs w:val="20"/>
        </w:rPr>
        <w:t>término</w:t>
      </w:r>
      <w:r w:rsidRPr="0057620B">
        <w:rPr>
          <w:rFonts w:ascii="Arial" w:eastAsia="Calibri" w:hAnsi="Arial" w:cs="Arial"/>
          <w:color w:val="000000"/>
          <w:sz w:val="20"/>
          <w:szCs w:val="20"/>
        </w:rPr>
        <w:t xml:space="preserve"> de la pandemia</w:t>
      </w:r>
      <w:r w:rsidR="00AA1F13" w:rsidRPr="0057620B">
        <w:rPr>
          <w:rFonts w:ascii="Arial" w:eastAsia="Calibri" w:hAnsi="Arial" w:cs="Arial"/>
          <w:color w:val="000000"/>
          <w:sz w:val="20"/>
          <w:szCs w:val="20"/>
        </w:rPr>
        <w:t xml:space="preserve"> y nombramientos no informados del </w:t>
      </w:r>
      <w:r w:rsidR="00F95D5D" w:rsidRPr="0057620B">
        <w:rPr>
          <w:rFonts w:ascii="Arial" w:eastAsia="Calibri" w:hAnsi="Arial" w:cs="Arial"/>
          <w:color w:val="000000"/>
          <w:sz w:val="20"/>
          <w:szCs w:val="20"/>
        </w:rPr>
        <w:t>último</w:t>
      </w:r>
      <w:r w:rsidR="00AA1F13" w:rsidRPr="0057620B">
        <w:rPr>
          <w:rFonts w:ascii="Arial" w:eastAsia="Calibri" w:hAnsi="Arial" w:cs="Arial"/>
          <w:color w:val="000000"/>
          <w:sz w:val="20"/>
          <w:szCs w:val="20"/>
        </w:rPr>
        <w:t xml:space="preserve"> concurso MINSA</w:t>
      </w:r>
      <w:r w:rsidRPr="0057620B">
        <w:rPr>
          <w:rFonts w:ascii="Arial" w:eastAsia="Calibri" w:hAnsi="Arial" w:cs="Arial"/>
          <w:color w:val="000000"/>
          <w:sz w:val="20"/>
          <w:szCs w:val="20"/>
        </w:rPr>
        <w:t xml:space="preserve">. </w:t>
      </w:r>
    </w:p>
    <w:tbl>
      <w:tblPr>
        <w:tblpPr w:leftFromText="141" w:rightFromText="141" w:vertAnchor="text" w:horzAnchor="margin" w:tblpXSpec="center" w:tblpY="483"/>
        <w:tblW w:w="5912" w:type="dxa"/>
        <w:tblCellMar>
          <w:left w:w="70" w:type="dxa"/>
          <w:right w:w="70" w:type="dxa"/>
        </w:tblCellMar>
        <w:tblLook w:val="04A0" w:firstRow="1" w:lastRow="0" w:firstColumn="1" w:lastColumn="0" w:noHBand="0" w:noVBand="1"/>
      </w:tblPr>
      <w:tblGrid>
        <w:gridCol w:w="1763"/>
        <w:gridCol w:w="1340"/>
        <w:gridCol w:w="639"/>
        <w:gridCol w:w="1363"/>
        <w:gridCol w:w="807"/>
      </w:tblGrid>
      <w:tr w:rsidR="00AA1F13" w:rsidRPr="00AF4F39" w14:paraId="188DB29E" w14:textId="77777777" w:rsidTr="00574BC4">
        <w:trPr>
          <w:trHeight w:val="509"/>
        </w:trPr>
        <w:tc>
          <w:tcPr>
            <w:tcW w:w="1763" w:type="dxa"/>
            <w:vMerge w:val="restart"/>
            <w:tcBorders>
              <w:top w:val="single" w:sz="8" w:space="0" w:color="auto"/>
              <w:left w:val="single" w:sz="8" w:space="0" w:color="auto"/>
              <w:bottom w:val="single" w:sz="8" w:space="0" w:color="000000"/>
              <w:right w:val="single" w:sz="8" w:space="0" w:color="auto"/>
            </w:tcBorders>
            <w:shd w:val="clear" w:color="000000" w:fill="F4B084"/>
            <w:noWrap/>
            <w:vAlign w:val="center"/>
            <w:hideMark/>
          </w:tcPr>
          <w:p w14:paraId="35887916" w14:textId="77777777" w:rsidR="00AA1F13" w:rsidRPr="00AF4F39" w:rsidRDefault="00AA1F13" w:rsidP="00C73230">
            <w:pPr>
              <w:spacing w:after="0"/>
              <w:jc w:val="center"/>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PROFESIONAL</w:t>
            </w:r>
          </w:p>
        </w:tc>
        <w:tc>
          <w:tcPr>
            <w:tcW w:w="1340"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14:paraId="65017AB0" w14:textId="77777777" w:rsidR="00AA1F13" w:rsidRPr="00AF4F39" w:rsidRDefault="00AA1F13" w:rsidP="00C73230">
            <w:pPr>
              <w:spacing w:after="0"/>
              <w:jc w:val="center"/>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NOMBRADO</w:t>
            </w:r>
          </w:p>
        </w:tc>
        <w:tc>
          <w:tcPr>
            <w:tcW w:w="639"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14:paraId="04CCA4F5" w14:textId="77777777" w:rsidR="00AA1F13" w:rsidRPr="00AF4F39" w:rsidRDefault="00AA1F13" w:rsidP="00C73230">
            <w:pPr>
              <w:spacing w:after="0"/>
              <w:jc w:val="center"/>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CAS</w:t>
            </w:r>
          </w:p>
        </w:tc>
        <w:tc>
          <w:tcPr>
            <w:tcW w:w="1363" w:type="dxa"/>
            <w:vMerge w:val="restart"/>
            <w:tcBorders>
              <w:top w:val="single" w:sz="8" w:space="0" w:color="auto"/>
              <w:left w:val="single" w:sz="4" w:space="0" w:color="auto"/>
              <w:bottom w:val="single" w:sz="8" w:space="0" w:color="000000"/>
              <w:right w:val="single" w:sz="4" w:space="0" w:color="auto"/>
            </w:tcBorders>
            <w:shd w:val="clear" w:color="000000" w:fill="F4B084"/>
            <w:vAlign w:val="center"/>
            <w:hideMark/>
          </w:tcPr>
          <w:p w14:paraId="0B2E5CF9" w14:textId="77777777" w:rsidR="00574BC4" w:rsidRPr="00AF4F39" w:rsidRDefault="00AA1F13" w:rsidP="00C73230">
            <w:pPr>
              <w:spacing w:after="0"/>
              <w:jc w:val="center"/>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 xml:space="preserve">TERCEROS </w:t>
            </w:r>
          </w:p>
          <w:p w14:paraId="56F13351" w14:textId="0CB181EB" w:rsidR="00574BC4" w:rsidRPr="00AF4F39" w:rsidRDefault="00AA1F13" w:rsidP="00C73230">
            <w:pPr>
              <w:spacing w:after="0"/>
              <w:jc w:val="center"/>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(NATURALES+</w:t>
            </w:r>
          </w:p>
          <w:p w14:paraId="39E0F783" w14:textId="7E4A8071" w:rsidR="00AA1F13" w:rsidRPr="00AF4F39" w:rsidRDefault="00AA1F13" w:rsidP="00C73230">
            <w:pPr>
              <w:spacing w:after="0"/>
              <w:jc w:val="center"/>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EMPRESA)</w:t>
            </w:r>
          </w:p>
        </w:tc>
        <w:tc>
          <w:tcPr>
            <w:tcW w:w="807" w:type="dxa"/>
            <w:vMerge w:val="restart"/>
            <w:tcBorders>
              <w:top w:val="single" w:sz="8" w:space="0" w:color="auto"/>
              <w:left w:val="single" w:sz="4" w:space="0" w:color="auto"/>
              <w:bottom w:val="single" w:sz="8" w:space="0" w:color="000000"/>
              <w:right w:val="single" w:sz="8" w:space="0" w:color="auto"/>
            </w:tcBorders>
            <w:shd w:val="clear" w:color="000000" w:fill="F4B084"/>
            <w:noWrap/>
            <w:vAlign w:val="center"/>
            <w:hideMark/>
          </w:tcPr>
          <w:p w14:paraId="06843263" w14:textId="77777777" w:rsidR="00AA1F13" w:rsidRPr="00AF4F39" w:rsidRDefault="00AA1F13" w:rsidP="00C73230">
            <w:pPr>
              <w:spacing w:after="0"/>
              <w:jc w:val="center"/>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TOTAL</w:t>
            </w:r>
          </w:p>
        </w:tc>
      </w:tr>
      <w:tr w:rsidR="00AA1F13" w:rsidRPr="00AF4F39" w14:paraId="2FC35686" w14:textId="77777777" w:rsidTr="00574BC4">
        <w:trPr>
          <w:trHeight w:val="450"/>
        </w:trPr>
        <w:tc>
          <w:tcPr>
            <w:tcW w:w="1763" w:type="dxa"/>
            <w:vMerge/>
            <w:tcBorders>
              <w:top w:val="single" w:sz="8" w:space="0" w:color="auto"/>
              <w:left w:val="single" w:sz="8" w:space="0" w:color="auto"/>
              <w:bottom w:val="single" w:sz="8" w:space="0" w:color="000000"/>
              <w:right w:val="single" w:sz="8" w:space="0" w:color="auto"/>
            </w:tcBorders>
            <w:vAlign w:val="center"/>
            <w:hideMark/>
          </w:tcPr>
          <w:p w14:paraId="0F0A2926" w14:textId="77777777" w:rsidR="00AA1F13" w:rsidRPr="00AF4F39" w:rsidRDefault="00AA1F13" w:rsidP="00C73230">
            <w:pPr>
              <w:spacing w:after="0"/>
              <w:rPr>
                <w:rFonts w:eastAsia="Times New Roman" w:cstheme="minorHAnsi"/>
                <w:b/>
                <w:bCs/>
                <w:color w:val="000000"/>
                <w:sz w:val="16"/>
                <w:szCs w:val="16"/>
                <w:lang w:val="es-ES" w:eastAsia="es-ES"/>
              </w:rPr>
            </w:pPr>
          </w:p>
        </w:tc>
        <w:tc>
          <w:tcPr>
            <w:tcW w:w="1340" w:type="dxa"/>
            <w:vMerge/>
            <w:tcBorders>
              <w:top w:val="single" w:sz="8" w:space="0" w:color="auto"/>
              <w:left w:val="single" w:sz="4" w:space="0" w:color="auto"/>
              <w:bottom w:val="single" w:sz="8" w:space="0" w:color="000000"/>
              <w:right w:val="single" w:sz="4" w:space="0" w:color="auto"/>
            </w:tcBorders>
            <w:vAlign w:val="center"/>
            <w:hideMark/>
          </w:tcPr>
          <w:p w14:paraId="12FD9294" w14:textId="77777777" w:rsidR="00AA1F13" w:rsidRPr="00AF4F39" w:rsidRDefault="00AA1F13" w:rsidP="00C73230">
            <w:pPr>
              <w:spacing w:after="0"/>
              <w:rPr>
                <w:rFonts w:eastAsia="Times New Roman" w:cstheme="minorHAnsi"/>
                <w:b/>
                <w:bCs/>
                <w:color w:val="000000"/>
                <w:sz w:val="16"/>
                <w:szCs w:val="16"/>
                <w:lang w:val="es-ES" w:eastAsia="es-ES"/>
              </w:rPr>
            </w:pPr>
          </w:p>
        </w:tc>
        <w:tc>
          <w:tcPr>
            <w:tcW w:w="639" w:type="dxa"/>
            <w:vMerge/>
            <w:tcBorders>
              <w:top w:val="single" w:sz="8" w:space="0" w:color="auto"/>
              <w:left w:val="single" w:sz="4" w:space="0" w:color="auto"/>
              <w:bottom w:val="single" w:sz="8" w:space="0" w:color="000000"/>
              <w:right w:val="single" w:sz="4" w:space="0" w:color="auto"/>
            </w:tcBorders>
            <w:vAlign w:val="center"/>
            <w:hideMark/>
          </w:tcPr>
          <w:p w14:paraId="24ED03E5" w14:textId="77777777" w:rsidR="00AA1F13" w:rsidRPr="00AF4F39" w:rsidRDefault="00AA1F13" w:rsidP="00C73230">
            <w:pPr>
              <w:spacing w:after="0"/>
              <w:rPr>
                <w:rFonts w:eastAsia="Times New Roman" w:cstheme="minorHAnsi"/>
                <w:b/>
                <w:bCs/>
                <w:color w:val="000000"/>
                <w:sz w:val="16"/>
                <w:szCs w:val="16"/>
                <w:lang w:val="es-ES" w:eastAsia="es-ES"/>
              </w:rPr>
            </w:pPr>
          </w:p>
        </w:tc>
        <w:tc>
          <w:tcPr>
            <w:tcW w:w="1363" w:type="dxa"/>
            <w:vMerge/>
            <w:tcBorders>
              <w:top w:val="single" w:sz="8" w:space="0" w:color="auto"/>
              <w:left w:val="single" w:sz="4" w:space="0" w:color="auto"/>
              <w:bottom w:val="single" w:sz="8" w:space="0" w:color="000000"/>
              <w:right w:val="single" w:sz="4" w:space="0" w:color="auto"/>
            </w:tcBorders>
            <w:vAlign w:val="center"/>
            <w:hideMark/>
          </w:tcPr>
          <w:p w14:paraId="33BB30A6" w14:textId="77777777" w:rsidR="00AA1F13" w:rsidRPr="00AF4F39" w:rsidRDefault="00AA1F13" w:rsidP="00C73230">
            <w:pPr>
              <w:spacing w:after="0"/>
              <w:rPr>
                <w:rFonts w:eastAsia="Times New Roman" w:cstheme="minorHAnsi"/>
                <w:b/>
                <w:bCs/>
                <w:color w:val="000000"/>
                <w:sz w:val="16"/>
                <w:szCs w:val="16"/>
                <w:lang w:val="es-ES" w:eastAsia="es-ES"/>
              </w:rPr>
            </w:pPr>
          </w:p>
        </w:tc>
        <w:tc>
          <w:tcPr>
            <w:tcW w:w="807" w:type="dxa"/>
            <w:vMerge/>
            <w:tcBorders>
              <w:top w:val="single" w:sz="8" w:space="0" w:color="auto"/>
              <w:left w:val="single" w:sz="4" w:space="0" w:color="auto"/>
              <w:bottom w:val="single" w:sz="8" w:space="0" w:color="000000"/>
              <w:right w:val="single" w:sz="8" w:space="0" w:color="auto"/>
            </w:tcBorders>
            <w:vAlign w:val="center"/>
            <w:hideMark/>
          </w:tcPr>
          <w:p w14:paraId="2F461C95" w14:textId="77777777" w:rsidR="00AA1F13" w:rsidRPr="00AF4F39" w:rsidRDefault="00AA1F13" w:rsidP="00C73230">
            <w:pPr>
              <w:spacing w:after="0"/>
              <w:rPr>
                <w:rFonts w:eastAsia="Times New Roman" w:cstheme="minorHAnsi"/>
                <w:b/>
                <w:bCs/>
                <w:color w:val="000000"/>
                <w:sz w:val="16"/>
                <w:szCs w:val="16"/>
                <w:lang w:val="es-ES" w:eastAsia="es-ES"/>
              </w:rPr>
            </w:pPr>
          </w:p>
        </w:tc>
      </w:tr>
      <w:tr w:rsidR="00A34236" w:rsidRPr="00AF4F39" w14:paraId="4B89F2A9"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73DB16B6"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MÉDICO</w:t>
            </w:r>
          </w:p>
        </w:tc>
        <w:tc>
          <w:tcPr>
            <w:tcW w:w="1340" w:type="dxa"/>
            <w:tcBorders>
              <w:top w:val="nil"/>
              <w:left w:val="nil"/>
              <w:bottom w:val="single" w:sz="4" w:space="0" w:color="auto"/>
              <w:right w:val="single" w:sz="4" w:space="0" w:color="auto"/>
            </w:tcBorders>
            <w:shd w:val="clear" w:color="000000" w:fill="FFF2CC"/>
            <w:noWrap/>
            <w:hideMark/>
          </w:tcPr>
          <w:p w14:paraId="12F95432" w14:textId="51AA10F8"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8.98%</w:t>
            </w:r>
          </w:p>
        </w:tc>
        <w:tc>
          <w:tcPr>
            <w:tcW w:w="639" w:type="dxa"/>
            <w:tcBorders>
              <w:top w:val="nil"/>
              <w:left w:val="nil"/>
              <w:bottom w:val="single" w:sz="4" w:space="0" w:color="auto"/>
              <w:right w:val="single" w:sz="4" w:space="0" w:color="auto"/>
            </w:tcBorders>
            <w:shd w:val="clear" w:color="000000" w:fill="FFF2CC"/>
            <w:noWrap/>
            <w:hideMark/>
          </w:tcPr>
          <w:p w14:paraId="021FB711" w14:textId="05E4E0D6"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3.13%</w:t>
            </w:r>
          </w:p>
        </w:tc>
        <w:tc>
          <w:tcPr>
            <w:tcW w:w="1363" w:type="dxa"/>
            <w:tcBorders>
              <w:top w:val="nil"/>
              <w:left w:val="nil"/>
              <w:bottom w:val="single" w:sz="4" w:space="0" w:color="auto"/>
              <w:right w:val="single" w:sz="4" w:space="0" w:color="auto"/>
            </w:tcBorders>
            <w:shd w:val="clear" w:color="000000" w:fill="FFF2CC"/>
            <w:noWrap/>
            <w:hideMark/>
          </w:tcPr>
          <w:p w14:paraId="15BEC3CC" w14:textId="587714DA"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0.88%</w:t>
            </w:r>
          </w:p>
        </w:tc>
        <w:tc>
          <w:tcPr>
            <w:tcW w:w="807" w:type="dxa"/>
            <w:tcBorders>
              <w:top w:val="nil"/>
              <w:left w:val="nil"/>
              <w:bottom w:val="single" w:sz="4" w:space="0" w:color="auto"/>
              <w:right w:val="single" w:sz="8" w:space="0" w:color="auto"/>
            </w:tcBorders>
            <w:shd w:val="clear" w:color="000000" w:fill="FFF2CC"/>
            <w:noWrap/>
            <w:hideMark/>
          </w:tcPr>
          <w:p w14:paraId="526A1A90" w14:textId="6BA37CD0"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454</w:t>
            </w:r>
          </w:p>
        </w:tc>
      </w:tr>
      <w:tr w:rsidR="00A34236" w:rsidRPr="00AF4F39" w14:paraId="570B719C"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062F09E6"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ENFERMERA (O)</w:t>
            </w:r>
          </w:p>
        </w:tc>
        <w:tc>
          <w:tcPr>
            <w:tcW w:w="1340" w:type="dxa"/>
            <w:tcBorders>
              <w:top w:val="nil"/>
              <w:left w:val="nil"/>
              <w:bottom w:val="single" w:sz="4" w:space="0" w:color="auto"/>
              <w:right w:val="single" w:sz="4" w:space="0" w:color="auto"/>
            </w:tcBorders>
            <w:shd w:val="clear" w:color="000000" w:fill="FFF2CC"/>
            <w:noWrap/>
            <w:hideMark/>
          </w:tcPr>
          <w:p w14:paraId="49C37672" w14:textId="0A5E3000"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16.26%</w:t>
            </w:r>
          </w:p>
        </w:tc>
        <w:tc>
          <w:tcPr>
            <w:tcW w:w="639" w:type="dxa"/>
            <w:tcBorders>
              <w:top w:val="nil"/>
              <w:left w:val="nil"/>
              <w:bottom w:val="single" w:sz="4" w:space="0" w:color="auto"/>
              <w:right w:val="single" w:sz="4" w:space="0" w:color="auto"/>
            </w:tcBorders>
            <w:shd w:val="clear" w:color="000000" w:fill="FFF2CC"/>
            <w:noWrap/>
            <w:hideMark/>
          </w:tcPr>
          <w:p w14:paraId="6AA3CBAD" w14:textId="515272BB"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2.17%</w:t>
            </w:r>
          </w:p>
        </w:tc>
        <w:tc>
          <w:tcPr>
            <w:tcW w:w="1363" w:type="dxa"/>
            <w:tcBorders>
              <w:top w:val="nil"/>
              <w:left w:val="nil"/>
              <w:bottom w:val="single" w:sz="4" w:space="0" w:color="auto"/>
              <w:right w:val="single" w:sz="4" w:space="0" w:color="auto"/>
            </w:tcBorders>
            <w:shd w:val="clear" w:color="000000" w:fill="FFF2CC"/>
            <w:noWrap/>
            <w:hideMark/>
          </w:tcPr>
          <w:p w14:paraId="28C9AB01" w14:textId="4F288C6E"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0.59%</w:t>
            </w:r>
          </w:p>
        </w:tc>
        <w:tc>
          <w:tcPr>
            <w:tcW w:w="807" w:type="dxa"/>
            <w:tcBorders>
              <w:top w:val="nil"/>
              <w:left w:val="nil"/>
              <w:bottom w:val="single" w:sz="4" w:space="0" w:color="auto"/>
              <w:right w:val="single" w:sz="8" w:space="0" w:color="auto"/>
            </w:tcBorders>
            <w:shd w:val="clear" w:color="000000" w:fill="FFF2CC"/>
            <w:noWrap/>
            <w:hideMark/>
          </w:tcPr>
          <w:p w14:paraId="5BB20234" w14:textId="3D8F64DB"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619</w:t>
            </w:r>
          </w:p>
        </w:tc>
      </w:tr>
      <w:tr w:rsidR="00A34236" w:rsidRPr="00AF4F39" w14:paraId="4168243A"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6D125D03"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TECNÓLOGO MÉDICO</w:t>
            </w:r>
          </w:p>
        </w:tc>
        <w:tc>
          <w:tcPr>
            <w:tcW w:w="1340" w:type="dxa"/>
            <w:tcBorders>
              <w:top w:val="nil"/>
              <w:left w:val="nil"/>
              <w:bottom w:val="single" w:sz="4" w:space="0" w:color="auto"/>
              <w:right w:val="single" w:sz="4" w:space="0" w:color="auto"/>
            </w:tcBorders>
            <w:shd w:val="clear" w:color="000000" w:fill="FFF2CC"/>
            <w:noWrap/>
            <w:hideMark/>
          </w:tcPr>
          <w:p w14:paraId="02A8206E" w14:textId="5A838D0E"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2.55%</w:t>
            </w:r>
          </w:p>
        </w:tc>
        <w:tc>
          <w:tcPr>
            <w:tcW w:w="639" w:type="dxa"/>
            <w:tcBorders>
              <w:top w:val="nil"/>
              <w:left w:val="nil"/>
              <w:bottom w:val="single" w:sz="4" w:space="0" w:color="auto"/>
              <w:right w:val="single" w:sz="4" w:space="0" w:color="auto"/>
            </w:tcBorders>
            <w:shd w:val="clear" w:color="000000" w:fill="FFF2CC"/>
            <w:noWrap/>
            <w:hideMark/>
          </w:tcPr>
          <w:p w14:paraId="06F0C34D" w14:textId="0E6DCC6C"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0.50%</w:t>
            </w:r>
          </w:p>
        </w:tc>
        <w:tc>
          <w:tcPr>
            <w:tcW w:w="1363" w:type="dxa"/>
            <w:tcBorders>
              <w:top w:val="nil"/>
              <w:left w:val="nil"/>
              <w:bottom w:val="single" w:sz="4" w:space="0" w:color="auto"/>
              <w:right w:val="single" w:sz="4" w:space="0" w:color="auto"/>
            </w:tcBorders>
            <w:shd w:val="clear" w:color="000000" w:fill="FFF2CC"/>
            <w:noWrap/>
            <w:hideMark/>
          </w:tcPr>
          <w:p w14:paraId="5D812250" w14:textId="58BAFE7E"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0.08%</w:t>
            </w:r>
          </w:p>
        </w:tc>
        <w:tc>
          <w:tcPr>
            <w:tcW w:w="807" w:type="dxa"/>
            <w:tcBorders>
              <w:top w:val="nil"/>
              <w:left w:val="nil"/>
              <w:bottom w:val="single" w:sz="4" w:space="0" w:color="auto"/>
              <w:right w:val="single" w:sz="8" w:space="0" w:color="auto"/>
            </w:tcBorders>
            <w:shd w:val="clear" w:color="000000" w:fill="FFF2CC"/>
            <w:noWrap/>
            <w:hideMark/>
          </w:tcPr>
          <w:p w14:paraId="3E0E3085" w14:textId="0D42E2FA"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101</w:t>
            </w:r>
          </w:p>
        </w:tc>
      </w:tr>
      <w:tr w:rsidR="00A34236" w:rsidRPr="00AF4F39" w14:paraId="5E877324"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53428A9A"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OBSTETRIZ</w:t>
            </w:r>
          </w:p>
        </w:tc>
        <w:tc>
          <w:tcPr>
            <w:tcW w:w="1340" w:type="dxa"/>
            <w:tcBorders>
              <w:top w:val="nil"/>
              <w:left w:val="nil"/>
              <w:bottom w:val="single" w:sz="4" w:space="0" w:color="auto"/>
              <w:right w:val="single" w:sz="4" w:space="0" w:color="auto"/>
            </w:tcBorders>
            <w:shd w:val="clear" w:color="000000" w:fill="FFF2CC"/>
            <w:noWrap/>
            <w:hideMark/>
          </w:tcPr>
          <w:p w14:paraId="44C23E72" w14:textId="65B93639"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1.50%</w:t>
            </w:r>
          </w:p>
        </w:tc>
        <w:tc>
          <w:tcPr>
            <w:tcW w:w="639" w:type="dxa"/>
            <w:tcBorders>
              <w:top w:val="nil"/>
              <w:left w:val="nil"/>
              <w:bottom w:val="single" w:sz="4" w:space="0" w:color="auto"/>
              <w:right w:val="single" w:sz="4" w:space="0" w:color="auto"/>
            </w:tcBorders>
            <w:shd w:val="clear" w:color="000000" w:fill="FFF2CC"/>
            <w:noWrap/>
            <w:hideMark/>
          </w:tcPr>
          <w:p w14:paraId="6AE27733" w14:textId="066FAADC"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0.29%</w:t>
            </w:r>
          </w:p>
        </w:tc>
        <w:tc>
          <w:tcPr>
            <w:tcW w:w="1363" w:type="dxa"/>
            <w:tcBorders>
              <w:top w:val="nil"/>
              <w:left w:val="nil"/>
              <w:bottom w:val="single" w:sz="4" w:space="0" w:color="auto"/>
              <w:right w:val="single" w:sz="4" w:space="0" w:color="auto"/>
            </w:tcBorders>
            <w:shd w:val="clear" w:color="000000" w:fill="FFF2CC"/>
            <w:noWrap/>
            <w:hideMark/>
          </w:tcPr>
          <w:p w14:paraId="0D03CCED" w14:textId="1643B3BB"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hideMark/>
          </w:tcPr>
          <w:p w14:paraId="65D95B10" w14:textId="567DAE32"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58</w:t>
            </w:r>
          </w:p>
        </w:tc>
      </w:tr>
      <w:tr w:rsidR="00A34236" w:rsidRPr="00AF4F39" w14:paraId="39A11FA8"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hideMark/>
          </w:tcPr>
          <w:p w14:paraId="0D590F5D"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CIRUJANO DENTISTA</w:t>
            </w:r>
          </w:p>
        </w:tc>
        <w:tc>
          <w:tcPr>
            <w:tcW w:w="1340" w:type="dxa"/>
            <w:tcBorders>
              <w:top w:val="nil"/>
              <w:left w:val="nil"/>
              <w:bottom w:val="single" w:sz="4" w:space="0" w:color="auto"/>
              <w:right w:val="single" w:sz="4" w:space="0" w:color="auto"/>
            </w:tcBorders>
            <w:shd w:val="clear" w:color="000000" w:fill="FFF2CC"/>
            <w:noWrap/>
            <w:hideMark/>
          </w:tcPr>
          <w:p w14:paraId="5215CF9C" w14:textId="079B0E99"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0.42%</w:t>
            </w:r>
          </w:p>
        </w:tc>
        <w:tc>
          <w:tcPr>
            <w:tcW w:w="639" w:type="dxa"/>
            <w:tcBorders>
              <w:top w:val="nil"/>
              <w:left w:val="nil"/>
              <w:bottom w:val="single" w:sz="4" w:space="0" w:color="auto"/>
              <w:right w:val="single" w:sz="4" w:space="0" w:color="auto"/>
            </w:tcBorders>
            <w:shd w:val="clear" w:color="000000" w:fill="FFF2CC"/>
            <w:noWrap/>
            <w:hideMark/>
          </w:tcPr>
          <w:p w14:paraId="29CA6ABD" w14:textId="22DE2470"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0.21%</w:t>
            </w:r>
          </w:p>
        </w:tc>
        <w:tc>
          <w:tcPr>
            <w:tcW w:w="1363" w:type="dxa"/>
            <w:tcBorders>
              <w:top w:val="nil"/>
              <w:left w:val="nil"/>
              <w:bottom w:val="single" w:sz="4" w:space="0" w:color="auto"/>
              <w:right w:val="single" w:sz="4" w:space="0" w:color="auto"/>
            </w:tcBorders>
            <w:shd w:val="clear" w:color="000000" w:fill="FFF2CC"/>
            <w:noWrap/>
            <w:hideMark/>
          </w:tcPr>
          <w:p w14:paraId="556DB10C" w14:textId="133DA0C7"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hideMark/>
          </w:tcPr>
          <w:p w14:paraId="6C2DF1C6" w14:textId="7B0C0960"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15</w:t>
            </w:r>
          </w:p>
        </w:tc>
      </w:tr>
      <w:tr w:rsidR="00A34236" w:rsidRPr="00AF4F39" w14:paraId="329C7070"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75484B11"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ASISTENTE SOCIAL</w:t>
            </w:r>
          </w:p>
        </w:tc>
        <w:tc>
          <w:tcPr>
            <w:tcW w:w="1340" w:type="dxa"/>
            <w:tcBorders>
              <w:top w:val="nil"/>
              <w:left w:val="nil"/>
              <w:bottom w:val="single" w:sz="4" w:space="0" w:color="auto"/>
              <w:right w:val="single" w:sz="4" w:space="0" w:color="auto"/>
            </w:tcBorders>
            <w:shd w:val="clear" w:color="000000" w:fill="FFF2CC"/>
            <w:noWrap/>
          </w:tcPr>
          <w:p w14:paraId="26E7CE5E" w14:textId="433C4F7B"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0.84%</w:t>
            </w:r>
          </w:p>
        </w:tc>
        <w:tc>
          <w:tcPr>
            <w:tcW w:w="639" w:type="dxa"/>
            <w:tcBorders>
              <w:top w:val="nil"/>
              <w:left w:val="nil"/>
              <w:bottom w:val="single" w:sz="4" w:space="0" w:color="auto"/>
              <w:right w:val="single" w:sz="4" w:space="0" w:color="auto"/>
            </w:tcBorders>
            <w:shd w:val="clear" w:color="000000" w:fill="FFF2CC"/>
            <w:noWrap/>
          </w:tcPr>
          <w:p w14:paraId="25E4A805" w14:textId="5BE0D517"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1363" w:type="dxa"/>
            <w:tcBorders>
              <w:top w:val="nil"/>
              <w:left w:val="nil"/>
              <w:bottom w:val="single" w:sz="4" w:space="0" w:color="auto"/>
              <w:right w:val="single" w:sz="4" w:space="0" w:color="auto"/>
            </w:tcBorders>
            <w:shd w:val="clear" w:color="000000" w:fill="FFF2CC"/>
            <w:noWrap/>
          </w:tcPr>
          <w:p w14:paraId="500E8050" w14:textId="6B82759F"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0.04%</w:t>
            </w:r>
          </w:p>
        </w:tc>
        <w:tc>
          <w:tcPr>
            <w:tcW w:w="807" w:type="dxa"/>
            <w:tcBorders>
              <w:top w:val="nil"/>
              <w:left w:val="nil"/>
              <w:bottom w:val="single" w:sz="4" w:space="0" w:color="auto"/>
              <w:right w:val="single" w:sz="8" w:space="0" w:color="auto"/>
            </w:tcBorders>
            <w:shd w:val="clear" w:color="000000" w:fill="FFF2CC"/>
            <w:noWrap/>
          </w:tcPr>
          <w:p w14:paraId="575D5541" w14:textId="3B7F10FF"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21</w:t>
            </w:r>
          </w:p>
        </w:tc>
      </w:tr>
      <w:tr w:rsidR="00A34236" w:rsidRPr="00AF4F39" w14:paraId="38649426" w14:textId="77777777" w:rsidTr="009D779C">
        <w:trPr>
          <w:trHeight w:val="192"/>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369239A7" w14:textId="68106C2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QUIMFARMACEUTICO</w:t>
            </w:r>
          </w:p>
        </w:tc>
        <w:tc>
          <w:tcPr>
            <w:tcW w:w="1340" w:type="dxa"/>
            <w:tcBorders>
              <w:top w:val="nil"/>
              <w:left w:val="nil"/>
              <w:bottom w:val="single" w:sz="4" w:space="0" w:color="auto"/>
              <w:right w:val="single" w:sz="4" w:space="0" w:color="auto"/>
            </w:tcBorders>
            <w:shd w:val="clear" w:color="000000" w:fill="FFF2CC"/>
            <w:noWrap/>
          </w:tcPr>
          <w:p w14:paraId="680CB02B" w14:textId="7088BDF2"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0.71%</w:t>
            </w:r>
          </w:p>
        </w:tc>
        <w:tc>
          <w:tcPr>
            <w:tcW w:w="639" w:type="dxa"/>
            <w:tcBorders>
              <w:top w:val="nil"/>
              <w:left w:val="nil"/>
              <w:bottom w:val="single" w:sz="4" w:space="0" w:color="auto"/>
              <w:right w:val="single" w:sz="4" w:space="0" w:color="auto"/>
            </w:tcBorders>
            <w:shd w:val="clear" w:color="000000" w:fill="FFF2CC"/>
            <w:noWrap/>
          </w:tcPr>
          <w:p w14:paraId="49CF4CEB" w14:textId="1ADDED23"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0.29%</w:t>
            </w:r>
          </w:p>
        </w:tc>
        <w:tc>
          <w:tcPr>
            <w:tcW w:w="1363" w:type="dxa"/>
            <w:tcBorders>
              <w:top w:val="nil"/>
              <w:left w:val="nil"/>
              <w:bottom w:val="single" w:sz="4" w:space="0" w:color="auto"/>
              <w:right w:val="single" w:sz="4" w:space="0" w:color="auto"/>
            </w:tcBorders>
            <w:shd w:val="clear" w:color="000000" w:fill="FFF2CC"/>
            <w:noWrap/>
          </w:tcPr>
          <w:p w14:paraId="30C6B168" w14:textId="60C8256C"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tcPr>
          <w:p w14:paraId="5190BB0C" w14:textId="03CDFA75"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40</w:t>
            </w:r>
          </w:p>
        </w:tc>
      </w:tr>
      <w:tr w:rsidR="00A34236" w:rsidRPr="00AF4F39" w14:paraId="2DDFB2AB" w14:textId="77777777" w:rsidTr="009D779C">
        <w:trPr>
          <w:trHeight w:val="186"/>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05945903"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NUTRICIONISTA</w:t>
            </w:r>
          </w:p>
        </w:tc>
        <w:tc>
          <w:tcPr>
            <w:tcW w:w="1340" w:type="dxa"/>
            <w:tcBorders>
              <w:top w:val="nil"/>
              <w:left w:val="nil"/>
              <w:bottom w:val="single" w:sz="4" w:space="0" w:color="auto"/>
              <w:right w:val="single" w:sz="4" w:space="0" w:color="auto"/>
            </w:tcBorders>
            <w:shd w:val="clear" w:color="000000" w:fill="FFF2CC"/>
            <w:noWrap/>
          </w:tcPr>
          <w:p w14:paraId="33909AC2" w14:textId="2472A282"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0.67%</w:t>
            </w:r>
          </w:p>
        </w:tc>
        <w:tc>
          <w:tcPr>
            <w:tcW w:w="639" w:type="dxa"/>
            <w:tcBorders>
              <w:top w:val="nil"/>
              <w:left w:val="nil"/>
              <w:bottom w:val="single" w:sz="4" w:space="0" w:color="auto"/>
              <w:right w:val="single" w:sz="4" w:space="0" w:color="auto"/>
            </w:tcBorders>
            <w:shd w:val="clear" w:color="000000" w:fill="FFF2CC"/>
            <w:noWrap/>
          </w:tcPr>
          <w:p w14:paraId="4D8DDB2B" w14:textId="5EA300E2"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0.08%</w:t>
            </w:r>
          </w:p>
        </w:tc>
        <w:tc>
          <w:tcPr>
            <w:tcW w:w="1363" w:type="dxa"/>
            <w:tcBorders>
              <w:top w:val="nil"/>
              <w:left w:val="nil"/>
              <w:bottom w:val="single" w:sz="4" w:space="0" w:color="auto"/>
              <w:right w:val="single" w:sz="4" w:space="0" w:color="auto"/>
            </w:tcBorders>
            <w:shd w:val="clear" w:color="000000" w:fill="FFF2CC"/>
            <w:noWrap/>
          </w:tcPr>
          <w:p w14:paraId="561DE087" w14:textId="111495CB"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tcPr>
          <w:p w14:paraId="533B8810" w14:textId="05F34B18"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28</w:t>
            </w:r>
          </w:p>
        </w:tc>
      </w:tr>
      <w:tr w:rsidR="00A34236" w:rsidRPr="00AF4F39" w14:paraId="4E85C2CE" w14:textId="77777777" w:rsidTr="009D779C">
        <w:trPr>
          <w:trHeight w:val="180"/>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79D61053"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BIOLOGO</w:t>
            </w:r>
          </w:p>
        </w:tc>
        <w:tc>
          <w:tcPr>
            <w:tcW w:w="1340" w:type="dxa"/>
            <w:tcBorders>
              <w:top w:val="nil"/>
              <w:left w:val="nil"/>
              <w:bottom w:val="single" w:sz="4" w:space="0" w:color="auto"/>
              <w:right w:val="single" w:sz="4" w:space="0" w:color="auto"/>
            </w:tcBorders>
            <w:shd w:val="clear" w:color="000000" w:fill="FFF2CC"/>
            <w:noWrap/>
          </w:tcPr>
          <w:p w14:paraId="5DFD07AB" w14:textId="269A9B59"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0.04%</w:t>
            </w:r>
          </w:p>
        </w:tc>
        <w:tc>
          <w:tcPr>
            <w:tcW w:w="639" w:type="dxa"/>
            <w:tcBorders>
              <w:top w:val="nil"/>
              <w:left w:val="nil"/>
              <w:bottom w:val="single" w:sz="4" w:space="0" w:color="auto"/>
              <w:right w:val="single" w:sz="4" w:space="0" w:color="auto"/>
            </w:tcBorders>
            <w:shd w:val="clear" w:color="000000" w:fill="FFF2CC"/>
            <w:noWrap/>
          </w:tcPr>
          <w:p w14:paraId="4F1C0A48" w14:textId="6A878655"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0.04%</w:t>
            </w:r>
          </w:p>
        </w:tc>
        <w:tc>
          <w:tcPr>
            <w:tcW w:w="1363" w:type="dxa"/>
            <w:tcBorders>
              <w:top w:val="nil"/>
              <w:left w:val="nil"/>
              <w:bottom w:val="single" w:sz="4" w:space="0" w:color="auto"/>
              <w:right w:val="single" w:sz="4" w:space="0" w:color="auto"/>
            </w:tcBorders>
            <w:shd w:val="clear" w:color="000000" w:fill="FFF2CC"/>
            <w:noWrap/>
          </w:tcPr>
          <w:p w14:paraId="01C339DC" w14:textId="71385D06"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807" w:type="dxa"/>
            <w:tcBorders>
              <w:top w:val="nil"/>
              <w:left w:val="nil"/>
              <w:bottom w:val="single" w:sz="4" w:space="0" w:color="auto"/>
              <w:right w:val="single" w:sz="8" w:space="0" w:color="auto"/>
            </w:tcBorders>
            <w:shd w:val="clear" w:color="000000" w:fill="FFF2CC"/>
            <w:noWrap/>
          </w:tcPr>
          <w:p w14:paraId="398F6E43" w14:textId="18CCC470"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5</w:t>
            </w:r>
          </w:p>
        </w:tc>
      </w:tr>
      <w:tr w:rsidR="00A34236" w:rsidRPr="00AF4F39" w14:paraId="2D06F497" w14:textId="77777777" w:rsidTr="009D779C">
        <w:trPr>
          <w:trHeight w:val="180"/>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7C8F27BB"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PSICOLOGO</w:t>
            </w:r>
          </w:p>
        </w:tc>
        <w:tc>
          <w:tcPr>
            <w:tcW w:w="1340" w:type="dxa"/>
            <w:tcBorders>
              <w:top w:val="nil"/>
              <w:left w:val="nil"/>
              <w:bottom w:val="single" w:sz="4" w:space="0" w:color="auto"/>
              <w:right w:val="single" w:sz="4" w:space="0" w:color="auto"/>
            </w:tcBorders>
            <w:shd w:val="clear" w:color="000000" w:fill="FFF2CC"/>
            <w:noWrap/>
          </w:tcPr>
          <w:p w14:paraId="2697ABAC" w14:textId="61C93048"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0.42%</w:t>
            </w:r>
          </w:p>
        </w:tc>
        <w:tc>
          <w:tcPr>
            <w:tcW w:w="639" w:type="dxa"/>
            <w:tcBorders>
              <w:top w:val="nil"/>
              <w:left w:val="nil"/>
              <w:bottom w:val="single" w:sz="4" w:space="0" w:color="auto"/>
              <w:right w:val="single" w:sz="4" w:space="0" w:color="auto"/>
            </w:tcBorders>
            <w:shd w:val="clear" w:color="000000" w:fill="FFF2CC"/>
            <w:noWrap/>
          </w:tcPr>
          <w:p w14:paraId="23A1A361" w14:textId="1686F69C"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0.17%</w:t>
            </w:r>
          </w:p>
        </w:tc>
        <w:tc>
          <w:tcPr>
            <w:tcW w:w="1363" w:type="dxa"/>
            <w:tcBorders>
              <w:top w:val="nil"/>
              <w:left w:val="nil"/>
              <w:bottom w:val="single" w:sz="4" w:space="0" w:color="auto"/>
              <w:right w:val="single" w:sz="4" w:space="0" w:color="auto"/>
            </w:tcBorders>
            <w:shd w:val="clear" w:color="000000" w:fill="FFF2CC"/>
            <w:noWrap/>
          </w:tcPr>
          <w:p w14:paraId="0B057511" w14:textId="32728E2E"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0.13%</w:t>
            </w:r>
          </w:p>
        </w:tc>
        <w:tc>
          <w:tcPr>
            <w:tcW w:w="807" w:type="dxa"/>
            <w:tcBorders>
              <w:top w:val="nil"/>
              <w:left w:val="nil"/>
              <w:bottom w:val="single" w:sz="4" w:space="0" w:color="auto"/>
              <w:right w:val="single" w:sz="8" w:space="0" w:color="auto"/>
            </w:tcBorders>
            <w:shd w:val="clear" w:color="000000" w:fill="FFF2CC"/>
            <w:noWrap/>
          </w:tcPr>
          <w:p w14:paraId="6B68C2D2" w14:textId="3640B1B7"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17</w:t>
            </w:r>
          </w:p>
        </w:tc>
      </w:tr>
      <w:tr w:rsidR="00A34236" w:rsidRPr="00AF4F39" w14:paraId="5B644C7B" w14:textId="77777777" w:rsidTr="009D779C">
        <w:trPr>
          <w:trHeight w:val="186"/>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7EE219E5"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ING INDUSTRIAL</w:t>
            </w:r>
          </w:p>
        </w:tc>
        <w:tc>
          <w:tcPr>
            <w:tcW w:w="1340" w:type="dxa"/>
            <w:tcBorders>
              <w:top w:val="nil"/>
              <w:left w:val="nil"/>
              <w:bottom w:val="single" w:sz="4" w:space="0" w:color="auto"/>
              <w:right w:val="single" w:sz="4" w:space="0" w:color="auto"/>
            </w:tcBorders>
            <w:shd w:val="clear" w:color="000000" w:fill="FFF2CC"/>
            <w:noWrap/>
          </w:tcPr>
          <w:p w14:paraId="353B97C8" w14:textId="003DF76B"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639" w:type="dxa"/>
            <w:tcBorders>
              <w:top w:val="nil"/>
              <w:left w:val="nil"/>
              <w:bottom w:val="single" w:sz="4" w:space="0" w:color="auto"/>
              <w:right w:val="single" w:sz="4" w:space="0" w:color="auto"/>
            </w:tcBorders>
            <w:shd w:val="clear" w:color="000000" w:fill="FFF2CC"/>
            <w:noWrap/>
          </w:tcPr>
          <w:p w14:paraId="4A3A97D7" w14:textId="6E218949"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1363" w:type="dxa"/>
            <w:tcBorders>
              <w:top w:val="nil"/>
              <w:left w:val="nil"/>
              <w:bottom w:val="single" w:sz="4" w:space="0" w:color="auto"/>
              <w:right w:val="single" w:sz="4" w:space="0" w:color="auto"/>
            </w:tcBorders>
            <w:shd w:val="clear" w:color="000000" w:fill="FFF2CC"/>
            <w:noWrap/>
          </w:tcPr>
          <w:p w14:paraId="44DFF82F" w14:textId="6D204390"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0.04%</w:t>
            </w:r>
          </w:p>
        </w:tc>
        <w:tc>
          <w:tcPr>
            <w:tcW w:w="807" w:type="dxa"/>
            <w:tcBorders>
              <w:top w:val="nil"/>
              <w:left w:val="nil"/>
              <w:bottom w:val="single" w:sz="4" w:space="0" w:color="auto"/>
              <w:right w:val="single" w:sz="8" w:space="0" w:color="auto"/>
            </w:tcBorders>
            <w:shd w:val="clear" w:color="000000" w:fill="FFF2CC"/>
            <w:noWrap/>
          </w:tcPr>
          <w:p w14:paraId="5F40FE2F" w14:textId="5D5FFBEB"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1</w:t>
            </w:r>
          </w:p>
        </w:tc>
      </w:tr>
      <w:tr w:rsidR="00A34236" w:rsidRPr="00AF4F39" w14:paraId="7B1AF00A" w14:textId="77777777" w:rsidTr="009D779C">
        <w:trPr>
          <w:trHeight w:val="186"/>
        </w:trPr>
        <w:tc>
          <w:tcPr>
            <w:tcW w:w="1763" w:type="dxa"/>
            <w:tcBorders>
              <w:top w:val="nil"/>
              <w:left w:val="single" w:sz="8" w:space="0" w:color="auto"/>
              <w:bottom w:val="single" w:sz="4" w:space="0" w:color="auto"/>
              <w:right w:val="single" w:sz="8" w:space="0" w:color="auto"/>
            </w:tcBorders>
            <w:shd w:val="clear" w:color="000000" w:fill="F4B084"/>
            <w:noWrap/>
            <w:vAlign w:val="bottom"/>
          </w:tcPr>
          <w:p w14:paraId="31D6EABE"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TEC ESPECIALIZADO</w:t>
            </w:r>
          </w:p>
        </w:tc>
        <w:tc>
          <w:tcPr>
            <w:tcW w:w="1340" w:type="dxa"/>
            <w:tcBorders>
              <w:top w:val="nil"/>
              <w:left w:val="nil"/>
              <w:bottom w:val="single" w:sz="4" w:space="0" w:color="auto"/>
              <w:right w:val="single" w:sz="4" w:space="0" w:color="auto"/>
            </w:tcBorders>
            <w:shd w:val="clear" w:color="000000" w:fill="FFF2CC"/>
            <w:noWrap/>
          </w:tcPr>
          <w:p w14:paraId="7D133D02" w14:textId="11C802EB"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23.82%</w:t>
            </w:r>
          </w:p>
        </w:tc>
        <w:tc>
          <w:tcPr>
            <w:tcW w:w="639" w:type="dxa"/>
            <w:tcBorders>
              <w:top w:val="nil"/>
              <w:left w:val="nil"/>
              <w:bottom w:val="single" w:sz="4" w:space="0" w:color="auto"/>
              <w:right w:val="single" w:sz="4" w:space="0" w:color="auto"/>
            </w:tcBorders>
            <w:shd w:val="clear" w:color="000000" w:fill="FFF2CC"/>
            <w:noWrap/>
          </w:tcPr>
          <w:p w14:paraId="6618630C" w14:textId="367E82E0"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4.51%</w:t>
            </w:r>
          </w:p>
        </w:tc>
        <w:tc>
          <w:tcPr>
            <w:tcW w:w="1363" w:type="dxa"/>
            <w:tcBorders>
              <w:top w:val="nil"/>
              <w:left w:val="nil"/>
              <w:bottom w:val="single" w:sz="4" w:space="0" w:color="auto"/>
              <w:right w:val="single" w:sz="4" w:space="0" w:color="auto"/>
            </w:tcBorders>
            <w:shd w:val="clear" w:color="000000" w:fill="FFF2CC"/>
            <w:noWrap/>
          </w:tcPr>
          <w:p w14:paraId="509C9DCC" w14:textId="0A1F77CE"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0.88%</w:t>
            </w:r>
          </w:p>
        </w:tc>
        <w:tc>
          <w:tcPr>
            <w:tcW w:w="807" w:type="dxa"/>
            <w:tcBorders>
              <w:top w:val="nil"/>
              <w:left w:val="nil"/>
              <w:bottom w:val="single" w:sz="4" w:space="0" w:color="auto"/>
              <w:right w:val="single" w:sz="8" w:space="0" w:color="auto"/>
            </w:tcBorders>
            <w:shd w:val="clear" w:color="000000" w:fill="FFF2CC"/>
            <w:noWrap/>
          </w:tcPr>
          <w:p w14:paraId="235E7E2B" w14:textId="1450F487"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1048</w:t>
            </w:r>
          </w:p>
        </w:tc>
      </w:tr>
      <w:tr w:rsidR="00A34236" w:rsidRPr="00AF4F39" w14:paraId="293CC262"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5377A738"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TEC ENFERMERIA</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10A70879" w14:textId="69675961"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2.34%</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72FCD375" w14:textId="7AF0648A"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684936F9" w14:textId="0EEB1AF7"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5BCED7E1" w14:textId="1E0A7F63"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56</w:t>
            </w:r>
          </w:p>
        </w:tc>
      </w:tr>
      <w:tr w:rsidR="00A34236" w:rsidRPr="00AF4F39" w14:paraId="72B7D85D"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1AF9F5CE"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AUX ASISTENCIAL</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78EB657E" w14:textId="0A573C1B"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0.21%</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79A18FE7" w14:textId="34E151BF"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0.00%</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461A8EDF" w14:textId="6C50E212"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2.05%</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03E7E7E4" w14:textId="227DBC54"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57</w:t>
            </w:r>
          </w:p>
        </w:tc>
      </w:tr>
      <w:tr w:rsidR="00A34236" w:rsidRPr="00AF4F39" w14:paraId="56D7CB41"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11F44D04"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PROF ADMIN</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5340F2C0" w14:textId="21180FA4"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2.05%</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7DAD8C6F" w14:textId="70C6F4FF"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0.25%</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05F1729E" w14:textId="0E849A1E"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1.34%</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1AC6C748" w14:textId="638A32AD"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87</w:t>
            </w:r>
          </w:p>
        </w:tc>
      </w:tr>
      <w:tr w:rsidR="00A34236" w:rsidRPr="00AF4F39" w14:paraId="16B24502"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2F9D5C00"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TEC Y AUX ADMIN</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0617ADDD" w14:textId="3158943E"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9.32%</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5575BADF" w14:textId="4C03214F"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5.01%</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208ED0B5" w14:textId="3B502A31"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7.19%</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21E98579" w14:textId="39FD5437"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515</w:t>
            </w:r>
          </w:p>
        </w:tc>
      </w:tr>
      <w:tr w:rsidR="00A34236" w:rsidRPr="00AF4F39" w14:paraId="4FE52E23" w14:textId="77777777" w:rsidTr="009D779C">
        <w:trPr>
          <w:trHeight w:val="186"/>
        </w:trPr>
        <w:tc>
          <w:tcPr>
            <w:tcW w:w="1763" w:type="dxa"/>
            <w:tcBorders>
              <w:top w:val="single" w:sz="4" w:space="0" w:color="auto"/>
              <w:left w:val="single" w:sz="4" w:space="0" w:color="auto"/>
              <w:bottom w:val="single" w:sz="4" w:space="0" w:color="auto"/>
              <w:right w:val="single" w:sz="4" w:space="0" w:color="auto"/>
            </w:tcBorders>
            <w:shd w:val="clear" w:color="000000" w:fill="F4B084"/>
            <w:noWrap/>
            <w:vAlign w:val="bottom"/>
          </w:tcPr>
          <w:p w14:paraId="500E0D3B" w14:textId="77777777" w:rsidR="00A34236" w:rsidRPr="00AF4F39" w:rsidRDefault="00A34236" w:rsidP="00A34236">
            <w:pPr>
              <w:spacing w:after="0"/>
              <w:rPr>
                <w:rFonts w:eastAsia="Times New Roman" w:cstheme="minorHAnsi"/>
                <w:b/>
                <w:bCs/>
                <w:color w:val="000000"/>
                <w:sz w:val="16"/>
                <w:szCs w:val="16"/>
                <w:lang w:val="es-ES" w:eastAsia="es-ES"/>
              </w:rPr>
            </w:pPr>
            <w:r w:rsidRPr="00AF4F39">
              <w:rPr>
                <w:rFonts w:eastAsia="Times New Roman" w:cstheme="minorHAnsi"/>
                <w:b/>
                <w:bCs/>
                <w:color w:val="000000"/>
                <w:sz w:val="16"/>
                <w:szCs w:val="16"/>
                <w:lang w:val="es-ES" w:eastAsia="es-ES"/>
              </w:rPr>
              <w:t>TOTAL</w:t>
            </w:r>
          </w:p>
        </w:tc>
        <w:tc>
          <w:tcPr>
            <w:tcW w:w="1340" w:type="dxa"/>
            <w:tcBorders>
              <w:top w:val="single" w:sz="4" w:space="0" w:color="auto"/>
              <w:left w:val="single" w:sz="4" w:space="0" w:color="auto"/>
              <w:bottom w:val="single" w:sz="4" w:space="0" w:color="auto"/>
              <w:right w:val="single" w:sz="4" w:space="0" w:color="auto"/>
            </w:tcBorders>
            <w:shd w:val="clear" w:color="000000" w:fill="FFF2CC"/>
            <w:noWrap/>
          </w:tcPr>
          <w:p w14:paraId="18CB8680" w14:textId="06D6D636"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67.78%</w:t>
            </w:r>
          </w:p>
        </w:tc>
        <w:tc>
          <w:tcPr>
            <w:tcW w:w="639" w:type="dxa"/>
            <w:tcBorders>
              <w:top w:val="single" w:sz="4" w:space="0" w:color="auto"/>
              <w:left w:val="single" w:sz="4" w:space="0" w:color="auto"/>
              <w:bottom w:val="single" w:sz="4" w:space="0" w:color="auto"/>
              <w:right w:val="single" w:sz="4" w:space="0" w:color="auto"/>
            </w:tcBorders>
            <w:shd w:val="clear" w:color="000000" w:fill="FFF2CC"/>
            <w:noWrap/>
          </w:tcPr>
          <w:p w14:paraId="52F396DE" w14:textId="2DEA7E31"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16.67%</w:t>
            </w:r>
          </w:p>
        </w:tc>
        <w:tc>
          <w:tcPr>
            <w:tcW w:w="1363" w:type="dxa"/>
            <w:tcBorders>
              <w:top w:val="single" w:sz="4" w:space="0" w:color="auto"/>
              <w:left w:val="single" w:sz="4" w:space="0" w:color="auto"/>
              <w:bottom w:val="single" w:sz="4" w:space="0" w:color="auto"/>
              <w:right w:val="single" w:sz="4" w:space="0" w:color="auto"/>
            </w:tcBorders>
            <w:shd w:val="clear" w:color="000000" w:fill="FFF2CC"/>
            <w:noWrap/>
          </w:tcPr>
          <w:p w14:paraId="65EFAF98" w14:textId="1D2F33E9" w:rsidR="00A34236" w:rsidRPr="00AF4F39" w:rsidRDefault="00A34236" w:rsidP="00A34236">
            <w:pPr>
              <w:spacing w:after="0"/>
              <w:jc w:val="center"/>
              <w:rPr>
                <w:rFonts w:eastAsia="Times New Roman" w:cstheme="minorHAnsi"/>
                <w:color w:val="000000"/>
                <w:sz w:val="16"/>
                <w:szCs w:val="16"/>
                <w:lang w:val="es-ES" w:eastAsia="es-ES"/>
              </w:rPr>
            </w:pPr>
            <w:r w:rsidRPr="00AF4F39">
              <w:rPr>
                <w:rFonts w:cstheme="minorHAnsi"/>
                <w:sz w:val="16"/>
                <w:szCs w:val="16"/>
              </w:rPr>
              <w:t>15.55%</w:t>
            </w:r>
          </w:p>
        </w:tc>
        <w:tc>
          <w:tcPr>
            <w:tcW w:w="807" w:type="dxa"/>
            <w:tcBorders>
              <w:top w:val="single" w:sz="4" w:space="0" w:color="auto"/>
              <w:left w:val="single" w:sz="4" w:space="0" w:color="auto"/>
              <w:bottom w:val="single" w:sz="4" w:space="0" w:color="auto"/>
              <w:right w:val="single" w:sz="4" w:space="0" w:color="auto"/>
            </w:tcBorders>
            <w:shd w:val="clear" w:color="000000" w:fill="FFF2CC"/>
            <w:noWrap/>
          </w:tcPr>
          <w:p w14:paraId="3730381B" w14:textId="4FCB6635" w:rsidR="00A34236" w:rsidRPr="00AF4F39" w:rsidRDefault="00A34236" w:rsidP="00A34236">
            <w:pPr>
              <w:spacing w:after="0"/>
              <w:jc w:val="center"/>
              <w:rPr>
                <w:rFonts w:eastAsia="Times New Roman" w:cstheme="minorHAnsi"/>
                <w:color w:val="000000"/>
                <w:sz w:val="16"/>
                <w:szCs w:val="16"/>
                <w:lang w:val="es-ES" w:eastAsia="es-ES"/>
              </w:rPr>
            </w:pPr>
            <w:r w:rsidRPr="00AF4F39">
              <w:rPr>
                <w:sz w:val="16"/>
                <w:szCs w:val="16"/>
              </w:rPr>
              <w:t>3122</w:t>
            </w:r>
          </w:p>
        </w:tc>
      </w:tr>
    </w:tbl>
    <w:p w14:paraId="1DCC38FF" w14:textId="16B690A0" w:rsidR="0041154D" w:rsidRPr="00C73230" w:rsidRDefault="008E725C" w:rsidP="006A2EC1">
      <w:pPr>
        <w:pStyle w:val="Descripcin"/>
        <w:rPr>
          <w:rFonts w:ascii="Arial" w:hAnsi="Arial" w:cs="Arial"/>
          <w:b/>
          <w:bCs/>
          <w:i w:val="0"/>
          <w:iCs w:val="0"/>
          <w:color w:val="auto"/>
          <w:sz w:val="20"/>
          <w:szCs w:val="20"/>
        </w:rPr>
      </w:pPr>
      <w:bookmarkStart w:id="106" w:name="_Toc117470158"/>
      <w:r w:rsidRPr="003452D7">
        <w:rPr>
          <w:rFonts w:ascii="Arial" w:hAnsi="Arial" w:cs="Arial"/>
          <w:b/>
          <w:bCs/>
          <w:i w:val="0"/>
          <w:iCs w:val="0"/>
          <w:color w:val="auto"/>
          <w:sz w:val="20"/>
          <w:szCs w:val="20"/>
        </w:rPr>
        <w:t xml:space="preserve">Tabla </w:t>
      </w:r>
      <w:r w:rsidR="00761574">
        <w:rPr>
          <w:rFonts w:ascii="Arial" w:hAnsi="Arial" w:cs="Arial"/>
          <w:b/>
          <w:bCs/>
          <w:i w:val="0"/>
          <w:iCs w:val="0"/>
          <w:color w:val="auto"/>
          <w:sz w:val="20"/>
          <w:szCs w:val="20"/>
        </w:rPr>
        <w:t>6</w:t>
      </w:r>
      <w:r w:rsidRPr="003452D7">
        <w:rPr>
          <w:rFonts w:ascii="Arial" w:hAnsi="Arial" w:cs="Arial"/>
          <w:b/>
          <w:bCs/>
          <w:i w:val="0"/>
          <w:iCs w:val="0"/>
          <w:color w:val="auto"/>
          <w:sz w:val="20"/>
          <w:szCs w:val="20"/>
        </w:rPr>
        <w:t>. Recursos Humanos según grupo poblacional HNHU – 202</w:t>
      </w:r>
      <w:bookmarkEnd w:id="106"/>
      <w:r w:rsidR="00A34236">
        <w:rPr>
          <w:rFonts w:ascii="Arial" w:hAnsi="Arial" w:cs="Arial"/>
          <w:b/>
          <w:bCs/>
          <w:i w:val="0"/>
          <w:iCs w:val="0"/>
          <w:color w:val="auto"/>
          <w:sz w:val="20"/>
          <w:szCs w:val="20"/>
        </w:rPr>
        <w:t>2</w:t>
      </w:r>
    </w:p>
    <w:p w14:paraId="10D1D676" w14:textId="77777777" w:rsidR="00574BC4" w:rsidRDefault="00574BC4" w:rsidP="0041154D">
      <w:pPr>
        <w:spacing w:before="240" w:line="360" w:lineRule="auto"/>
        <w:jc w:val="center"/>
        <w:rPr>
          <w:rFonts w:ascii="Arial" w:hAnsi="Arial" w:cs="Arial"/>
          <w:i/>
          <w:sz w:val="16"/>
          <w:szCs w:val="16"/>
        </w:rPr>
      </w:pPr>
    </w:p>
    <w:p w14:paraId="5D1D2849" w14:textId="77777777" w:rsidR="00574BC4" w:rsidRDefault="00574BC4" w:rsidP="0041154D">
      <w:pPr>
        <w:spacing w:before="240" w:line="360" w:lineRule="auto"/>
        <w:jc w:val="center"/>
        <w:rPr>
          <w:rFonts w:ascii="Arial" w:hAnsi="Arial" w:cs="Arial"/>
          <w:i/>
          <w:sz w:val="16"/>
          <w:szCs w:val="16"/>
        </w:rPr>
      </w:pPr>
    </w:p>
    <w:p w14:paraId="429F53EF" w14:textId="77777777" w:rsidR="00574BC4" w:rsidRDefault="00574BC4" w:rsidP="0041154D">
      <w:pPr>
        <w:spacing w:before="240" w:line="360" w:lineRule="auto"/>
        <w:jc w:val="center"/>
        <w:rPr>
          <w:rFonts w:ascii="Arial" w:hAnsi="Arial" w:cs="Arial"/>
          <w:i/>
          <w:sz w:val="16"/>
          <w:szCs w:val="16"/>
        </w:rPr>
      </w:pPr>
    </w:p>
    <w:p w14:paraId="7563C260" w14:textId="77777777" w:rsidR="00574BC4" w:rsidRDefault="00574BC4" w:rsidP="0041154D">
      <w:pPr>
        <w:spacing w:before="240" w:line="360" w:lineRule="auto"/>
        <w:jc w:val="center"/>
        <w:rPr>
          <w:rFonts w:ascii="Arial" w:hAnsi="Arial" w:cs="Arial"/>
          <w:i/>
          <w:sz w:val="16"/>
          <w:szCs w:val="16"/>
        </w:rPr>
      </w:pPr>
    </w:p>
    <w:p w14:paraId="0F24D2D1" w14:textId="77777777" w:rsidR="00574BC4" w:rsidRDefault="00574BC4" w:rsidP="0041154D">
      <w:pPr>
        <w:spacing w:before="240" w:line="360" w:lineRule="auto"/>
        <w:jc w:val="center"/>
        <w:rPr>
          <w:rFonts w:ascii="Arial" w:hAnsi="Arial" w:cs="Arial"/>
          <w:i/>
          <w:sz w:val="16"/>
          <w:szCs w:val="16"/>
        </w:rPr>
      </w:pPr>
    </w:p>
    <w:p w14:paraId="12B84BA8" w14:textId="77777777" w:rsidR="00574BC4" w:rsidRDefault="00574BC4" w:rsidP="0041154D">
      <w:pPr>
        <w:spacing w:before="240" w:line="360" w:lineRule="auto"/>
        <w:jc w:val="center"/>
        <w:rPr>
          <w:rFonts w:ascii="Arial" w:hAnsi="Arial" w:cs="Arial"/>
          <w:i/>
          <w:sz w:val="16"/>
          <w:szCs w:val="16"/>
        </w:rPr>
      </w:pPr>
    </w:p>
    <w:p w14:paraId="433B3A8E" w14:textId="77777777" w:rsidR="00574BC4" w:rsidRDefault="00574BC4" w:rsidP="0041154D">
      <w:pPr>
        <w:spacing w:before="240" w:line="360" w:lineRule="auto"/>
        <w:jc w:val="center"/>
        <w:rPr>
          <w:rFonts w:ascii="Arial" w:hAnsi="Arial" w:cs="Arial"/>
          <w:i/>
          <w:sz w:val="16"/>
          <w:szCs w:val="16"/>
        </w:rPr>
      </w:pPr>
    </w:p>
    <w:p w14:paraId="52424136" w14:textId="77777777" w:rsidR="00574BC4" w:rsidRDefault="00574BC4" w:rsidP="0041154D">
      <w:pPr>
        <w:spacing w:before="240" w:line="360" w:lineRule="auto"/>
        <w:jc w:val="center"/>
        <w:rPr>
          <w:rFonts w:ascii="Arial" w:hAnsi="Arial" w:cs="Arial"/>
          <w:i/>
          <w:sz w:val="16"/>
          <w:szCs w:val="16"/>
        </w:rPr>
      </w:pPr>
    </w:p>
    <w:p w14:paraId="52CC9679" w14:textId="77777777" w:rsidR="00574BC4" w:rsidRDefault="00574BC4" w:rsidP="0041154D">
      <w:pPr>
        <w:spacing w:before="240" w:line="360" w:lineRule="auto"/>
        <w:jc w:val="center"/>
        <w:rPr>
          <w:rFonts w:ascii="Arial" w:hAnsi="Arial" w:cs="Arial"/>
          <w:i/>
          <w:sz w:val="16"/>
          <w:szCs w:val="16"/>
        </w:rPr>
      </w:pPr>
    </w:p>
    <w:p w14:paraId="6698A847" w14:textId="77777777" w:rsidR="00A34236" w:rsidRDefault="00A34236" w:rsidP="00A34236">
      <w:pPr>
        <w:spacing w:before="240" w:line="360" w:lineRule="auto"/>
        <w:jc w:val="center"/>
        <w:rPr>
          <w:rFonts w:ascii="Arial" w:hAnsi="Arial" w:cs="Arial"/>
          <w:i/>
          <w:sz w:val="16"/>
          <w:szCs w:val="16"/>
        </w:rPr>
      </w:pPr>
    </w:p>
    <w:p w14:paraId="216AA93B" w14:textId="4D8AF2FD" w:rsidR="00A34236" w:rsidRPr="00CD7646" w:rsidRDefault="00A34236" w:rsidP="00A34236">
      <w:pPr>
        <w:spacing w:before="240" w:line="360" w:lineRule="auto"/>
        <w:jc w:val="center"/>
        <w:rPr>
          <w:rFonts w:cs="Arial"/>
          <w:i/>
          <w:sz w:val="16"/>
          <w:szCs w:val="16"/>
        </w:rPr>
      </w:pPr>
      <w:r w:rsidRPr="00CD7646">
        <w:rPr>
          <w:rFonts w:cs="Arial"/>
          <w:i/>
          <w:sz w:val="16"/>
          <w:szCs w:val="16"/>
        </w:rPr>
        <w:t>FUENTE: Informes de evaluación de implementación del plan operativo institucional HNHU.</w:t>
      </w:r>
    </w:p>
    <w:p w14:paraId="07560A0B" w14:textId="6A8DDD3C" w:rsidR="00574BC4" w:rsidRDefault="00574BC4" w:rsidP="00A34236">
      <w:pPr>
        <w:spacing w:before="240" w:line="360" w:lineRule="auto"/>
        <w:rPr>
          <w:rFonts w:ascii="Arial" w:hAnsi="Arial" w:cs="Arial"/>
          <w:i/>
          <w:sz w:val="16"/>
          <w:szCs w:val="16"/>
        </w:rPr>
      </w:pPr>
    </w:p>
    <w:p w14:paraId="5F6D3BFC" w14:textId="79005D59" w:rsidR="00D45854" w:rsidRDefault="00D45854" w:rsidP="00A34236">
      <w:pPr>
        <w:spacing w:before="240" w:line="360" w:lineRule="auto"/>
        <w:rPr>
          <w:rFonts w:ascii="Arial" w:hAnsi="Arial" w:cs="Arial"/>
          <w:i/>
          <w:sz w:val="16"/>
          <w:szCs w:val="16"/>
        </w:rPr>
      </w:pPr>
    </w:p>
    <w:p w14:paraId="1E0A13D9" w14:textId="68D37DA1" w:rsidR="00D45854" w:rsidRDefault="00D45854" w:rsidP="00A34236">
      <w:pPr>
        <w:spacing w:before="240" w:line="360" w:lineRule="auto"/>
        <w:rPr>
          <w:rFonts w:ascii="Arial" w:hAnsi="Arial" w:cs="Arial"/>
          <w:i/>
          <w:sz w:val="16"/>
          <w:szCs w:val="16"/>
        </w:rPr>
      </w:pPr>
    </w:p>
    <w:p w14:paraId="14876FFE" w14:textId="77777777" w:rsidR="00D45854" w:rsidRDefault="00D45854" w:rsidP="00A34236">
      <w:pPr>
        <w:spacing w:before="240" w:line="360" w:lineRule="auto"/>
        <w:rPr>
          <w:rFonts w:ascii="Arial" w:hAnsi="Arial" w:cs="Arial"/>
          <w:i/>
          <w:sz w:val="16"/>
          <w:szCs w:val="16"/>
        </w:rPr>
      </w:pPr>
    </w:p>
    <w:p w14:paraId="4B3BC9D8" w14:textId="40250237" w:rsidR="0041154D" w:rsidRPr="0057620B" w:rsidRDefault="0041154D" w:rsidP="009E1F61">
      <w:pPr>
        <w:pStyle w:val="Ttulo1"/>
        <w:numPr>
          <w:ilvl w:val="1"/>
          <w:numId w:val="4"/>
        </w:numPr>
        <w:spacing w:before="120" w:after="120" w:line="240" w:lineRule="auto"/>
        <w:rPr>
          <w:rFonts w:ascii="Arial" w:hAnsi="Arial" w:cs="Arial"/>
          <w:b/>
          <w:bCs/>
          <w:color w:val="auto"/>
          <w:sz w:val="22"/>
          <w:szCs w:val="22"/>
        </w:rPr>
      </w:pPr>
      <w:bookmarkStart w:id="107" w:name="_Toc117004167"/>
      <w:bookmarkStart w:id="108" w:name="_Toc117004337"/>
      <w:bookmarkStart w:id="109" w:name="_Toc117075066"/>
      <w:bookmarkStart w:id="110" w:name="_Toc117467954"/>
      <w:bookmarkStart w:id="111" w:name="_Toc145895644"/>
      <w:r w:rsidRPr="0057620B">
        <w:rPr>
          <w:rFonts w:ascii="Arial" w:hAnsi="Arial" w:cs="Arial"/>
          <w:b/>
          <w:bCs/>
          <w:color w:val="auto"/>
          <w:sz w:val="22"/>
          <w:szCs w:val="22"/>
        </w:rPr>
        <w:t>Estructura Hospitalaria</w:t>
      </w:r>
      <w:bookmarkEnd w:id="107"/>
      <w:bookmarkEnd w:id="108"/>
      <w:bookmarkEnd w:id="109"/>
      <w:bookmarkEnd w:id="110"/>
      <w:bookmarkEnd w:id="111"/>
      <w:r w:rsidRPr="0057620B">
        <w:rPr>
          <w:rFonts w:ascii="Arial" w:hAnsi="Arial" w:cs="Arial"/>
          <w:b/>
          <w:bCs/>
          <w:color w:val="auto"/>
          <w:sz w:val="22"/>
          <w:szCs w:val="22"/>
        </w:rPr>
        <w:t xml:space="preserve"> </w:t>
      </w:r>
    </w:p>
    <w:p w14:paraId="10A75654" w14:textId="26FD19DC" w:rsidR="00C73230"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La infraestructura hospita</w:t>
      </w:r>
      <w:r w:rsidR="009D779C" w:rsidRPr="0057620B">
        <w:rPr>
          <w:rFonts w:ascii="Arial" w:eastAsia="Calibri" w:hAnsi="Arial" w:cs="Arial"/>
          <w:color w:val="000000"/>
          <w:sz w:val="20"/>
          <w:szCs w:val="20"/>
        </w:rPr>
        <w:t>laria tiene una antigüedad de 75</w:t>
      </w:r>
      <w:r w:rsidRPr="0057620B">
        <w:rPr>
          <w:rFonts w:ascii="Arial" w:eastAsia="Calibri" w:hAnsi="Arial" w:cs="Arial"/>
          <w:color w:val="000000"/>
          <w:sz w:val="20"/>
          <w:szCs w:val="20"/>
        </w:rPr>
        <w:t xml:space="preserve"> años y cuenta con un terreno de 40.178 m2. Fue construida con el enfoque preventivo-recuperativo para enfermedades como la tuberculosis en el país, se proyectó la construcción del hospital para tal fin. La distribución de los servicios ha sido hecha por la demanda; la especialización ha generado una modificación y remodelaciones que no han seguido un desarrollo planificado, que debe disponerse de un programa de desarrollo y mantenimiento arquitectónico, que favorezca un crecimiento organizado del hospital. </w:t>
      </w:r>
    </w:p>
    <w:p w14:paraId="5A59D710" w14:textId="77777777" w:rsidR="00C73230"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En los servicios críticos y pabellones de emergencia, azotea, sótano, oncología, en el pasadizo con dirección al área de nutrición, área de nutrición, lavandería, calderos, almacén central y el pabellón C-1, los elementos estructurales como vigas, columnas, muros, </w:t>
      </w:r>
      <w:r w:rsidR="00C73230" w:rsidRPr="0057620B">
        <w:rPr>
          <w:rFonts w:ascii="Arial" w:eastAsia="Calibri" w:hAnsi="Arial" w:cs="Arial"/>
          <w:color w:val="000000"/>
          <w:sz w:val="20"/>
          <w:szCs w:val="20"/>
        </w:rPr>
        <w:t>techos</w:t>
      </w:r>
      <w:r w:rsidRPr="0057620B">
        <w:rPr>
          <w:rFonts w:ascii="Arial" w:eastAsia="Calibri" w:hAnsi="Arial" w:cs="Arial"/>
          <w:color w:val="000000"/>
          <w:sz w:val="20"/>
          <w:szCs w:val="20"/>
        </w:rPr>
        <w:t xml:space="preserve"> son afectados por la humedad, generando grietas de 1 a 6 mm. Los techos no han tenido el adecuado mantenimiento, es por ello </w:t>
      </w:r>
      <w:r w:rsidR="00C73230" w:rsidRPr="0057620B">
        <w:rPr>
          <w:rFonts w:ascii="Arial" w:eastAsia="Calibri" w:hAnsi="Arial" w:cs="Arial"/>
          <w:color w:val="000000"/>
          <w:sz w:val="20"/>
          <w:szCs w:val="20"/>
        </w:rPr>
        <w:t>por lo que</w:t>
      </w:r>
      <w:r w:rsidRPr="0057620B">
        <w:rPr>
          <w:rFonts w:ascii="Arial" w:eastAsia="Calibri" w:hAnsi="Arial" w:cs="Arial"/>
          <w:color w:val="000000"/>
          <w:sz w:val="20"/>
          <w:szCs w:val="20"/>
        </w:rPr>
        <w:t xml:space="preserve"> han sufrido el deterioro de los mismos, debido a empozamientos de agua y filtraciones, afectando diversos elementos que están debilitando aún más la estructura.</w:t>
      </w:r>
    </w:p>
    <w:p w14:paraId="3DD9C99C" w14:textId="77777777" w:rsidR="00C73230"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Se realizó remodelación en sala de operaciones, sala de partos y central de esterilización, esto genera relaciones disfuncionales de flujos de personal, pacientes y suministros, afectándose la bioseguridad y la distribución del flujo de pacientes en tal sentido. Por este motivo, se ha visto necesario realizar trabajos de mantenimiento de la infraestructura hospitalaria para corregir los daños mencionados, además de mejorar satisfactoriamente las condiciones de salubridad, bioseguridad e integridad del personal para un adecuado desenvolvimiento de sus funciones y brindar atención de calidad a los usuarios.</w:t>
      </w:r>
    </w:p>
    <w:p w14:paraId="1722ECC9" w14:textId="5CD4639B" w:rsidR="00124B55" w:rsidRPr="0057620B" w:rsidRDefault="00D8101A"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S</w:t>
      </w:r>
      <w:r w:rsidR="0041154D" w:rsidRPr="0057620B">
        <w:rPr>
          <w:rFonts w:ascii="Arial" w:eastAsia="Calibri" w:hAnsi="Arial" w:cs="Arial"/>
          <w:color w:val="000000"/>
          <w:sz w:val="20"/>
          <w:szCs w:val="20"/>
        </w:rPr>
        <w:t>e cuenta con 130 consultorios funcionales y 110 estructurales para la atención ambulatoria en todas las especialidades que brinda el HNHU. Aún queda pendiente su adecuación y ambientación para una atención orientada al ciclo de vida y tipo de servicio brindado (prevención, recuperación y rehabilitación). Sin embargo, por la naturaleza de las prestaciones, las modificaciones no requieren cambios sustanciales.</w:t>
      </w:r>
    </w:p>
    <w:p w14:paraId="000DA1D6" w14:textId="199E871F" w:rsidR="0041154D" w:rsidRPr="00124B55" w:rsidRDefault="00124B55" w:rsidP="00124B55">
      <w:pPr>
        <w:pStyle w:val="Descripcin"/>
        <w:jc w:val="center"/>
        <w:rPr>
          <w:rFonts w:ascii="Arial" w:hAnsi="Arial" w:cs="Arial"/>
          <w:b/>
          <w:bCs/>
          <w:i w:val="0"/>
          <w:iCs w:val="0"/>
          <w:color w:val="auto"/>
          <w:sz w:val="20"/>
          <w:szCs w:val="20"/>
        </w:rPr>
      </w:pPr>
      <w:bookmarkStart w:id="112" w:name="_Toc117470161"/>
      <w:r w:rsidRPr="00124B55">
        <w:rPr>
          <w:rFonts w:ascii="Arial" w:hAnsi="Arial" w:cs="Arial"/>
          <w:b/>
          <w:bCs/>
          <w:i w:val="0"/>
          <w:iCs w:val="0"/>
          <w:color w:val="auto"/>
          <w:sz w:val="20"/>
          <w:szCs w:val="20"/>
        </w:rPr>
        <w:t>Tabla</w:t>
      </w:r>
      <w:r w:rsidR="00761574">
        <w:rPr>
          <w:rFonts w:ascii="Arial" w:hAnsi="Arial" w:cs="Arial"/>
          <w:b/>
          <w:bCs/>
          <w:i w:val="0"/>
          <w:iCs w:val="0"/>
          <w:color w:val="auto"/>
          <w:sz w:val="20"/>
          <w:szCs w:val="20"/>
        </w:rPr>
        <w:t xml:space="preserve"> 7</w:t>
      </w:r>
      <w:r w:rsidRPr="00124B55">
        <w:rPr>
          <w:rFonts w:ascii="Arial" w:hAnsi="Arial" w:cs="Arial"/>
          <w:b/>
          <w:bCs/>
          <w:i w:val="0"/>
          <w:iCs w:val="0"/>
          <w:color w:val="auto"/>
          <w:sz w:val="20"/>
          <w:szCs w:val="20"/>
        </w:rPr>
        <w:t>. Distribución de consultorios po</w:t>
      </w:r>
      <w:r w:rsidR="00D42FD4">
        <w:rPr>
          <w:rFonts w:ascii="Arial" w:hAnsi="Arial" w:cs="Arial"/>
          <w:b/>
          <w:bCs/>
          <w:i w:val="0"/>
          <w:iCs w:val="0"/>
          <w:color w:val="auto"/>
          <w:sz w:val="20"/>
          <w:szCs w:val="20"/>
        </w:rPr>
        <w:t>r departamentos en el HNHU (</w:t>
      </w:r>
      <w:r w:rsidR="00D8101A">
        <w:rPr>
          <w:rFonts w:ascii="Arial" w:hAnsi="Arial" w:cs="Arial"/>
          <w:b/>
          <w:bCs/>
          <w:i w:val="0"/>
          <w:iCs w:val="0"/>
          <w:color w:val="auto"/>
          <w:sz w:val="20"/>
          <w:szCs w:val="20"/>
        </w:rPr>
        <w:t>2022</w:t>
      </w:r>
      <w:r w:rsidR="00D42FD4">
        <w:rPr>
          <w:rFonts w:ascii="Arial" w:hAnsi="Arial" w:cs="Arial"/>
          <w:b/>
          <w:bCs/>
          <w:i w:val="0"/>
          <w:iCs w:val="0"/>
          <w:color w:val="auto"/>
          <w:sz w:val="20"/>
          <w:szCs w:val="20"/>
        </w:rPr>
        <w:t>)</w:t>
      </w:r>
      <w:r w:rsidRPr="00124B55">
        <w:rPr>
          <w:rFonts w:ascii="Arial" w:hAnsi="Arial" w:cs="Arial"/>
          <w:b/>
          <w:bCs/>
          <w:i w:val="0"/>
          <w:iCs w:val="0"/>
          <w:color w:val="auto"/>
          <w:sz w:val="20"/>
          <w:szCs w:val="20"/>
        </w:rPr>
        <w:t>.</w:t>
      </w:r>
      <w:bookmarkEnd w:id="112"/>
    </w:p>
    <w:tbl>
      <w:tblPr>
        <w:tblW w:w="6511" w:type="dxa"/>
        <w:jc w:val="center"/>
        <w:tblCellMar>
          <w:left w:w="70" w:type="dxa"/>
          <w:right w:w="70" w:type="dxa"/>
        </w:tblCellMar>
        <w:tblLook w:val="04A0" w:firstRow="1" w:lastRow="0" w:firstColumn="1" w:lastColumn="0" w:noHBand="0" w:noVBand="1"/>
      </w:tblPr>
      <w:tblGrid>
        <w:gridCol w:w="480"/>
        <w:gridCol w:w="3621"/>
        <w:gridCol w:w="1276"/>
        <w:gridCol w:w="1134"/>
      </w:tblGrid>
      <w:tr w:rsidR="0041154D" w:rsidRPr="0060687C" w14:paraId="57C793F8" w14:textId="77777777" w:rsidTr="00124B55">
        <w:trPr>
          <w:trHeight w:val="300"/>
          <w:jc w:val="center"/>
        </w:trPr>
        <w:tc>
          <w:tcPr>
            <w:tcW w:w="480" w:type="dxa"/>
            <w:tcBorders>
              <w:top w:val="single" w:sz="8" w:space="0" w:color="auto"/>
              <w:left w:val="single" w:sz="8" w:space="0" w:color="auto"/>
              <w:bottom w:val="single" w:sz="8" w:space="0" w:color="auto"/>
              <w:right w:val="single" w:sz="8" w:space="0" w:color="auto"/>
            </w:tcBorders>
            <w:shd w:val="clear" w:color="000000" w:fill="F4B084"/>
            <w:noWrap/>
            <w:vAlign w:val="bottom"/>
            <w:hideMark/>
          </w:tcPr>
          <w:p w14:paraId="26063FAC" w14:textId="47E7C224" w:rsidR="0041154D" w:rsidRPr="0060687C" w:rsidRDefault="00124B55"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N.º</w:t>
            </w:r>
          </w:p>
        </w:tc>
        <w:tc>
          <w:tcPr>
            <w:tcW w:w="3621" w:type="dxa"/>
            <w:tcBorders>
              <w:top w:val="single" w:sz="8" w:space="0" w:color="auto"/>
              <w:left w:val="nil"/>
              <w:bottom w:val="single" w:sz="8" w:space="0" w:color="auto"/>
              <w:right w:val="single" w:sz="4" w:space="0" w:color="auto"/>
            </w:tcBorders>
            <w:shd w:val="clear" w:color="000000" w:fill="F4B084"/>
            <w:noWrap/>
            <w:vAlign w:val="bottom"/>
            <w:hideMark/>
          </w:tcPr>
          <w:p w14:paraId="58C5746A"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DEPARTAMENTOS</w:t>
            </w:r>
          </w:p>
        </w:tc>
        <w:tc>
          <w:tcPr>
            <w:tcW w:w="1276" w:type="dxa"/>
            <w:tcBorders>
              <w:top w:val="single" w:sz="8" w:space="0" w:color="auto"/>
              <w:left w:val="nil"/>
              <w:bottom w:val="single" w:sz="8" w:space="0" w:color="auto"/>
              <w:right w:val="single" w:sz="4" w:space="0" w:color="auto"/>
            </w:tcBorders>
            <w:shd w:val="clear" w:color="000000" w:fill="F4B084"/>
            <w:noWrap/>
            <w:vAlign w:val="bottom"/>
            <w:hideMark/>
          </w:tcPr>
          <w:p w14:paraId="2A0FE033"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FÍSICO</w:t>
            </w:r>
          </w:p>
        </w:tc>
        <w:tc>
          <w:tcPr>
            <w:tcW w:w="1134" w:type="dxa"/>
            <w:tcBorders>
              <w:top w:val="single" w:sz="8" w:space="0" w:color="auto"/>
              <w:left w:val="nil"/>
              <w:bottom w:val="single" w:sz="8" w:space="0" w:color="auto"/>
              <w:right w:val="single" w:sz="8" w:space="0" w:color="auto"/>
            </w:tcBorders>
            <w:shd w:val="clear" w:color="000000" w:fill="F4B084"/>
            <w:noWrap/>
            <w:vAlign w:val="bottom"/>
            <w:hideMark/>
          </w:tcPr>
          <w:p w14:paraId="3E18C843" w14:textId="77777777" w:rsidR="0041154D" w:rsidRPr="0060687C" w:rsidRDefault="0041154D" w:rsidP="00F75072">
            <w:pPr>
              <w:spacing w:after="0"/>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FUNCIONAL</w:t>
            </w:r>
          </w:p>
        </w:tc>
      </w:tr>
      <w:tr w:rsidR="0041154D" w:rsidRPr="0060687C" w14:paraId="0AD9B1F0"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1E8484EF"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w:t>
            </w:r>
          </w:p>
        </w:tc>
        <w:tc>
          <w:tcPr>
            <w:tcW w:w="3621" w:type="dxa"/>
            <w:tcBorders>
              <w:top w:val="nil"/>
              <w:left w:val="nil"/>
              <w:bottom w:val="single" w:sz="4" w:space="0" w:color="auto"/>
              <w:right w:val="single" w:sz="4" w:space="0" w:color="auto"/>
            </w:tcBorders>
            <w:shd w:val="clear" w:color="000000" w:fill="FFF2CC"/>
            <w:noWrap/>
            <w:vAlign w:val="bottom"/>
            <w:hideMark/>
          </w:tcPr>
          <w:p w14:paraId="5CEC979E"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MEDICINA INTERNA</w:t>
            </w:r>
          </w:p>
        </w:tc>
        <w:tc>
          <w:tcPr>
            <w:tcW w:w="1276" w:type="dxa"/>
            <w:tcBorders>
              <w:top w:val="nil"/>
              <w:left w:val="nil"/>
              <w:bottom w:val="single" w:sz="4" w:space="0" w:color="auto"/>
              <w:right w:val="single" w:sz="4" w:space="0" w:color="auto"/>
            </w:tcBorders>
            <w:shd w:val="clear" w:color="000000" w:fill="FFF2CC"/>
            <w:noWrap/>
            <w:vAlign w:val="bottom"/>
            <w:hideMark/>
          </w:tcPr>
          <w:p w14:paraId="7B817D95"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3</w:t>
            </w:r>
          </w:p>
        </w:tc>
        <w:tc>
          <w:tcPr>
            <w:tcW w:w="1134" w:type="dxa"/>
            <w:tcBorders>
              <w:top w:val="nil"/>
              <w:left w:val="nil"/>
              <w:bottom w:val="single" w:sz="4" w:space="0" w:color="auto"/>
              <w:right w:val="single" w:sz="8" w:space="0" w:color="auto"/>
            </w:tcBorders>
            <w:shd w:val="clear" w:color="000000" w:fill="FFF2CC"/>
            <w:noWrap/>
            <w:vAlign w:val="bottom"/>
            <w:hideMark/>
          </w:tcPr>
          <w:p w14:paraId="31BBC0A1"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4</w:t>
            </w:r>
          </w:p>
        </w:tc>
      </w:tr>
      <w:tr w:rsidR="0041154D" w:rsidRPr="0060687C" w14:paraId="1A1DF641"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5C8C08AC"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2</w:t>
            </w:r>
          </w:p>
        </w:tc>
        <w:tc>
          <w:tcPr>
            <w:tcW w:w="3621" w:type="dxa"/>
            <w:tcBorders>
              <w:top w:val="nil"/>
              <w:left w:val="nil"/>
              <w:bottom w:val="single" w:sz="4" w:space="0" w:color="auto"/>
              <w:right w:val="single" w:sz="4" w:space="0" w:color="auto"/>
            </w:tcBorders>
            <w:shd w:val="clear" w:color="000000" w:fill="FFF2CC"/>
            <w:noWrap/>
            <w:vAlign w:val="bottom"/>
            <w:hideMark/>
          </w:tcPr>
          <w:p w14:paraId="03358914"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ESPECIALIDADES MÉDICAS</w:t>
            </w:r>
          </w:p>
        </w:tc>
        <w:tc>
          <w:tcPr>
            <w:tcW w:w="1276" w:type="dxa"/>
            <w:tcBorders>
              <w:top w:val="nil"/>
              <w:left w:val="nil"/>
              <w:bottom w:val="single" w:sz="4" w:space="0" w:color="auto"/>
              <w:right w:val="single" w:sz="4" w:space="0" w:color="auto"/>
            </w:tcBorders>
            <w:shd w:val="clear" w:color="000000" w:fill="FFF2CC"/>
            <w:noWrap/>
            <w:vAlign w:val="bottom"/>
            <w:hideMark/>
          </w:tcPr>
          <w:p w14:paraId="37D86888"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34</w:t>
            </w:r>
          </w:p>
        </w:tc>
        <w:tc>
          <w:tcPr>
            <w:tcW w:w="1134" w:type="dxa"/>
            <w:tcBorders>
              <w:top w:val="nil"/>
              <w:left w:val="nil"/>
              <w:bottom w:val="single" w:sz="4" w:space="0" w:color="auto"/>
              <w:right w:val="single" w:sz="8" w:space="0" w:color="auto"/>
            </w:tcBorders>
            <w:shd w:val="clear" w:color="000000" w:fill="FFF2CC"/>
            <w:noWrap/>
            <w:vAlign w:val="bottom"/>
            <w:hideMark/>
          </w:tcPr>
          <w:p w14:paraId="042EFFF4"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32</w:t>
            </w:r>
          </w:p>
        </w:tc>
      </w:tr>
      <w:tr w:rsidR="0041154D" w:rsidRPr="0060687C" w14:paraId="55DF7E9F"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0A7CE173"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3</w:t>
            </w:r>
          </w:p>
        </w:tc>
        <w:tc>
          <w:tcPr>
            <w:tcW w:w="3621" w:type="dxa"/>
            <w:tcBorders>
              <w:top w:val="nil"/>
              <w:left w:val="nil"/>
              <w:bottom w:val="single" w:sz="4" w:space="0" w:color="auto"/>
              <w:right w:val="single" w:sz="4" w:space="0" w:color="auto"/>
            </w:tcBorders>
            <w:shd w:val="clear" w:color="000000" w:fill="FFF2CC"/>
            <w:noWrap/>
            <w:vAlign w:val="bottom"/>
            <w:hideMark/>
          </w:tcPr>
          <w:p w14:paraId="73E1B757"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CIRUGÍA TORÁCICA Y VASCULAR</w:t>
            </w:r>
          </w:p>
        </w:tc>
        <w:tc>
          <w:tcPr>
            <w:tcW w:w="1276" w:type="dxa"/>
            <w:tcBorders>
              <w:top w:val="nil"/>
              <w:left w:val="nil"/>
              <w:bottom w:val="single" w:sz="4" w:space="0" w:color="auto"/>
              <w:right w:val="single" w:sz="4" w:space="0" w:color="auto"/>
            </w:tcBorders>
            <w:shd w:val="clear" w:color="000000" w:fill="FFF2CC"/>
            <w:noWrap/>
            <w:vAlign w:val="bottom"/>
            <w:hideMark/>
          </w:tcPr>
          <w:p w14:paraId="35437825"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w:t>
            </w:r>
          </w:p>
        </w:tc>
        <w:tc>
          <w:tcPr>
            <w:tcW w:w="1134" w:type="dxa"/>
            <w:tcBorders>
              <w:top w:val="nil"/>
              <w:left w:val="nil"/>
              <w:bottom w:val="single" w:sz="4" w:space="0" w:color="auto"/>
              <w:right w:val="single" w:sz="8" w:space="0" w:color="auto"/>
            </w:tcBorders>
            <w:shd w:val="clear" w:color="000000" w:fill="FFF2CC"/>
            <w:noWrap/>
            <w:vAlign w:val="bottom"/>
            <w:hideMark/>
          </w:tcPr>
          <w:p w14:paraId="786500E0"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w:t>
            </w:r>
          </w:p>
        </w:tc>
      </w:tr>
      <w:tr w:rsidR="0041154D" w:rsidRPr="0060687C" w14:paraId="6F94CE35"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7A096D4E"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4</w:t>
            </w:r>
          </w:p>
        </w:tc>
        <w:tc>
          <w:tcPr>
            <w:tcW w:w="3621" w:type="dxa"/>
            <w:tcBorders>
              <w:top w:val="nil"/>
              <w:left w:val="nil"/>
              <w:bottom w:val="single" w:sz="4" w:space="0" w:color="auto"/>
              <w:right w:val="single" w:sz="4" w:space="0" w:color="auto"/>
            </w:tcBorders>
            <w:shd w:val="clear" w:color="000000" w:fill="FFF2CC"/>
            <w:noWrap/>
            <w:vAlign w:val="bottom"/>
            <w:hideMark/>
          </w:tcPr>
          <w:p w14:paraId="56B3377B"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CIRUGÍA</w:t>
            </w:r>
          </w:p>
        </w:tc>
        <w:tc>
          <w:tcPr>
            <w:tcW w:w="1276" w:type="dxa"/>
            <w:tcBorders>
              <w:top w:val="nil"/>
              <w:left w:val="nil"/>
              <w:bottom w:val="single" w:sz="4" w:space="0" w:color="auto"/>
              <w:right w:val="single" w:sz="4" w:space="0" w:color="auto"/>
            </w:tcBorders>
            <w:shd w:val="clear" w:color="000000" w:fill="FFF2CC"/>
            <w:noWrap/>
            <w:vAlign w:val="bottom"/>
            <w:hideMark/>
          </w:tcPr>
          <w:p w14:paraId="34644420"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4</w:t>
            </w:r>
          </w:p>
        </w:tc>
        <w:tc>
          <w:tcPr>
            <w:tcW w:w="1134" w:type="dxa"/>
            <w:tcBorders>
              <w:top w:val="nil"/>
              <w:left w:val="nil"/>
              <w:bottom w:val="single" w:sz="4" w:space="0" w:color="auto"/>
              <w:right w:val="single" w:sz="8" w:space="0" w:color="auto"/>
            </w:tcBorders>
            <w:shd w:val="clear" w:color="000000" w:fill="FFF2CC"/>
            <w:noWrap/>
            <w:vAlign w:val="bottom"/>
            <w:hideMark/>
          </w:tcPr>
          <w:p w14:paraId="05963C52"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4</w:t>
            </w:r>
          </w:p>
        </w:tc>
      </w:tr>
      <w:tr w:rsidR="0041154D" w:rsidRPr="0060687C" w14:paraId="287D78C9"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3AB7BED7"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5</w:t>
            </w:r>
          </w:p>
        </w:tc>
        <w:tc>
          <w:tcPr>
            <w:tcW w:w="3621" w:type="dxa"/>
            <w:tcBorders>
              <w:top w:val="nil"/>
              <w:left w:val="nil"/>
              <w:bottom w:val="single" w:sz="4" w:space="0" w:color="auto"/>
              <w:right w:val="single" w:sz="4" w:space="0" w:color="auto"/>
            </w:tcBorders>
            <w:shd w:val="clear" w:color="000000" w:fill="FFF2CC"/>
            <w:noWrap/>
            <w:vAlign w:val="bottom"/>
            <w:hideMark/>
          </w:tcPr>
          <w:p w14:paraId="3621140D"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ESPECIALIDADES QUIRÚRGICAS</w:t>
            </w:r>
          </w:p>
        </w:tc>
        <w:tc>
          <w:tcPr>
            <w:tcW w:w="1276" w:type="dxa"/>
            <w:tcBorders>
              <w:top w:val="nil"/>
              <w:left w:val="nil"/>
              <w:bottom w:val="single" w:sz="4" w:space="0" w:color="auto"/>
              <w:right w:val="single" w:sz="4" w:space="0" w:color="auto"/>
            </w:tcBorders>
            <w:shd w:val="clear" w:color="000000" w:fill="FFF2CC"/>
            <w:noWrap/>
            <w:vAlign w:val="bottom"/>
            <w:hideMark/>
          </w:tcPr>
          <w:p w14:paraId="2E0AF750"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17</w:t>
            </w:r>
          </w:p>
        </w:tc>
        <w:tc>
          <w:tcPr>
            <w:tcW w:w="1134" w:type="dxa"/>
            <w:tcBorders>
              <w:top w:val="nil"/>
              <w:left w:val="nil"/>
              <w:bottom w:val="single" w:sz="4" w:space="0" w:color="auto"/>
              <w:right w:val="single" w:sz="8" w:space="0" w:color="auto"/>
            </w:tcBorders>
            <w:shd w:val="clear" w:color="000000" w:fill="FFF2CC"/>
            <w:noWrap/>
            <w:vAlign w:val="bottom"/>
            <w:hideMark/>
          </w:tcPr>
          <w:p w14:paraId="75BE8190"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22</w:t>
            </w:r>
          </w:p>
        </w:tc>
      </w:tr>
      <w:tr w:rsidR="0041154D" w:rsidRPr="0060687C" w14:paraId="6FDF29E9"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708F7A14"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6</w:t>
            </w:r>
          </w:p>
        </w:tc>
        <w:tc>
          <w:tcPr>
            <w:tcW w:w="3621" w:type="dxa"/>
            <w:tcBorders>
              <w:top w:val="nil"/>
              <w:left w:val="nil"/>
              <w:bottom w:val="single" w:sz="4" w:space="0" w:color="auto"/>
              <w:right w:val="single" w:sz="4" w:space="0" w:color="auto"/>
            </w:tcBorders>
            <w:shd w:val="clear" w:color="000000" w:fill="FFF2CC"/>
            <w:noWrap/>
            <w:vAlign w:val="bottom"/>
            <w:hideMark/>
          </w:tcPr>
          <w:p w14:paraId="4B4B40E9"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NEUMOLOGÍA</w:t>
            </w:r>
          </w:p>
        </w:tc>
        <w:tc>
          <w:tcPr>
            <w:tcW w:w="1276" w:type="dxa"/>
            <w:tcBorders>
              <w:top w:val="nil"/>
              <w:left w:val="nil"/>
              <w:bottom w:val="single" w:sz="4" w:space="0" w:color="auto"/>
              <w:right w:val="single" w:sz="4" w:space="0" w:color="auto"/>
            </w:tcBorders>
            <w:shd w:val="clear" w:color="000000" w:fill="FFF2CC"/>
            <w:noWrap/>
            <w:vAlign w:val="bottom"/>
            <w:hideMark/>
          </w:tcPr>
          <w:p w14:paraId="2105F700"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5</w:t>
            </w:r>
          </w:p>
        </w:tc>
        <w:tc>
          <w:tcPr>
            <w:tcW w:w="1134" w:type="dxa"/>
            <w:tcBorders>
              <w:top w:val="nil"/>
              <w:left w:val="nil"/>
              <w:bottom w:val="single" w:sz="4" w:space="0" w:color="auto"/>
              <w:right w:val="single" w:sz="8" w:space="0" w:color="auto"/>
            </w:tcBorders>
            <w:shd w:val="clear" w:color="000000" w:fill="FFF2CC"/>
            <w:noWrap/>
            <w:vAlign w:val="bottom"/>
            <w:hideMark/>
          </w:tcPr>
          <w:p w14:paraId="7CE171FE"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7</w:t>
            </w:r>
          </w:p>
        </w:tc>
      </w:tr>
      <w:tr w:rsidR="0041154D" w:rsidRPr="0060687C" w14:paraId="47B860FE"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5F57CD99"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7</w:t>
            </w:r>
          </w:p>
        </w:tc>
        <w:tc>
          <w:tcPr>
            <w:tcW w:w="3621" w:type="dxa"/>
            <w:tcBorders>
              <w:top w:val="nil"/>
              <w:left w:val="nil"/>
              <w:bottom w:val="single" w:sz="4" w:space="0" w:color="auto"/>
              <w:right w:val="single" w:sz="4" w:space="0" w:color="auto"/>
            </w:tcBorders>
            <w:shd w:val="clear" w:color="000000" w:fill="FFF2CC"/>
            <w:noWrap/>
            <w:vAlign w:val="bottom"/>
            <w:hideMark/>
          </w:tcPr>
          <w:p w14:paraId="46774D75"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PEDIATRÍA</w:t>
            </w:r>
          </w:p>
        </w:tc>
        <w:tc>
          <w:tcPr>
            <w:tcW w:w="1276" w:type="dxa"/>
            <w:tcBorders>
              <w:top w:val="nil"/>
              <w:left w:val="nil"/>
              <w:bottom w:val="single" w:sz="4" w:space="0" w:color="auto"/>
              <w:right w:val="single" w:sz="4" w:space="0" w:color="auto"/>
            </w:tcBorders>
            <w:shd w:val="clear" w:color="000000" w:fill="FFF2CC"/>
            <w:noWrap/>
            <w:vAlign w:val="bottom"/>
            <w:hideMark/>
          </w:tcPr>
          <w:p w14:paraId="69E36A67"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7</w:t>
            </w:r>
          </w:p>
        </w:tc>
        <w:tc>
          <w:tcPr>
            <w:tcW w:w="1134" w:type="dxa"/>
            <w:tcBorders>
              <w:top w:val="nil"/>
              <w:left w:val="nil"/>
              <w:bottom w:val="single" w:sz="4" w:space="0" w:color="auto"/>
              <w:right w:val="single" w:sz="8" w:space="0" w:color="auto"/>
            </w:tcBorders>
            <w:shd w:val="clear" w:color="000000" w:fill="FFF2CC"/>
            <w:noWrap/>
            <w:vAlign w:val="bottom"/>
            <w:hideMark/>
          </w:tcPr>
          <w:p w14:paraId="5475D6A5"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12</w:t>
            </w:r>
          </w:p>
        </w:tc>
      </w:tr>
      <w:tr w:rsidR="0041154D" w:rsidRPr="0060687C" w14:paraId="6615992B"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076DBD14"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8</w:t>
            </w:r>
          </w:p>
        </w:tc>
        <w:tc>
          <w:tcPr>
            <w:tcW w:w="3621" w:type="dxa"/>
            <w:tcBorders>
              <w:top w:val="nil"/>
              <w:left w:val="nil"/>
              <w:bottom w:val="single" w:sz="4" w:space="0" w:color="auto"/>
              <w:right w:val="single" w:sz="4" w:space="0" w:color="auto"/>
            </w:tcBorders>
            <w:shd w:val="clear" w:color="000000" w:fill="FFF2CC"/>
            <w:noWrap/>
            <w:vAlign w:val="bottom"/>
            <w:hideMark/>
          </w:tcPr>
          <w:p w14:paraId="17FB62B6"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GINECO-OBSTETRICIA</w:t>
            </w:r>
          </w:p>
        </w:tc>
        <w:tc>
          <w:tcPr>
            <w:tcW w:w="1276" w:type="dxa"/>
            <w:tcBorders>
              <w:top w:val="nil"/>
              <w:left w:val="nil"/>
              <w:bottom w:val="single" w:sz="4" w:space="0" w:color="auto"/>
              <w:right w:val="single" w:sz="4" w:space="0" w:color="auto"/>
            </w:tcBorders>
            <w:shd w:val="clear" w:color="000000" w:fill="FFF2CC"/>
            <w:noWrap/>
            <w:vAlign w:val="bottom"/>
            <w:hideMark/>
          </w:tcPr>
          <w:p w14:paraId="2206ADAC"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9</w:t>
            </w:r>
          </w:p>
        </w:tc>
        <w:tc>
          <w:tcPr>
            <w:tcW w:w="1134" w:type="dxa"/>
            <w:tcBorders>
              <w:top w:val="nil"/>
              <w:left w:val="nil"/>
              <w:bottom w:val="single" w:sz="4" w:space="0" w:color="auto"/>
              <w:right w:val="single" w:sz="8" w:space="0" w:color="auto"/>
            </w:tcBorders>
            <w:shd w:val="clear" w:color="000000" w:fill="FFF2CC"/>
            <w:noWrap/>
            <w:vAlign w:val="bottom"/>
            <w:hideMark/>
          </w:tcPr>
          <w:p w14:paraId="754152E2"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w:t>
            </w:r>
          </w:p>
        </w:tc>
      </w:tr>
      <w:tr w:rsidR="0041154D" w:rsidRPr="0060687C" w14:paraId="5FF619A2"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65A1E434"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9</w:t>
            </w:r>
          </w:p>
        </w:tc>
        <w:tc>
          <w:tcPr>
            <w:tcW w:w="3621" w:type="dxa"/>
            <w:tcBorders>
              <w:top w:val="nil"/>
              <w:left w:val="nil"/>
              <w:bottom w:val="single" w:sz="4" w:space="0" w:color="auto"/>
              <w:right w:val="single" w:sz="4" w:space="0" w:color="auto"/>
            </w:tcBorders>
            <w:shd w:val="clear" w:color="000000" w:fill="FFF2CC"/>
            <w:noWrap/>
            <w:vAlign w:val="bottom"/>
            <w:hideMark/>
          </w:tcPr>
          <w:p w14:paraId="0EBC9A13"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ANESTESIOLOGÍA Y CENTRO QUIRÚRGICO</w:t>
            </w:r>
          </w:p>
        </w:tc>
        <w:tc>
          <w:tcPr>
            <w:tcW w:w="1276" w:type="dxa"/>
            <w:tcBorders>
              <w:top w:val="nil"/>
              <w:left w:val="nil"/>
              <w:bottom w:val="single" w:sz="4" w:space="0" w:color="auto"/>
              <w:right w:val="single" w:sz="4" w:space="0" w:color="auto"/>
            </w:tcBorders>
            <w:shd w:val="clear" w:color="000000" w:fill="FFF2CC"/>
            <w:noWrap/>
            <w:vAlign w:val="bottom"/>
            <w:hideMark/>
          </w:tcPr>
          <w:p w14:paraId="746F960D"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2</w:t>
            </w:r>
          </w:p>
        </w:tc>
        <w:tc>
          <w:tcPr>
            <w:tcW w:w="1134" w:type="dxa"/>
            <w:tcBorders>
              <w:top w:val="nil"/>
              <w:left w:val="nil"/>
              <w:bottom w:val="single" w:sz="4" w:space="0" w:color="auto"/>
              <w:right w:val="single" w:sz="8" w:space="0" w:color="auto"/>
            </w:tcBorders>
            <w:shd w:val="clear" w:color="000000" w:fill="FFF2CC"/>
            <w:noWrap/>
            <w:vAlign w:val="bottom"/>
            <w:hideMark/>
          </w:tcPr>
          <w:p w14:paraId="77DC780A"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2</w:t>
            </w:r>
          </w:p>
        </w:tc>
      </w:tr>
      <w:tr w:rsidR="0041154D" w:rsidRPr="0060687C" w14:paraId="23E91F07"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7F423B62"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10</w:t>
            </w:r>
          </w:p>
        </w:tc>
        <w:tc>
          <w:tcPr>
            <w:tcW w:w="3621" w:type="dxa"/>
            <w:tcBorders>
              <w:top w:val="nil"/>
              <w:left w:val="nil"/>
              <w:bottom w:val="single" w:sz="4" w:space="0" w:color="auto"/>
              <w:right w:val="single" w:sz="4" w:space="0" w:color="auto"/>
            </w:tcBorders>
            <w:shd w:val="clear" w:color="000000" w:fill="FFF2CC"/>
            <w:noWrap/>
            <w:vAlign w:val="bottom"/>
            <w:hideMark/>
          </w:tcPr>
          <w:p w14:paraId="2AED0F25"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MEDICINA DE REHABILITACIÓN</w:t>
            </w:r>
          </w:p>
        </w:tc>
        <w:tc>
          <w:tcPr>
            <w:tcW w:w="1276" w:type="dxa"/>
            <w:tcBorders>
              <w:top w:val="nil"/>
              <w:left w:val="nil"/>
              <w:bottom w:val="single" w:sz="4" w:space="0" w:color="auto"/>
              <w:right w:val="single" w:sz="4" w:space="0" w:color="auto"/>
            </w:tcBorders>
            <w:shd w:val="clear" w:color="000000" w:fill="FFF2CC"/>
            <w:noWrap/>
            <w:vAlign w:val="bottom"/>
            <w:hideMark/>
          </w:tcPr>
          <w:p w14:paraId="636AD1AF"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3</w:t>
            </w:r>
          </w:p>
        </w:tc>
        <w:tc>
          <w:tcPr>
            <w:tcW w:w="1134" w:type="dxa"/>
            <w:tcBorders>
              <w:top w:val="nil"/>
              <w:left w:val="nil"/>
              <w:bottom w:val="single" w:sz="4" w:space="0" w:color="auto"/>
              <w:right w:val="single" w:sz="8" w:space="0" w:color="auto"/>
            </w:tcBorders>
            <w:shd w:val="clear" w:color="000000" w:fill="FFF2CC"/>
            <w:noWrap/>
            <w:vAlign w:val="bottom"/>
            <w:hideMark/>
          </w:tcPr>
          <w:p w14:paraId="13FB1F36"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5</w:t>
            </w:r>
          </w:p>
        </w:tc>
      </w:tr>
      <w:tr w:rsidR="0041154D" w:rsidRPr="0060687C" w14:paraId="591471D2"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4158232A"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11</w:t>
            </w:r>
          </w:p>
        </w:tc>
        <w:tc>
          <w:tcPr>
            <w:tcW w:w="3621" w:type="dxa"/>
            <w:tcBorders>
              <w:top w:val="nil"/>
              <w:left w:val="nil"/>
              <w:bottom w:val="single" w:sz="4" w:space="0" w:color="auto"/>
              <w:right w:val="single" w:sz="4" w:space="0" w:color="auto"/>
            </w:tcBorders>
            <w:shd w:val="clear" w:color="000000" w:fill="FFF2CC"/>
            <w:noWrap/>
            <w:vAlign w:val="bottom"/>
            <w:hideMark/>
          </w:tcPr>
          <w:p w14:paraId="6D49D101"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SALUD MENTAL</w:t>
            </w:r>
          </w:p>
        </w:tc>
        <w:tc>
          <w:tcPr>
            <w:tcW w:w="1276" w:type="dxa"/>
            <w:tcBorders>
              <w:top w:val="nil"/>
              <w:left w:val="nil"/>
              <w:bottom w:val="single" w:sz="4" w:space="0" w:color="auto"/>
              <w:right w:val="single" w:sz="4" w:space="0" w:color="auto"/>
            </w:tcBorders>
            <w:shd w:val="clear" w:color="000000" w:fill="FFF2CC"/>
            <w:noWrap/>
            <w:vAlign w:val="bottom"/>
            <w:hideMark/>
          </w:tcPr>
          <w:p w14:paraId="43E40FE5"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11</w:t>
            </w:r>
          </w:p>
        </w:tc>
        <w:tc>
          <w:tcPr>
            <w:tcW w:w="1134" w:type="dxa"/>
            <w:tcBorders>
              <w:top w:val="nil"/>
              <w:left w:val="nil"/>
              <w:bottom w:val="single" w:sz="4" w:space="0" w:color="auto"/>
              <w:right w:val="single" w:sz="8" w:space="0" w:color="auto"/>
            </w:tcBorders>
            <w:shd w:val="clear" w:color="000000" w:fill="FFF2CC"/>
            <w:noWrap/>
            <w:vAlign w:val="bottom"/>
            <w:hideMark/>
          </w:tcPr>
          <w:p w14:paraId="1F4299D6"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11</w:t>
            </w:r>
          </w:p>
        </w:tc>
      </w:tr>
      <w:tr w:rsidR="0041154D" w:rsidRPr="0060687C" w14:paraId="6980D58B"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005F5F48"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12</w:t>
            </w:r>
          </w:p>
        </w:tc>
        <w:tc>
          <w:tcPr>
            <w:tcW w:w="3621" w:type="dxa"/>
            <w:tcBorders>
              <w:top w:val="nil"/>
              <w:left w:val="nil"/>
              <w:bottom w:val="single" w:sz="4" w:space="0" w:color="auto"/>
              <w:right w:val="single" w:sz="4" w:space="0" w:color="auto"/>
            </w:tcBorders>
            <w:shd w:val="clear" w:color="000000" w:fill="FFF2CC"/>
            <w:noWrap/>
            <w:vAlign w:val="bottom"/>
            <w:hideMark/>
          </w:tcPr>
          <w:p w14:paraId="65D70666"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MEDICINA OCUPACIONAL</w:t>
            </w:r>
          </w:p>
        </w:tc>
        <w:tc>
          <w:tcPr>
            <w:tcW w:w="1276" w:type="dxa"/>
            <w:tcBorders>
              <w:top w:val="nil"/>
              <w:left w:val="nil"/>
              <w:bottom w:val="single" w:sz="4" w:space="0" w:color="auto"/>
              <w:right w:val="single" w:sz="4" w:space="0" w:color="auto"/>
            </w:tcBorders>
            <w:shd w:val="clear" w:color="000000" w:fill="FFF2CC"/>
            <w:noWrap/>
            <w:vAlign w:val="bottom"/>
            <w:hideMark/>
          </w:tcPr>
          <w:p w14:paraId="051D6E92"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w:t>
            </w:r>
          </w:p>
        </w:tc>
        <w:tc>
          <w:tcPr>
            <w:tcW w:w="1134" w:type="dxa"/>
            <w:tcBorders>
              <w:top w:val="nil"/>
              <w:left w:val="nil"/>
              <w:bottom w:val="single" w:sz="4" w:space="0" w:color="auto"/>
              <w:right w:val="single" w:sz="8" w:space="0" w:color="auto"/>
            </w:tcBorders>
            <w:shd w:val="clear" w:color="000000" w:fill="FFF2CC"/>
            <w:noWrap/>
            <w:vAlign w:val="bottom"/>
            <w:hideMark/>
          </w:tcPr>
          <w:p w14:paraId="55278E09"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w:t>
            </w:r>
          </w:p>
        </w:tc>
      </w:tr>
      <w:tr w:rsidR="0041154D" w:rsidRPr="0060687C" w14:paraId="5C9E1665"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0E8D3361"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13</w:t>
            </w:r>
          </w:p>
        </w:tc>
        <w:tc>
          <w:tcPr>
            <w:tcW w:w="3621" w:type="dxa"/>
            <w:tcBorders>
              <w:top w:val="nil"/>
              <w:left w:val="nil"/>
              <w:bottom w:val="single" w:sz="4" w:space="0" w:color="auto"/>
              <w:right w:val="single" w:sz="4" w:space="0" w:color="auto"/>
            </w:tcBorders>
            <w:shd w:val="clear" w:color="000000" w:fill="FFF2CC"/>
            <w:noWrap/>
            <w:vAlign w:val="bottom"/>
            <w:hideMark/>
          </w:tcPr>
          <w:p w14:paraId="59F8C9B5"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ODONTOESTOMATOLOGÍA</w:t>
            </w:r>
          </w:p>
        </w:tc>
        <w:tc>
          <w:tcPr>
            <w:tcW w:w="1276" w:type="dxa"/>
            <w:tcBorders>
              <w:top w:val="nil"/>
              <w:left w:val="nil"/>
              <w:bottom w:val="single" w:sz="4" w:space="0" w:color="auto"/>
              <w:right w:val="single" w:sz="4" w:space="0" w:color="auto"/>
            </w:tcBorders>
            <w:shd w:val="clear" w:color="000000" w:fill="FFF2CC"/>
            <w:noWrap/>
            <w:vAlign w:val="bottom"/>
            <w:hideMark/>
          </w:tcPr>
          <w:p w14:paraId="385F0ACF"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8</w:t>
            </w:r>
          </w:p>
        </w:tc>
        <w:tc>
          <w:tcPr>
            <w:tcW w:w="1134" w:type="dxa"/>
            <w:tcBorders>
              <w:top w:val="nil"/>
              <w:left w:val="nil"/>
              <w:bottom w:val="single" w:sz="4" w:space="0" w:color="auto"/>
              <w:right w:val="single" w:sz="8" w:space="0" w:color="auto"/>
            </w:tcBorders>
            <w:shd w:val="clear" w:color="000000" w:fill="FFF2CC"/>
            <w:noWrap/>
            <w:vAlign w:val="bottom"/>
            <w:hideMark/>
          </w:tcPr>
          <w:p w14:paraId="312E69D0"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12</w:t>
            </w:r>
          </w:p>
        </w:tc>
      </w:tr>
      <w:tr w:rsidR="0041154D" w:rsidRPr="0060687C" w14:paraId="3949F236" w14:textId="77777777" w:rsidTr="00124B55">
        <w:trPr>
          <w:trHeight w:val="290"/>
          <w:jc w:val="center"/>
        </w:trPr>
        <w:tc>
          <w:tcPr>
            <w:tcW w:w="480" w:type="dxa"/>
            <w:tcBorders>
              <w:top w:val="nil"/>
              <w:left w:val="single" w:sz="8" w:space="0" w:color="auto"/>
              <w:bottom w:val="single" w:sz="4" w:space="0" w:color="auto"/>
              <w:right w:val="single" w:sz="8" w:space="0" w:color="auto"/>
            </w:tcBorders>
            <w:shd w:val="clear" w:color="000000" w:fill="F4B084"/>
            <w:noWrap/>
            <w:vAlign w:val="bottom"/>
            <w:hideMark/>
          </w:tcPr>
          <w:p w14:paraId="37CE059F"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14</w:t>
            </w:r>
          </w:p>
        </w:tc>
        <w:tc>
          <w:tcPr>
            <w:tcW w:w="3621" w:type="dxa"/>
            <w:tcBorders>
              <w:top w:val="nil"/>
              <w:left w:val="nil"/>
              <w:bottom w:val="single" w:sz="4" w:space="0" w:color="auto"/>
              <w:right w:val="single" w:sz="4" w:space="0" w:color="auto"/>
            </w:tcBorders>
            <w:shd w:val="clear" w:color="000000" w:fill="FFF2CC"/>
            <w:noWrap/>
            <w:vAlign w:val="bottom"/>
            <w:hideMark/>
          </w:tcPr>
          <w:p w14:paraId="75BA71EF"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DEP. DE NUTRICIÓN</w:t>
            </w:r>
          </w:p>
        </w:tc>
        <w:tc>
          <w:tcPr>
            <w:tcW w:w="1276" w:type="dxa"/>
            <w:tcBorders>
              <w:top w:val="nil"/>
              <w:left w:val="nil"/>
              <w:bottom w:val="single" w:sz="4" w:space="0" w:color="auto"/>
              <w:right w:val="single" w:sz="4" w:space="0" w:color="auto"/>
            </w:tcBorders>
            <w:shd w:val="clear" w:color="000000" w:fill="FFF2CC"/>
            <w:noWrap/>
            <w:vAlign w:val="bottom"/>
            <w:hideMark/>
          </w:tcPr>
          <w:p w14:paraId="0CB1E17A"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2</w:t>
            </w:r>
          </w:p>
        </w:tc>
        <w:tc>
          <w:tcPr>
            <w:tcW w:w="1134" w:type="dxa"/>
            <w:tcBorders>
              <w:top w:val="nil"/>
              <w:left w:val="nil"/>
              <w:bottom w:val="single" w:sz="4" w:space="0" w:color="auto"/>
              <w:right w:val="single" w:sz="8" w:space="0" w:color="auto"/>
            </w:tcBorders>
            <w:shd w:val="clear" w:color="000000" w:fill="FFF2CC"/>
            <w:noWrap/>
            <w:vAlign w:val="bottom"/>
            <w:hideMark/>
          </w:tcPr>
          <w:p w14:paraId="1F23BE58"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8</w:t>
            </w:r>
          </w:p>
        </w:tc>
      </w:tr>
      <w:tr w:rsidR="0041154D" w:rsidRPr="0060687C" w14:paraId="62715F98" w14:textId="77777777" w:rsidTr="00124B55">
        <w:trPr>
          <w:trHeight w:val="300"/>
          <w:jc w:val="center"/>
        </w:trPr>
        <w:tc>
          <w:tcPr>
            <w:tcW w:w="480" w:type="dxa"/>
            <w:tcBorders>
              <w:top w:val="nil"/>
              <w:left w:val="single" w:sz="8" w:space="0" w:color="auto"/>
              <w:bottom w:val="nil"/>
              <w:right w:val="single" w:sz="8" w:space="0" w:color="auto"/>
            </w:tcBorders>
            <w:shd w:val="clear" w:color="000000" w:fill="F4B084"/>
            <w:noWrap/>
            <w:vAlign w:val="bottom"/>
            <w:hideMark/>
          </w:tcPr>
          <w:p w14:paraId="64DDDCF4"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15</w:t>
            </w:r>
          </w:p>
        </w:tc>
        <w:tc>
          <w:tcPr>
            <w:tcW w:w="3621" w:type="dxa"/>
            <w:tcBorders>
              <w:top w:val="nil"/>
              <w:left w:val="nil"/>
              <w:bottom w:val="nil"/>
              <w:right w:val="single" w:sz="4" w:space="0" w:color="auto"/>
            </w:tcBorders>
            <w:shd w:val="clear" w:color="000000" w:fill="FFF2CC"/>
            <w:noWrap/>
            <w:vAlign w:val="bottom"/>
            <w:hideMark/>
          </w:tcPr>
          <w:p w14:paraId="2E726697" w14:textId="77777777" w:rsidR="0041154D" w:rsidRPr="0060687C" w:rsidRDefault="0041154D" w:rsidP="00F75072">
            <w:pPr>
              <w:spacing w:after="0"/>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ESTRATEGIAS SANITARIAS</w:t>
            </w:r>
          </w:p>
        </w:tc>
        <w:tc>
          <w:tcPr>
            <w:tcW w:w="1276" w:type="dxa"/>
            <w:tcBorders>
              <w:top w:val="nil"/>
              <w:left w:val="nil"/>
              <w:bottom w:val="nil"/>
              <w:right w:val="single" w:sz="4" w:space="0" w:color="auto"/>
            </w:tcBorders>
            <w:shd w:val="clear" w:color="000000" w:fill="FFF2CC"/>
            <w:noWrap/>
            <w:vAlign w:val="bottom"/>
            <w:hideMark/>
          </w:tcPr>
          <w:p w14:paraId="75D6828C"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3</w:t>
            </w:r>
          </w:p>
        </w:tc>
        <w:tc>
          <w:tcPr>
            <w:tcW w:w="1134" w:type="dxa"/>
            <w:tcBorders>
              <w:top w:val="nil"/>
              <w:left w:val="nil"/>
              <w:bottom w:val="nil"/>
              <w:right w:val="single" w:sz="8" w:space="0" w:color="auto"/>
            </w:tcBorders>
            <w:shd w:val="clear" w:color="000000" w:fill="FFF2CC"/>
            <w:noWrap/>
            <w:vAlign w:val="bottom"/>
            <w:hideMark/>
          </w:tcPr>
          <w:p w14:paraId="415B30F1" w14:textId="77777777" w:rsidR="0041154D" w:rsidRPr="0060687C" w:rsidRDefault="0041154D" w:rsidP="00F75072">
            <w:pPr>
              <w:spacing w:after="0"/>
              <w:jc w:val="center"/>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val="es-ES" w:eastAsia="es-ES"/>
              </w:rPr>
              <w:t>8</w:t>
            </w:r>
          </w:p>
        </w:tc>
      </w:tr>
      <w:tr w:rsidR="0041154D" w:rsidRPr="0060687C" w14:paraId="6CAB74F6" w14:textId="77777777" w:rsidTr="00124B55">
        <w:trPr>
          <w:trHeight w:val="300"/>
          <w:jc w:val="center"/>
        </w:trPr>
        <w:tc>
          <w:tcPr>
            <w:tcW w:w="4101" w:type="dxa"/>
            <w:gridSpan w:val="2"/>
            <w:tcBorders>
              <w:top w:val="single" w:sz="8" w:space="0" w:color="auto"/>
              <w:left w:val="single" w:sz="8" w:space="0" w:color="auto"/>
              <w:bottom w:val="single" w:sz="8" w:space="0" w:color="auto"/>
              <w:right w:val="single" w:sz="4" w:space="0" w:color="000000"/>
            </w:tcBorders>
            <w:shd w:val="clear" w:color="000000" w:fill="F4B084"/>
            <w:noWrap/>
            <w:vAlign w:val="bottom"/>
            <w:hideMark/>
          </w:tcPr>
          <w:p w14:paraId="326D4673"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 xml:space="preserve">TOTAL GENERAL </w:t>
            </w:r>
          </w:p>
        </w:tc>
        <w:tc>
          <w:tcPr>
            <w:tcW w:w="1276" w:type="dxa"/>
            <w:tcBorders>
              <w:top w:val="single" w:sz="8" w:space="0" w:color="auto"/>
              <w:left w:val="nil"/>
              <w:bottom w:val="single" w:sz="8" w:space="0" w:color="auto"/>
              <w:right w:val="single" w:sz="4" w:space="0" w:color="auto"/>
            </w:tcBorders>
            <w:shd w:val="clear" w:color="000000" w:fill="F4B084"/>
            <w:noWrap/>
            <w:vAlign w:val="bottom"/>
            <w:hideMark/>
          </w:tcPr>
          <w:p w14:paraId="253489C3"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110</w:t>
            </w:r>
          </w:p>
        </w:tc>
        <w:tc>
          <w:tcPr>
            <w:tcW w:w="1134" w:type="dxa"/>
            <w:tcBorders>
              <w:top w:val="single" w:sz="8" w:space="0" w:color="auto"/>
              <w:left w:val="nil"/>
              <w:bottom w:val="single" w:sz="8" w:space="0" w:color="auto"/>
              <w:right w:val="single" w:sz="8" w:space="0" w:color="auto"/>
            </w:tcBorders>
            <w:shd w:val="clear" w:color="000000" w:fill="F4B084"/>
            <w:noWrap/>
            <w:vAlign w:val="bottom"/>
            <w:hideMark/>
          </w:tcPr>
          <w:p w14:paraId="6B95CB77" w14:textId="77777777" w:rsidR="0041154D" w:rsidRPr="0060687C" w:rsidRDefault="0041154D" w:rsidP="00F75072">
            <w:pPr>
              <w:spacing w:after="0"/>
              <w:jc w:val="center"/>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val="es-ES" w:eastAsia="es-ES"/>
              </w:rPr>
              <w:t>130</w:t>
            </w:r>
          </w:p>
        </w:tc>
      </w:tr>
    </w:tbl>
    <w:p w14:paraId="00AE0375" w14:textId="077CF1D3" w:rsidR="00C50C70" w:rsidRPr="00AF4F39" w:rsidRDefault="0041154D" w:rsidP="0060687C">
      <w:pPr>
        <w:spacing w:before="240" w:line="360" w:lineRule="auto"/>
        <w:ind w:left="708"/>
        <w:jc w:val="center"/>
        <w:rPr>
          <w:rFonts w:cs="Arial"/>
          <w:i/>
          <w:sz w:val="16"/>
          <w:szCs w:val="16"/>
        </w:rPr>
      </w:pPr>
      <w:r w:rsidRPr="00AF4F39">
        <w:rPr>
          <w:rFonts w:cs="Arial"/>
          <w:i/>
          <w:sz w:val="16"/>
          <w:szCs w:val="16"/>
        </w:rPr>
        <w:t>FUENTE: P</w:t>
      </w:r>
      <w:r w:rsidR="00574BC4" w:rsidRPr="00AF4F39">
        <w:rPr>
          <w:rFonts w:cs="Arial"/>
          <w:i/>
          <w:sz w:val="16"/>
          <w:szCs w:val="16"/>
        </w:rPr>
        <w:t>lan Operativo Institucional</w:t>
      </w:r>
      <w:r w:rsidRPr="00AF4F39">
        <w:rPr>
          <w:rFonts w:cs="Arial"/>
          <w:i/>
          <w:sz w:val="16"/>
          <w:szCs w:val="16"/>
        </w:rPr>
        <w:t>, HNHU.</w:t>
      </w:r>
    </w:p>
    <w:p w14:paraId="7380D521" w14:textId="77777777" w:rsidR="00C61764"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Respecto a la ubicación actual de la farmacia institucional, se modificaron los ambientes que son de uso exclusivo para recojo de medicamentos de emergencia, otro de los ambientes permite la entrega de preparados, dosis unitarias y fórmulas de los pacientes atendidos en el hospital, dando acceso a los familiares de los pacientes a beneficiarse de la calidad y bajos precios de los productos que se expenden a los pacientes atendidos externamente. Se realizó la ampliación de la farmacia central netamente para atención de emergencia para la no interferencia con la venta al público y evitar las largas colas de pacientes al momento de recoger sus medicamentos. </w:t>
      </w:r>
    </w:p>
    <w:p w14:paraId="1356A270" w14:textId="2C1CBBC0" w:rsidR="00C61764"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Para el abastecimiento de agua potable se cuenta con una cisterna subterránea con capacidad de 600m3 y dos cisternas de 30m3, cada un</w:t>
      </w:r>
      <w:r w:rsidR="009D779C" w:rsidRPr="0057620B">
        <w:rPr>
          <w:rFonts w:ascii="Arial" w:eastAsia="Calibri" w:hAnsi="Arial" w:cs="Arial"/>
          <w:color w:val="000000"/>
          <w:sz w:val="20"/>
          <w:szCs w:val="20"/>
        </w:rPr>
        <w:t xml:space="preserve">a va a un tanque principal que </w:t>
      </w:r>
      <w:r w:rsidRPr="0057620B">
        <w:rPr>
          <w:rFonts w:ascii="Arial" w:eastAsia="Calibri" w:hAnsi="Arial" w:cs="Arial"/>
          <w:color w:val="000000"/>
          <w:sz w:val="20"/>
          <w:szCs w:val="20"/>
        </w:rPr>
        <w:t xml:space="preserve">distribuye a todo el hospital. Es necesario disponer de mayores reservas físicas y proponer un tratamiento de las aguas con resinas para hacer buen uso de este crítico recurso; se necesita una buena red de distribución, especialmente en áreas críticas del hospital. </w:t>
      </w:r>
    </w:p>
    <w:p w14:paraId="1233EDA5" w14:textId="77777777" w:rsidR="00C61764"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El sistema informático es deficiente en algunos ambientes de trabajo causando el deterioro de las computadoras. Por ello, deben atenderse las mejoras de modo urgente permitiendo así la optimización de los sistemas integrados y red informática en tiempo real. </w:t>
      </w:r>
    </w:p>
    <w:p w14:paraId="23D5907E" w14:textId="080D744D" w:rsidR="0041154D"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El Hospital cuenta con lugares específicos para los servicios higiénicos para el público, uno está ubicado en el sótano y en el primer piso de la consulta externa y de emergencias, respectivamente; los cuales se encuentran visiblemente deteriorados debido a constantes fallas en los aparatos sanitarios, conexiones de agua, desgaste de pisos, muros, zócalos y contra zócalos por falta de mantenimiento y la gran demanda del público usuario.</w:t>
      </w:r>
    </w:p>
    <w:p w14:paraId="073375FC" w14:textId="77777777" w:rsidR="00D45854" w:rsidRPr="0057620B" w:rsidRDefault="00D45854" w:rsidP="00AF4F39">
      <w:pPr>
        <w:spacing w:before="120" w:after="120" w:line="240" w:lineRule="auto"/>
        <w:ind w:left="426" w:firstLine="990"/>
        <w:jc w:val="both"/>
        <w:rPr>
          <w:rFonts w:ascii="Arial" w:eastAsia="Calibri" w:hAnsi="Arial" w:cs="Arial"/>
          <w:color w:val="000000"/>
          <w:sz w:val="20"/>
          <w:szCs w:val="20"/>
        </w:rPr>
      </w:pPr>
    </w:p>
    <w:p w14:paraId="5314EADE" w14:textId="1C1C01A1" w:rsidR="0041154D" w:rsidRPr="0057620B" w:rsidRDefault="0041154D" w:rsidP="009E1F61">
      <w:pPr>
        <w:pStyle w:val="Ttulo1"/>
        <w:numPr>
          <w:ilvl w:val="1"/>
          <w:numId w:val="4"/>
        </w:numPr>
        <w:spacing w:before="120" w:after="120" w:line="240" w:lineRule="auto"/>
        <w:ind w:left="2154" w:hanging="357"/>
        <w:rPr>
          <w:rFonts w:ascii="Arial" w:hAnsi="Arial" w:cs="Arial"/>
          <w:b/>
          <w:bCs/>
          <w:color w:val="auto"/>
          <w:sz w:val="22"/>
          <w:szCs w:val="22"/>
        </w:rPr>
      </w:pPr>
      <w:bookmarkStart w:id="113" w:name="_Toc117467955"/>
      <w:bookmarkStart w:id="114" w:name="_Toc145895645"/>
      <w:r w:rsidRPr="0057620B">
        <w:rPr>
          <w:rFonts w:ascii="Arial" w:hAnsi="Arial" w:cs="Arial"/>
          <w:b/>
          <w:bCs/>
          <w:color w:val="auto"/>
          <w:sz w:val="22"/>
          <w:szCs w:val="22"/>
        </w:rPr>
        <w:t>Recursos Tecnológicos</w:t>
      </w:r>
      <w:bookmarkEnd w:id="113"/>
      <w:bookmarkEnd w:id="114"/>
      <w:r w:rsidRPr="0057620B">
        <w:rPr>
          <w:rFonts w:ascii="Arial" w:hAnsi="Arial" w:cs="Arial"/>
          <w:b/>
          <w:bCs/>
          <w:color w:val="auto"/>
          <w:sz w:val="22"/>
          <w:szCs w:val="22"/>
        </w:rPr>
        <w:t xml:space="preserve"> </w:t>
      </w:r>
    </w:p>
    <w:p w14:paraId="72DBCF45" w14:textId="77777777" w:rsidR="00C61764"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Se ha mejorado el flujo de recursos físicos, a diferencia de otros años; sin embargo, persisten inadecuadas programaciones por parte de los servicios, como disponer información de consumos o falta de actualización de los estados de insumos y el adecuado manejo de las existencias, algunas son consideradas como críticas, presentando deficiencias en la provisión de servicios. Esto requiere un mejor manejo de almacén y disponer de bienes trazadores, medicinas e insumos críticos con informes actualizados, básicamente en cuanto a fortalecimiento de recursos humanos. </w:t>
      </w:r>
    </w:p>
    <w:p w14:paraId="795EFC0B" w14:textId="1CEEAE98" w:rsidR="00C61764"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Se requiere actualizar en forma mensual el petitorio para mejorar dotación de insumos y medicamentos de acuerdo al uso más frecuente de nuestra especialidad, tomando en cuenta el análisis de Pareto, a fin de lograr cobertura oportuna, básicamente para los usuarios del SOAT, </w:t>
      </w:r>
      <w:r w:rsidR="00957EA9" w:rsidRPr="0057620B">
        <w:rPr>
          <w:rFonts w:ascii="Arial" w:eastAsia="Calibri" w:hAnsi="Arial" w:cs="Arial"/>
          <w:color w:val="000000"/>
          <w:sz w:val="20"/>
          <w:szCs w:val="20"/>
        </w:rPr>
        <w:t>Particular</w:t>
      </w:r>
      <w:r w:rsidRPr="0057620B">
        <w:rPr>
          <w:rFonts w:ascii="Arial" w:eastAsia="Calibri" w:hAnsi="Arial" w:cs="Arial"/>
          <w:color w:val="000000"/>
          <w:sz w:val="20"/>
          <w:szCs w:val="20"/>
        </w:rPr>
        <w:t xml:space="preserve">, SIS y </w:t>
      </w:r>
      <w:r w:rsidR="00957EA9" w:rsidRPr="0057620B">
        <w:rPr>
          <w:rFonts w:ascii="Arial" w:eastAsia="Calibri" w:hAnsi="Arial" w:cs="Arial"/>
          <w:color w:val="000000"/>
          <w:sz w:val="20"/>
          <w:szCs w:val="20"/>
        </w:rPr>
        <w:t xml:space="preserve">Convenios </w:t>
      </w:r>
      <w:r w:rsidRPr="0057620B">
        <w:rPr>
          <w:rFonts w:ascii="Arial" w:eastAsia="Calibri" w:hAnsi="Arial" w:cs="Arial"/>
          <w:color w:val="000000"/>
          <w:sz w:val="20"/>
          <w:szCs w:val="20"/>
        </w:rPr>
        <w:t>que forman el gran bolsón de los accidentes de tránsito son potenciales consumidores, para disminuir el actual descontento.</w:t>
      </w:r>
    </w:p>
    <w:p w14:paraId="658B96C1" w14:textId="27252800" w:rsidR="00C61764"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Casi la totalidad de equipos biomédicos presentan marcada deficiencia en su funcionamiento, requiriéndose un estudio para el equipamiento de acuerdo al nivel de acreditación esperado y la capacidad resolutiva. Además, no existe programa de mantenimiento preventivo-correctivo para dichos equipos, de acuerdo a la “demanda”, según las necesidades presentadas por las respectivas unidades que se encuentran en su mayoría los equipos biomédicos que requieren mantenimiento para prevenir su deterioro, por tanto, debe disponerse del número de equipos y su nivel de obsolescencia para la cantidad de bienes en calidad de baja. </w:t>
      </w:r>
    </w:p>
    <w:p w14:paraId="577C4391" w14:textId="77777777" w:rsidR="00D45854" w:rsidRPr="0057620B" w:rsidRDefault="00D45854" w:rsidP="00AF4F39">
      <w:pPr>
        <w:spacing w:before="120" w:after="120" w:line="240" w:lineRule="auto"/>
        <w:ind w:left="426" w:firstLine="990"/>
        <w:jc w:val="both"/>
        <w:rPr>
          <w:rFonts w:ascii="Arial" w:eastAsia="Calibri" w:hAnsi="Arial" w:cs="Arial"/>
          <w:color w:val="000000"/>
          <w:sz w:val="20"/>
          <w:szCs w:val="20"/>
        </w:rPr>
      </w:pPr>
    </w:p>
    <w:p w14:paraId="4D2C027D" w14:textId="142ECD6D" w:rsidR="0041154D" w:rsidRPr="0057620B" w:rsidRDefault="0041154D" w:rsidP="009E1F61">
      <w:pPr>
        <w:pStyle w:val="Ttulo1"/>
        <w:numPr>
          <w:ilvl w:val="1"/>
          <w:numId w:val="7"/>
        </w:numPr>
        <w:spacing w:before="120" w:after="120" w:line="240" w:lineRule="auto"/>
        <w:ind w:left="2154" w:hanging="357"/>
        <w:rPr>
          <w:rFonts w:ascii="Arial" w:hAnsi="Arial" w:cs="Arial"/>
          <w:b/>
          <w:bCs/>
          <w:color w:val="auto"/>
          <w:sz w:val="22"/>
          <w:szCs w:val="22"/>
        </w:rPr>
      </w:pPr>
      <w:bookmarkStart w:id="115" w:name="_Toc117467956"/>
      <w:bookmarkStart w:id="116" w:name="_Toc145895646"/>
      <w:r w:rsidRPr="0057620B">
        <w:rPr>
          <w:rFonts w:ascii="Arial" w:hAnsi="Arial" w:cs="Arial"/>
          <w:b/>
          <w:bCs/>
          <w:color w:val="auto"/>
          <w:sz w:val="22"/>
          <w:szCs w:val="22"/>
        </w:rPr>
        <w:t>Recursos Informáticos</w:t>
      </w:r>
      <w:bookmarkEnd w:id="115"/>
      <w:bookmarkEnd w:id="116"/>
    </w:p>
    <w:p w14:paraId="2C68589E" w14:textId="77777777" w:rsidR="0041154D" w:rsidRPr="0057620B" w:rsidRDefault="0041154D" w:rsidP="00AF4F39">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Se cuenta con otros 12 Software, los mismos que se encuentran distribuidos en las distintas áreas administrativas y asistenciales.</w:t>
      </w:r>
    </w:p>
    <w:p w14:paraId="3A1C6BC2" w14:textId="0108B2E6" w:rsidR="0041154D" w:rsidRDefault="0041154D" w:rsidP="0041154D">
      <w:pPr>
        <w:spacing w:after="0"/>
        <w:outlineLvl w:val="4"/>
        <w:rPr>
          <w:rFonts w:ascii="Times New Roman" w:eastAsia="Times New Roman" w:hAnsi="Times New Roman" w:cs="Times New Roman"/>
          <w:sz w:val="24"/>
          <w:szCs w:val="24"/>
          <w:lang w:val="es-ES" w:eastAsia="es-ES"/>
        </w:rPr>
      </w:pPr>
    </w:p>
    <w:p w14:paraId="45C3C452" w14:textId="77777777" w:rsidR="00D45854" w:rsidRPr="000C63D0" w:rsidRDefault="00D45854" w:rsidP="0041154D">
      <w:pPr>
        <w:spacing w:after="0"/>
        <w:outlineLvl w:val="4"/>
        <w:rPr>
          <w:rFonts w:ascii="Times New Roman" w:eastAsia="Times New Roman" w:hAnsi="Times New Roman" w:cs="Times New Roman"/>
          <w:sz w:val="24"/>
          <w:szCs w:val="24"/>
          <w:lang w:val="es-ES" w:eastAsia="es-ES"/>
        </w:rPr>
      </w:pPr>
    </w:p>
    <w:tbl>
      <w:tblPr>
        <w:tblW w:w="8344"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9"/>
        <w:gridCol w:w="5935"/>
      </w:tblGrid>
      <w:tr w:rsidR="0041154D" w:rsidRPr="0060687C" w14:paraId="1DE8EB26" w14:textId="77777777" w:rsidTr="00C50C70">
        <w:trPr>
          <w:trHeight w:val="470"/>
        </w:trPr>
        <w:tc>
          <w:tcPr>
            <w:tcW w:w="2409" w:type="dxa"/>
            <w:shd w:val="clear" w:color="000000" w:fill="F4B084"/>
            <w:vAlign w:val="center"/>
            <w:hideMark/>
          </w:tcPr>
          <w:p w14:paraId="6F5EBA74" w14:textId="77777777" w:rsidR="0041154D" w:rsidRPr="0060687C" w:rsidRDefault="0041154D" w:rsidP="00F75072">
            <w:pPr>
              <w:spacing w:after="0"/>
              <w:jc w:val="center"/>
              <w:outlineLvl w:val="4"/>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eastAsia="es-ES"/>
              </w:rPr>
              <w:t>DENOMINACIÓN DEL SISTEMA</w:t>
            </w:r>
          </w:p>
        </w:tc>
        <w:tc>
          <w:tcPr>
            <w:tcW w:w="5935" w:type="dxa"/>
            <w:shd w:val="clear" w:color="000000" w:fill="F4B084"/>
            <w:vAlign w:val="center"/>
            <w:hideMark/>
          </w:tcPr>
          <w:p w14:paraId="2023F133" w14:textId="77777777" w:rsidR="0041154D" w:rsidRPr="0060687C" w:rsidRDefault="0041154D" w:rsidP="00F75072">
            <w:pPr>
              <w:spacing w:after="0"/>
              <w:jc w:val="center"/>
              <w:outlineLvl w:val="4"/>
              <w:rPr>
                <w:rFonts w:ascii="Arial Narrow" w:eastAsia="Times New Roman" w:hAnsi="Arial Narrow" w:cs="Calibri"/>
                <w:b/>
                <w:bCs/>
                <w:color w:val="000000"/>
                <w:sz w:val="16"/>
                <w:szCs w:val="16"/>
                <w:lang w:val="es-ES" w:eastAsia="es-ES"/>
              </w:rPr>
            </w:pPr>
            <w:r w:rsidRPr="0060687C">
              <w:rPr>
                <w:rFonts w:ascii="Arial Narrow" w:eastAsia="Times New Roman" w:hAnsi="Arial Narrow" w:cs="Calibri"/>
                <w:b/>
                <w:bCs/>
                <w:color w:val="000000"/>
                <w:sz w:val="16"/>
                <w:szCs w:val="16"/>
                <w:lang w:eastAsia="es-ES"/>
              </w:rPr>
              <w:t>ÁREA ASISTENCIAL/ADMINISTRATIVA</w:t>
            </w:r>
          </w:p>
        </w:tc>
      </w:tr>
      <w:tr w:rsidR="0041154D" w:rsidRPr="0060687C" w14:paraId="38E72D3F" w14:textId="77777777" w:rsidTr="00C50C70">
        <w:trPr>
          <w:trHeight w:val="1690"/>
        </w:trPr>
        <w:tc>
          <w:tcPr>
            <w:tcW w:w="2409" w:type="dxa"/>
            <w:shd w:val="clear" w:color="000000" w:fill="FFF2CC"/>
            <w:vAlign w:val="center"/>
            <w:hideMark/>
          </w:tcPr>
          <w:p w14:paraId="0B91DE6F"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SINGHO.net (Sistema informático de Gestión Hospitalaria</w:t>
            </w:r>
          </w:p>
        </w:tc>
        <w:tc>
          <w:tcPr>
            <w:tcW w:w="5935" w:type="dxa"/>
            <w:shd w:val="clear" w:color="000000" w:fill="FFF2CC"/>
            <w:vAlign w:val="center"/>
            <w:hideMark/>
          </w:tcPr>
          <w:p w14:paraId="760F02B1" w14:textId="4F36843E"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Admisión, archivo, SIS, Emergencia, oficina de estadística e informática, cajas (Economía), liquidaciones. Departame</w:t>
            </w:r>
            <w:r w:rsidR="00957EA9" w:rsidRPr="0060687C">
              <w:rPr>
                <w:rFonts w:ascii="Arial Narrow" w:eastAsia="Times New Roman" w:hAnsi="Arial Narrow" w:cs="Calibri"/>
                <w:color w:val="000000"/>
                <w:sz w:val="16"/>
                <w:szCs w:val="16"/>
                <w:lang w:eastAsia="es-ES"/>
              </w:rPr>
              <w:t xml:space="preserve">nto de Medicina Interna, Gineco </w:t>
            </w:r>
            <w:r w:rsidRPr="0060687C">
              <w:rPr>
                <w:rFonts w:ascii="Arial Narrow" w:eastAsia="Times New Roman" w:hAnsi="Arial Narrow" w:cs="Calibri"/>
                <w:color w:val="000000"/>
                <w:sz w:val="16"/>
                <w:szCs w:val="16"/>
                <w:lang w:eastAsia="es-ES"/>
              </w:rPr>
              <w:t>Obstetricia, Anestesiología, Pediatría, Odonto</w:t>
            </w:r>
            <w:r w:rsidR="00957EA9" w:rsidRPr="0060687C">
              <w:rPr>
                <w:rFonts w:ascii="Arial Narrow" w:eastAsia="Times New Roman" w:hAnsi="Arial Narrow" w:cs="Calibri"/>
                <w:color w:val="000000"/>
                <w:sz w:val="16"/>
                <w:szCs w:val="16"/>
                <w:lang w:eastAsia="es-ES"/>
              </w:rPr>
              <w:t xml:space="preserve"> E</w:t>
            </w:r>
            <w:r w:rsidRPr="0060687C">
              <w:rPr>
                <w:rFonts w:ascii="Arial Narrow" w:eastAsia="Times New Roman" w:hAnsi="Arial Narrow" w:cs="Calibri"/>
                <w:color w:val="000000"/>
                <w:sz w:val="16"/>
                <w:szCs w:val="16"/>
                <w:lang w:eastAsia="es-ES"/>
              </w:rPr>
              <w:t>stomatología, Nutrición y Dietética, Especialidades quirúrgicas, Salud Mental, Patología clínica y Anatomía Patológica, Cirugía de tórax, Neumología, Especialidades Médicas. Consultorios de Oftalmología, traumatología, cardiología, rehabilitación.</w:t>
            </w:r>
          </w:p>
        </w:tc>
      </w:tr>
      <w:tr w:rsidR="0041154D" w:rsidRPr="0060687C" w14:paraId="605995CA" w14:textId="77777777" w:rsidTr="00C50C70">
        <w:trPr>
          <w:trHeight w:val="650"/>
        </w:trPr>
        <w:tc>
          <w:tcPr>
            <w:tcW w:w="2409" w:type="dxa"/>
            <w:shd w:val="clear" w:color="000000" w:fill="FFF2CC"/>
            <w:vAlign w:val="center"/>
            <w:hideMark/>
          </w:tcPr>
          <w:p w14:paraId="17BFA7ED"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SIFA (Sistema informático de Farmacia)</w:t>
            </w:r>
          </w:p>
        </w:tc>
        <w:tc>
          <w:tcPr>
            <w:tcW w:w="5935" w:type="dxa"/>
            <w:shd w:val="clear" w:color="000000" w:fill="FFF2CC"/>
            <w:vAlign w:val="center"/>
            <w:hideMark/>
          </w:tcPr>
          <w:p w14:paraId="2E99E100"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Departamento de farmacia, oficina de seguros, liquidaciones</w:t>
            </w:r>
          </w:p>
        </w:tc>
      </w:tr>
      <w:tr w:rsidR="0041154D" w:rsidRPr="0060687C" w14:paraId="6ECDC2F5" w14:textId="77777777" w:rsidTr="00C50C70">
        <w:trPr>
          <w:trHeight w:val="560"/>
        </w:trPr>
        <w:tc>
          <w:tcPr>
            <w:tcW w:w="2409" w:type="dxa"/>
            <w:shd w:val="clear" w:color="000000" w:fill="FFF2CC"/>
            <w:vAlign w:val="center"/>
            <w:hideMark/>
          </w:tcPr>
          <w:p w14:paraId="67D44996"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Labcore (Software para control de Laboratorios)</w:t>
            </w:r>
          </w:p>
        </w:tc>
        <w:tc>
          <w:tcPr>
            <w:tcW w:w="5935" w:type="dxa"/>
            <w:shd w:val="clear" w:color="000000" w:fill="FFF2CC"/>
            <w:vAlign w:val="center"/>
            <w:hideMark/>
          </w:tcPr>
          <w:p w14:paraId="5617EC36"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Departamento de laboratorio y anatomía patológica. Laboratorio central, Laboratorio de Emergencias</w:t>
            </w:r>
          </w:p>
        </w:tc>
      </w:tr>
      <w:tr w:rsidR="0041154D" w:rsidRPr="0060687C" w14:paraId="55B4D0F3" w14:textId="77777777" w:rsidTr="00C50C70">
        <w:trPr>
          <w:trHeight w:val="850"/>
        </w:trPr>
        <w:tc>
          <w:tcPr>
            <w:tcW w:w="2409" w:type="dxa"/>
            <w:shd w:val="clear" w:color="000000" w:fill="FFF2CC"/>
            <w:vAlign w:val="center"/>
            <w:hideMark/>
          </w:tcPr>
          <w:p w14:paraId="66BD2E0F"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WebService Citas</w:t>
            </w:r>
          </w:p>
        </w:tc>
        <w:tc>
          <w:tcPr>
            <w:tcW w:w="5935" w:type="dxa"/>
            <w:shd w:val="clear" w:color="000000" w:fill="FFF2CC"/>
            <w:vAlign w:val="center"/>
            <w:hideMark/>
          </w:tcPr>
          <w:p w14:paraId="029CD570" w14:textId="52073594"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Departamento de Me</w:t>
            </w:r>
            <w:r w:rsidR="00957EA9" w:rsidRPr="0060687C">
              <w:rPr>
                <w:rFonts w:ascii="Arial Narrow" w:eastAsia="Times New Roman" w:hAnsi="Arial Narrow" w:cs="Calibri"/>
                <w:color w:val="000000"/>
                <w:sz w:val="16"/>
                <w:szCs w:val="16"/>
                <w:lang w:eastAsia="es-ES"/>
              </w:rPr>
              <w:t xml:space="preserve">dicina Interna, cirugía, Gineco </w:t>
            </w:r>
            <w:r w:rsidRPr="0060687C">
              <w:rPr>
                <w:rFonts w:ascii="Arial Narrow" w:eastAsia="Times New Roman" w:hAnsi="Arial Narrow" w:cs="Calibri"/>
                <w:color w:val="000000"/>
                <w:sz w:val="16"/>
                <w:szCs w:val="16"/>
                <w:lang w:eastAsia="es-ES"/>
              </w:rPr>
              <w:t>Obstetricia, Anestesiología, Pediatría. Odonto</w:t>
            </w:r>
            <w:r w:rsidR="00957EA9" w:rsidRPr="0060687C">
              <w:rPr>
                <w:rFonts w:ascii="Arial Narrow" w:eastAsia="Times New Roman" w:hAnsi="Arial Narrow" w:cs="Calibri"/>
                <w:color w:val="000000"/>
                <w:sz w:val="16"/>
                <w:szCs w:val="16"/>
                <w:lang w:eastAsia="es-ES"/>
              </w:rPr>
              <w:t xml:space="preserve"> E</w:t>
            </w:r>
            <w:r w:rsidRPr="0060687C">
              <w:rPr>
                <w:rFonts w:ascii="Arial Narrow" w:eastAsia="Times New Roman" w:hAnsi="Arial Narrow" w:cs="Calibri"/>
                <w:color w:val="000000"/>
                <w:sz w:val="16"/>
                <w:szCs w:val="16"/>
                <w:lang w:eastAsia="es-ES"/>
              </w:rPr>
              <w:t>stomatología, Nutrición y Dietéticas, Especialidades Quirúrgicas, Salud mental, Patología clínica y Anatomía, Cirugía de tórax, Neumología</w:t>
            </w:r>
          </w:p>
        </w:tc>
      </w:tr>
      <w:tr w:rsidR="0041154D" w:rsidRPr="0060687C" w14:paraId="7AF7C4AA" w14:textId="77777777" w:rsidTr="00C50C70">
        <w:trPr>
          <w:trHeight w:val="606"/>
        </w:trPr>
        <w:tc>
          <w:tcPr>
            <w:tcW w:w="2409" w:type="dxa"/>
            <w:shd w:val="clear" w:color="000000" w:fill="FFF2CC"/>
            <w:vAlign w:val="center"/>
            <w:hideMark/>
          </w:tcPr>
          <w:p w14:paraId="14C0DB04"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SIGA (Sistema Integrado de Gestión Administrativa)</w:t>
            </w:r>
          </w:p>
        </w:tc>
        <w:tc>
          <w:tcPr>
            <w:tcW w:w="5935" w:type="dxa"/>
            <w:shd w:val="clear" w:color="000000" w:fill="FFF2CC"/>
            <w:vAlign w:val="center"/>
            <w:hideMark/>
          </w:tcPr>
          <w:p w14:paraId="459EDFAD"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Todos los centros de costo del hospital</w:t>
            </w:r>
          </w:p>
        </w:tc>
      </w:tr>
      <w:tr w:rsidR="0041154D" w:rsidRPr="0060687C" w14:paraId="71AF8E52" w14:textId="77777777" w:rsidTr="00C50C70">
        <w:trPr>
          <w:trHeight w:val="590"/>
        </w:trPr>
        <w:tc>
          <w:tcPr>
            <w:tcW w:w="2409" w:type="dxa"/>
            <w:shd w:val="clear" w:color="000000" w:fill="FFF2CC"/>
            <w:vAlign w:val="center"/>
            <w:hideMark/>
          </w:tcPr>
          <w:p w14:paraId="0E409F47"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SIAF (Sistema integrado de Administración financiera)</w:t>
            </w:r>
          </w:p>
        </w:tc>
        <w:tc>
          <w:tcPr>
            <w:tcW w:w="5935" w:type="dxa"/>
            <w:shd w:val="clear" w:color="000000" w:fill="FFF2CC"/>
            <w:vAlign w:val="center"/>
            <w:hideMark/>
          </w:tcPr>
          <w:p w14:paraId="602B2176"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Remuneraciones, logística, presupuesto</w:t>
            </w:r>
          </w:p>
        </w:tc>
      </w:tr>
      <w:tr w:rsidR="0041154D" w:rsidRPr="0060687C" w14:paraId="5A8A2766" w14:textId="77777777" w:rsidTr="00C50C70">
        <w:trPr>
          <w:trHeight w:val="651"/>
        </w:trPr>
        <w:tc>
          <w:tcPr>
            <w:tcW w:w="2409" w:type="dxa"/>
            <w:shd w:val="clear" w:color="000000" w:fill="FFF2CC"/>
            <w:vAlign w:val="center"/>
            <w:hideMark/>
          </w:tcPr>
          <w:p w14:paraId="76F3D38D"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HECHOS VITALES (Sistema de registro del certificado de nacidos vivos)</w:t>
            </w:r>
          </w:p>
        </w:tc>
        <w:tc>
          <w:tcPr>
            <w:tcW w:w="5935" w:type="dxa"/>
            <w:shd w:val="clear" w:color="000000" w:fill="FFF2CC"/>
            <w:vAlign w:val="center"/>
            <w:hideMark/>
          </w:tcPr>
          <w:p w14:paraId="0307BA7E"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Obstetricia (Sala de partos)</w:t>
            </w:r>
          </w:p>
        </w:tc>
      </w:tr>
      <w:tr w:rsidR="0041154D" w:rsidRPr="0060687C" w14:paraId="6D55188D" w14:textId="77777777" w:rsidTr="00C50C70">
        <w:trPr>
          <w:trHeight w:val="710"/>
        </w:trPr>
        <w:tc>
          <w:tcPr>
            <w:tcW w:w="2409" w:type="dxa"/>
            <w:shd w:val="clear" w:color="000000" w:fill="FFF2CC"/>
            <w:vAlign w:val="center"/>
            <w:hideMark/>
          </w:tcPr>
          <w:p w14:paraId="011653AB"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STDW (Sistema de tramite documentario Web)</w:t>
            </w:r>
          </w:p>
        </w:tc>
        <w:tc>
          <w:tcPr>
            <w:tcW w:w="5935" w:type="dxa"/>
            <w:shd w:val="clear" w:color="000000" w:fill="FFF2CC"/>
            <w:vAlign w:val="center"/>
            <w:hideMark/>
          </w:tcPr>
          <w:p w14:paraId="509488E8"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Todas las oficinas, unidades, departamentos y servicios</w:t>
            </w:r>
          </w:p>
        </w:tc>
      </w:tr>
      <w:tr w:rsidR="0041154D" w:rsidRPr="0060687C" w14:paraId="7898CD4D" w14:textId="77777777" w:rsidTr="00C50C70">
        <w:trPr>
          <w:trHeight w:val="771"/>
        </w:trPr>
        <w:tc>
          <w:tcPr>
            <w:tcW w:w="2409" w:type="dxa"/>
            <w:shd w:val="clear" w:color="000000" w:fill="FFF2CC"/>
            <w:vAlign w:val="center"/>
            <w:hideMark/>
          </w:tcPr>
          <w:p w14:paraId="749BD095"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SICAPP (Sistema de control de Asistencia y Programación de personal)</w:t>
            </w:r>
          </w:p>
        </w:tc>
        <w:tc>
          <w:tcPr>
            <w:tcW w:w="5935" w:type="dxa"/>
            <w:shd w:val="clear" w:color="000000" w:fill="FFF2CC"/>
            <w:vAlign w:val="center"/>
            <w:hideMark/>
          </w:tcPr>
          <w:p w14:paraId="189DCB9C"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Todas las oficinas, unidades, departamentos y servicios</w:t>
            </w:r>
          </w:p>
        </w:tc>
      </w:tr>
      <w:tr w:rsidR="0041154D" w:rsidRPr="0060687C" w14:paraId="65309B86" w14:textId="77777777" w:rsidTr="00C50C70">
        <w:trPr>
          <w:trHeight w:val="414"/>
        </w:trPr>
        <w:tc>
          <w:tcPr>
            <w:tcW w:w="2409" w:type="dxa"/>
            <w:shd w:val="clear" w:color="000000" w:fill="FFF2CC"/>
            <w:vAlign w:val="center"/>
            <w:hideMark/>
          </w:tcPr>
          <w:p w14:paraId="1908F491"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SIMI (Software inventario inmobiliario)</w:t>
            </w:r>
          </w:p>
        </w:tc>
        <w:tc>
          <w:tcPr>
            <w:tcW w:w="5935" w:type="dxa"/>
            <w:shd w:val="clear" w:color="000000" w:fill="FFF2CC"/>
            <w:vAlign w:val="center"/>
            <w:hideMark/>
          </w:tcPr>
          <w:p w14:paraId="079B203E"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Patrimonio</w:t>
            </w:r>
          </w:p>
        </w:tc>
      </w:tr>
      <w:tr w:rsidR="0041154D" w:rsidRPr="0060687C" w14:paraId="18B9FAE9" w14:textId="77777777" w:rsidTr="00C50C70">
        <w:trPr>
          <w:trHeight w:val="300"/>
        </w:trPr>
        <w:tc>
          <w:tcPr>
            <w:tcW w:w="2409" w:type="dxa"/>
            <w:shd w:val="clear" w:color="000000" w:fill="FFF2CC"/>
            <w:vAlign w:val="center"/>
            <w:hideMark/>
          </w:tcPr>
          <w:p w14:paraId="14CB5BF1"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SISCOM (Sistema de Comedores)</w:t>
            </w:r>
          </w:p>
        </w:tc>
        <w:tc>
          <w:tcPr>
            <w:tcW w:w="5935" w:type="dxa"/>
            <w:shd w:val="clear" w:color="000000" w:fill="FFF2CC"/>
            <w:vAlign w:val="center"/>
            <w:hideMark/>
          </w:tcPr>
          <w:p w14:paraId="5892F47B"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Nutrición</w:t>
            </w:r>
          </w:p>
        </w:tc>
      </w:tr>
      <w:tr w:rsidR="0041154D" w:rsidRPr="0060687C" w14:paraId="4645B126" w14:textId="77777777" w:rsidTr="00C50C70">
        <w:trPr>
          <w:trHeight w:val="360"/>
        </w:trPr>
        <w:tc>
          <w:tcPr>
            <w:tcW w:w="2409" w:type="dxa"/>
            <w:shd w:val="clear" w:color="000000" w:fill="FFF2CC"/>
            <w:vAlign w:val="center"/>
            <w:hideMark/>
          </w:tcPr>
          <w:p w14:paraId="31DB8986"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ZIMBRA</w:t>
            </w:r>
          </w:p>
        </w:tc>
        <w:tc>
          <w:tcPr>
            <w:tcW w:w="5935" w:type="dxa"/>
            <w:shd w:val="clear" w:color="000000" w:fill="FFF2CC"/>
            <w:vAlign w:val="center"/>
            <w:hideMark/>
          </w:tcPr>
          <w:p w14:paraId="4E379B17" w14:textId="77777777" w:rsidR="0041154D" w:rsidRPr="0060687C" w:rsidRDefault="0041154D" w:rsidP="00F75072">
            <w:pPr>
              <w:spacing w:after="0"/>
              <w:jc w:val="center"/>
              <w:outlineLvl w:val="4"/>
              <w:rPr>
                <w:rFonts w:ascii="Arial Narrow" w:eastAsia="Times New Roman" w:hAnsi="Arial Narrow" w:cs="Calibri"/>
                <w:color w:val="000000"/>
                <w:sz w:val="16"/>
                <w:szCs w:val="16"/>
                <w:lang w:val="es-ES" w:eastAsia="es-ES"/>
              </w:rPr>
            </w:pPr>
            <w:r w:rsidRPr="0060687C">
              <w:rPr>
                <w:rFonts w:ascii="Arial Narrow" w:eastAsia="Times New Roman" w:hAnsi="Arial Narrow" w:cs="Calibri"/>
                <w:color w:val="000000"/>
                <w:sz w:val="16"/>
                <w:szCs w:val="16"/>
                <w:lang w:eastAsia="es-ES"/>
              </w:rPr>
              <w:t>Institución/Servicio correos</w:t>
            </w:r>
          </w:p>
        </w:tc>
      </w:tr>
    </w:tbl>
    <w:p w14:paraId="4744B9A3" w14:textId="4AE3EBC8" w:rsidR="0060687C" w:rsidRDefault="0041154D" w:rsidP="0060687C">
      <w:pPr>
        <w:ind w:firstLine="708"/>
        <w:jc w:val="center"/>
        <w:outlineLvl w:val="4"/>
        <w:rPr>
          <w:rFonts w:cs="Arial"/>
          <w:i/>
          <w:sz w:val="16"/>
          <w:szCs w:val="16"/>
        </w:rPr>
      </w:pPr>
      <w:r w:rsidRPr="0060687C">
        <w:rPr>
          <w:rFonts w:cs="Arial"/>
          <w:i/>
          <w:sz w:val="16"/>
          <w:szCs w:val="16"/>
        </w:rPr>
        <w:t>FUENTE: P</w:t>
      </w:r>
      <w:r w:rsidR="00957EA9" w:rsidRPr="0060687C">
        <w:rPr>
          <w:rFonts w:cs="Arial"/>
          <w:i/>
          <w:sz w:val="16"/>
          <w:szCs w:val="16"/>
        </w:rPr>
        <w:t>lan Operativo Institucional</w:t>
      </w:r>
      <w:r w:rsidRPr="0060687C">
        <w:rPr>
          <w:rFonts w:cs="Arial"/>
          <w:i/>
          <w:sz w:val="16"/>
          <w:szCs w:val="16"/>
        </w:rPr>
        <w:t>, HNHU.</w:t>
      </w:r>
    </w:p>
    <w:p w14:paraId="24D92B6E" w14:textId="77777777" w:rsidR="0060687C" w:rsidRPr="0060687C" w:rsidRDefault="0060687C" w:rsidP="00D45854">
      <w:pPr>
        <w:outlineLvl w:val="4"/>
        <w:rPr>
          <w:rFonts w:cs="Arial"/>
          <w:i/>
          <w:sz w:val="16"/>
          <w:szCs w:val="16"/>
        </w:rPr>
      </w:pPr>
    </w:p>
    <w:p w14:paraId="60F48318" w14:textId="66816541" w:rsidR="0041154D" w:rsidRPr="0057620B" w:rsidRDefault="00C01481" w:rsidP="009E1F61">
      <w:pPr>
        <w:pStyle w:val="Ttulo1"/>
        <w:numPr>
          <w:ilvl w:val="1"/>
          <w:numId w:val="7"/>
        </w:numPr>
        <w:spacing w:before="120" w:after="120" w:line="240" w:lineRule="auto"/>
        <w:ind w:left="2154" w:hanging="357"/>
        <w:rPr>
          <w:rFonts w:ascii="Arial" w:hAnsi="Arial" w:cs="Arial"/>
          <w:b/>
          <w:bCs/>
          <w:color w:val="auto"/>
          <w:sz w:val="22"/>
          <w:szCs w:val="22"/>
        </w:rPr>
      </w:pPr>
      <w:bookmarkStart w:id="117" w:name="_Toc117467957"/>
      <w:bookmarkStart w:id="118" w:name="_Toc145895647"/>
      <w:r w:rsidRPr="0057620B">
        <w:rPr>
          <w:rFonts w:ascii="Arial" w:hAnsi="Arial" w:cs="Arial"/>
          <w:b/>
          <w:bCs/>
          <w:color w:val="auto"/>
          <w:sz w:val="22"/>
          <w:szCs w:val="22"/>
        </w:rPr>
        <w:t>P</w:t>
      </w:r>
      <w:r w:rsidR="0041154D" w:rsidRPr="0057620B">
        <w:rPr>
          <w:rFonts w:ascii="Arial" w:hAnsi="Arial" w:cs="Arial"/>
          <w:b/>
          <w:bCs/>
          <w:color w:val="auto"/>
          <w:sz w:val="22"/>
          <w:szCs w:val="22"/>
        </w:rPr>
        <w:t xml:space="preserve">resupuesto y </w:t>
      </w:r>
      <w:r w:rsidRPr="0057620B">
        <w:rPr>
          <w:rFonts w:ascii="Arial" w:hAnsi="Arial" w:cs="Arial"/>
          <w:b/>
          <w:bCs/>
          <w:color w:val="auto"/>
          <w:sz w:val="22"/>
          <w:szCs w:val="22"/>
        </w:rPr>
        <w:t>E</w:t>
      </w:r>
      <w:r w:rsidR="0041154D" w:rsidRPr="0057620B">
        <w:rPr>
          <w:rFonts w:ascii="Arial" w:hAnsi="Arial" w:cs="Arial"/>
          <w:b/>
          <w:bCs/>
          <w:color w:val="auto"/>
          <w:sz w:val="22"/>
          <w:szCs w:val="22"/>
        </w:rPr>
        <w:t xml:space="preserve">jecución </w:t>
      </w:r>
      <w:r w:rsidRPr="0057620B">
        <w:rPr>
          <w:rFonts w:ascii="Arial" w:hAnsi="Arial" w:cs="Arial"/>
          <w:b/>
          <w:bCs/>
          <w:color w:val="auto"/>
          <w:sz w:val="22"/>
          <w:szCs w:val="22"/>
        </w:rPr>
        <w:t>P</w:t>
      </w:r>
      <w:r w:rsidR="0041154D" w:rsidRPr="0057620B">
        <w:rPr>
          <w:rFonts w:ascii="Arial" w:hAnsi="Arial" w:cs="Arial"/>
          <w:b/>
          <w:bCs/>
          <w:color w:val="auto"/>
          <w:sz w:val="22"/>
          <w:szCs w:val="22"/>
        </w:rPr>
        <w:t xml:space="preserve">resupuestal </w:t>
      </w:r>
      <w:r w:rsidRPr="0057620B">
        <w:rPr>
          <w:rFonts w:ascii="Arial" w:hAnsi="Arial" w:cs="Arial"/>
          <w:b/>
          <w:bCs/>
          <w:color w:val="auto"/>
          <w:sz w:val="22"/>
          <w:szCs w:val="22"/>
        </w:rPr>
        <w:t>I</w:t>
      </w:r>
      <w:r w:rsidR="0041154D" w:rsidRPr="0057620B">
        <w:rPr>
          <w:rFonts w:ascii="Arial" w:hAnsi="Arial" w:cs="Arial"/>
          <w:b/>
          <w:bCs/>
          <w:color w:val="auto"/>
          <w:sz w:val="22"/>
          <w:szCs w:val="22"/>
        </w:rPr>
        <w:t>nstitucional</w:t>
      </w:r>
      <w:bookmarkEnd w:id="117"/>
      <w:bookmarkEnd w:id="118"/>
    </w:p>
    <w:p w14:paraId="330E33C8" w14:textId="6B4DC365" w:rsidR="00BC2A53" w:rsidRPr="0057620B" w:rsidRDefault="00BC2A53" w:rsidP="0060687C">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Nuestro financiamiento procede de 2 fuentes principales; los Recursos Ordinarios (RO) y los Recursos Directamente Recaudados (</w:t>
      </w:r>
      <w:r w:rsidR="00957EA9" w:rsidRPr="0057620B">
        <w:rPr>
          <w:rFonts w:ascii="Arial" w:eastAsia="Calibri" w:hAnsi="Arial" w:cs="Arial"/>
          <w:color w:val="000000"/>
          <w:sz w:val="20"/>
          <w:szCs w:val="20"/>
        </w:rPr>
        <w:t xml:space="preserve">RDR). El análisis de ejecución </w:t>
      </w:r>
      <w:r w:rsidRPr="0057620B">
        <w:rPr>
          <w:rFonts w:ascii="Arial" w:eastAsia="Calibri" w:hAnsi="Arial" w:cs="Arial"/>
          <w:color w:val="000000"/>
          <w:sz w:val="20"/>
          <w:szCs w:val="20"/>
        </w:rPr>
        <w:t xml:space="preserve">por fuente </w:t>
      </w:r>
      <w:r w:rsidR="00957EA9" w:rsidRPr="0057620B">
        <w:rPr>
          <w:rFonts w:ascii="Arial" w:eastAsia="Calibri" w:hAnsi="Arial" w:cs="Arial"/>
          <w:color w:val="000000"/>
          <w:sz w:val="20"/>
          <w:szCs w:val="20"/>
        </w:rPr>
        <w:t>de financiamiento procedió de 04</w:t>
      </w:r>
      <w:r w:rsidRPr="0057620B">
        <w:rPr>
          <w:rFonts w:ascii="Arial" w:eastAsia="Calibri" w:hAnsi="Arial" w:cs="Arial"/>
          <w:color w:val="000000"/>
          <w:sz w:val="20"/>
          <w:szCs w:val="20"/>
        </w:rPr>
        <w:t xml:space="preserve"> fuentes:</w:t>
      </w:r>
    </w:p>
    <w:p w14:paraId="42E5499C" w14:textId="77777777" w:rsidR="00BC2A53" w:rsidRPr="0057620B" w:rsidRDefault="00BC2A53" w:rsidP="00BC2A53">
      <w:pPr>
        <w:pStyle w:val="Prrafodelista"/>
        <w:spacing w:before="120" w:after="120" w:line="240" w:lineRule="auto"/>
        <w:ind w:left="1800" w:firstLine="708"/>
        <w:contextualSpacing w:val="0"/>
        <w:jc w:val="both"/>
        <w:rPr>
          <w:rFonts w:ascii="Arial" w:hAnsi="Arial" w:cs="Arial"/>
          <w:sz w:val="20"/>
          <w:szCs w:val="20"/>
        </w:rPr>
      </w:pPr>
      <w:r w:rsidRPr="0057620B">
        <w:rPr>
          <w:rFonts w:ascii="Arial" w:hAnsi="Arial" w:cs="Arial"/>
          <w:sz w:val="20"/>
          <w:szCs w:val="20"/>
        </w:rPr>
        <w:t>-</w:t>
      </w:r>
      <w:r w:rsidRPr="0057620B">
        <w:rPr>
          <w:rFonts w:ascii="Arial" w:hAnsi="Arial" w:cs="Arial"/>
          <w:sz w:val="20"/>
          <w:szCs w:val="20"/>
        </w:rPr>
        <w:tab/>
        <w:t>Recursos Ordinarios</w:t>
      </w:r>
    </w:p>
    <w:p w14:paraId="7145CA39" w14:textId="77777777" w:rsidR="00BC2A53" w:rsidRPr="0057620B" w:rsidRDefault="00BC2A53" w:rsidP="00BC2A53">
      <w:pPr>
        <w:pStyle w:val="Prrafodelista"/>
        <w:spacing w:before="120" w:after="120" w:line="240" w:lineRule="auto"/>
        <w:ind w:left="1800" w:firstLine="708"/>
        <w:contextualSpacing w:val="0"/>
        <w:jc w:val="both"/>
        <w:rPr>
          <w:rFonts w:ascii="Arial" w:hAnsi="Arial" w:cs="Arial"/>
          <w:sz w:val="20"/>
          <w:szCs w:val="20"/>
        </w:rPr>
      </w:pPr>
      <w:r w:rsidRPr="0057620B">
        <w:rPr>
          <w:rFonts w:ascii="Arial" w:hAnsi="Arial" w:cs="Arial"/>
          <w:sz w:val="20"/>
          <w:szCs w:val="20"/>
        </w:rPr>
        <w:t>-</w:t>
      </w:r>
      <w:r w:rsidRPr="0057620B">
        <w:rPr>
          <w:rFonts w:ascii="Arial" w:hAnsi="Arial" w:cs="Arial"/>
          <w:sz w:val="20"/>
          <w:szCs w:val="20"/>
        </w:rPr>
        <w:tab/>
        <w:t>Recursos Directamente Recaudados</w:t>
      </w:r>
    </w:p>
    <w:p w14:paraId="1D6BE3C5" w14:textId="77777777" w:rsidR="00BC2A53" w:rsidRPr="0057620B" w:rsidRDefault="00BC2A53" w:rsidP="00BC2A53">
      <w:pPr>
        <w:pStyle w:val="Prrafodelista"/>
        <w:spacing w:before="120" w:after="120" w:line="240" w:lineRule="auto"/>
        <w:ind w:left="1800" w:firstLine="708"/>
        <w:contextualSpacing w:val="0"/>
        <w:jc w:val="both"/>
        <w:rPr>
          <w:rFonts w:ascii="Arial" w:hAnsi="Arial" w:cs="Arial"/>
          <w:sz w:val="20"/>
          <w:szCs w:val="20"/>
        </w:rPr>
      </w:pPr>
      <w:r w:rsidRPr="0057620B">
        <w:rPr>
          <w:rFonts w:ascii="Arial" w:hAnsi="Arial" w:cs="Arial"/>
          <w:sz w:val="20"/>
          <w:szCs w:val="20"/>
        </w:rPr>
        <w:t>-</w:t>
      </w:r>
      <w:r w:rsidRPr="0057620B">
        <w:rPr>
          <w:rFonts w:ascii="Arial" w:hAnsi="Arial" w:cs="Arial"/>
          <w:sz w:val="20"/>
          <w:szCs w:val="20"/>
        </w:rPr>
        <w:tab/>
        <w:t>Transferencias</w:t>
      </w:r>
    </w:p>
    <w:p w14:paraId="4F0DC82B" w14:textId="77777777" w:rsidR="00BC2A53" w:rsidRPr="0057620B" w:rsidRDefault="00BC2A53" w:rsidP="00BC2A53">
      <w:pPr>
        <w:pStyle w:val="Prrafodelista"/>
        <w:spacing w:before="120" w:after="120" w:line="240" w:lineRule="auto"/>
        <w:ind w:left="1800" w:firstLine="708"/>
        <w:contextualSpacing w:val="0"/>
        <w:jc w:val="both"/>
        <w:rPr>
          <w:rFonts w:ascii="Arial" w:hAnsi="Arial" w:cs="Arial"/>
          <w:sz w:val="20"/>
          <w:szCs w:val="20"/>
        </w:rPr>
      </w:pPr>
      <w:r w:rsidRPr="0057620B">
        <w:rPr>
          <w:rFonts w:ascii="Arial" w:hAnsi="Arial" w:cs="Arial"/>
          <w:sz w:val="20"/>
          <w:szCs w:val="20"/>
        </w:rPr>
        <w:t>-</w:t>
      </w:r>
      <w:r w:rsidRPr="0057620B">
        <w:rPr>
          <w:rFonts w:ascii="Arial" w:hAnsi="Arial" w:cs="Arial"/>
          <w:sz w:val="20"/>
          <w:szCs w:val="20"/>
        </w:rPr>
        <w:tab/>
        <w:t>Recursos por operaciones</w:t>
      </w:r>
    </w:p>
    <w:p w14:paraId="5EC4FE06" w14:textId="0CB58058" w:rsidR="00BC2A53" w:rsidRPr="0057620B" w:rsidRDefault="00BC2A53" w:rsidP="0060687C">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El presupuesto indicado en las tablas para el periodo 2021 devengó un total de S/ 263,561.46 soles. Se observa también que la tendencia de lo devengado va al incremento a desde 2015 al 2020 (De S/ 157,235,348.52 A S/ 265,011,558.00), disminuyendo en el año 2021 (tabla 8).</w:t>
      </w:r>
    </w:p>
    <w:p w14:paraId="564582E2" w14:textId="77777777" w:rsidR="0060687C" w:rsidRDefault="0060687C" w:rsidP="00514073">
      <w:pPr>
        <w:pStyle w:val="Descripcin"/>
        <w:shd w:val="clear" w:color="auto" w:fill="FFFFFF" w:themeFill="background1"/>
        <w:rPr>
          <w:rFonts w:ascii="Arial" w:hAnsi="Arial" w:cs="Arial"/>
          <w:b/>
          <w:bCs/>
          <w:i w:val="0"/>
          <w:iCs w:val="0"/>
          <w:color w:val="auto"/>
          <w:sz w:val="20"/>
          <w:szCs w:val="20"/>
        </w:rPr>
      </w:pPr>
    </w:p>
    <w:p w14:paraId="7158C1A9" w14:textId="3B8086A7" w:rsidR="0041154D" w:rsidRPr="00514073" w:rsidRDefault="00BC2A53" w:rsidP="00514073">
      <w:pPr>
        <w:pStyle w:val="Descripcin"/>
        <w:shd w:val="clear" w:color="auto" w:fill="FFFFFF" w:themeFill="background1"/>
        <w:rPr>
          <w:rFonts w:ascii="Arial" w:hAnsi="Arial" w:cs="Arial"/>
          <w:b/>
          <w:bCs/>
          <w:i w:val="0"/>
          <w:iCs w:val="0"/>
          <w:color w:val="auto"/>
          <w:sz w:val="20"/>
          <w:szCs w:val="20"/>
        </w:rPr>
      </w:pPr>
      <w:r w:rsidRPr="00514073">
        <w:rPr>
          <w:rFonts w:ascii="Arial" w:hAnsi="Arial" w:cs="Arial"/>
          <w:b/>
          <w:bCs/>
          <w:i w:val="0"/>
          <w:iCs w:val="0"/>
          <w:color w:val="auto"/>
          <w:sz w:val="20"/>
          <w:szCs w:val="20"/>
        </w:rPr>
        <w:t>Tabla N° 08: RESUMEN PRESUPUESTO EJECUTADO POR FUENTE DE FINANCIAMIENTO HNHU 2010 – 2021.</w:t>
      </w:r>
    </w:p>
    <w:p w14:paraId="0D02DB0F" w14:textId="4EDCBF71" w:rsidR="00BC2A53" w:rsidRDefault="00BC2A53" w:rsidP="00BC2A53">
      <w:r>
        <w:rPr>
          <w:noProof/>
          <w:lang w:eastAsia="es-PE"/>
        </w:rPr>
        <w:drawing>
          <wp:inline distT="0" distB="0" distL="0" distR="0" wp14:anchorId="51E69A8A" wp14:editId="0FDA9041">
            <wp:extent cx="5627370" cy="2548255"/>
            <wp:effectExtent l="0" t="0" r="0" b="4445"/>
            <wp:docPr id="11984973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7370" cy="2548255"/>
                    </a:xfrm>
                    <a:prstGeom prst="rect">
                      <a:avLst/>
                    </a:prstGeom>
                    <a:noFill/>
                  </pic:spPr>
                </pic:pic>
              </a:graphicData>
            </a:graphic>
          </wp:inline>
        </w:drawing>
      </w:r>
    </w:p>
    <w:p w14:paraId="6B71DFD6" w14:textId="3685526E" w:rsidR="00BC2A53" w:rsidRPr="00514073" w:rsidRDefault="00BC2A53" w:rsidP="0060687C">
      <w:pPr>
        <w:pStyle w:val="Descripcin"/>
        <w:jc w:val="center"/>
        <w:rPr>
          <w:rFonts w:ascii="Arial" w:eastAsia="MS Mincho" w:hAnsi="Arial" w:cs="Arial"/>
          <w:color w:val="000000" w:themeColor="text1"/>
          <w:sz w:val="16"/>
          <w:szCs w:val="16"/>
        </w:rPr>
      </w:pPr>
      <w:bookmarkStart w:id="119" w:name="_Toc117470164"/>
      <w:r w:rsidRPr="00BC2A53">
        <w:rPr>
          <w:rFonts w:ascii="Arial" w:eastAsia="MS Mincho" w:hAnsi="Arial" w:cs="Arial"/>
          <w:color w:val="000000" w:themeColor="text1"/>
          <w:sz w:val="16"/>
          <w:szCs w:val="16"/>
        </w:rPr>
        <w:t>Fuente: POI Multianual 2023-2025, HNHU.</w:t>
      </w:r>
      <w:bookmarkEnd w:id="119"/>
    </w:p>
    <w:p w14:paraId="269F26E3" w14:textId="3576E006" w:rsidR="00BC2A53" w:rsidRPr="0057620B" w:rsidRDefault="00BC2A53" w:rsidP="0060687C">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De igual modo, e</w:t>
      </w:r>
      <w:r w:rsidR="00D56DED" w:rsidRPr="0057620B">
        <w:rPr>
          <w:rFonts w:ascii="Arial" w:eastAsia="Calibri" w:hAnsi="Arial" w:cs="Arial"/>
          <w:color w:val="000000"/>
          <w:sz w:val="20"/>
          <w:szCs w:val="20"/>
        </w:rPr>
        <w:t xml:space="preserve">n </w:t>
      </w:r>
      <w:r w:rsidR="008F07D8" w:rsidRPr="008F07D8">
        <w:rPr>
          <w:rFonts w:ascii="Arial" w:eastAsia="Calibri" w:hAnsi="Arial" w:cs="Arial"/>
          <w:b/>
          <w:color w:val="000000"/>
          <w:sz w:val="20"/>
          <w:szCs w:val="20"/>
        </w:rPr>
        <w:t>TABLA 09 “ÍNDICE DE CRECIMIENTO DE PIM</w:t>
      </w:r>
      <w:r w:rsidRPr="0057620B">
        <w:rPr>
          <w:rFonts w:ascii="Arial" w:eastAsia="Calibri" w:hAnsi="Arial" w:cs="Arial"/>
          <w:color w:val="000000"/>
          <w:sz w:val="20"/>
          <w:szCs w:val="20"/>
        </w:rPr>
        <w:t>”, se observa que el índice de crecimiento del PIM (Presupuesto Institucional Modificado) Devengado siempre ha sido superior a 1, siendo 2020 el año con el mayor resultado (1.24).</w:t>
      </w:r>
    </w:p>
    <w:p w14:paraId="1BA741BC" w14:textId="1A7F07AC" w:rsidR="00BC2A53" w:rsidRDefault="00BC2A53" w:rsidP="00BC2A53">
      <w:pPr>
        <w:pStyle w:val="Textoindependiente"/>
        <w:spacing w:before="240" w:line="360" w:lineRule="auto"/>
        <w:jc w:val="center"/>
        <w:outlineLvl w:val="4"/>
        <w:rPr>
          <w:rFonts w:ascii="Arial" w:hAnsi="Arial" w:cs="Arial"/>
          <w:i/>
          <w:iCs/>
          <w:color w:val="000000" w:themeColor="text1"/>
          <w:sz w:val="16"/>
          <w:szCs w:val="16"/>
        </w:rPr>
      </w:pPr>
      <w:r>
        <w:rPr>
          <w:rFonts w:ascii="Arial" w:hAnsi="Arial" w:cs="Arial"/>
          <w:i/>
          <w:iCs/>
          <w:noProof/>
          <w:color w:val="000000" w:themeColor="text1"/>
          <w:sz w:val="16"/>
          <w:szCs w:val="16"/>
          <w:lang w:eastAsia="es-PE"/>
        </w:rPr>
        <w:drawing>
          <wp:inline distT="0" distB="0" distL="0" distR="0" wp14:anchorId="0F2A948B" wp14:editId="4D944532">
            <wp:extent cx="4187081" cy="1610436"/>
            <wp:effectExtent l="0" t="0" r="4445" b="8890"/>
            <wp:docPr id="14380915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52648" cy="1635654"/>
                    </a:xfrm>
                    <a:prstGeom prst="rect">
                      <a:avLst/>
                    </a:prstGeom>
                    <a:noFill/>
                  </pic:spPr>
                </pic:pic>
              </a:graphicData>
            </a:graphic>
          </wp:inline>
        </w:drawing>
      </w:r>
    </w:p>
    <w:p w14:paraId="56B9F6EB" w14:textId="77777777" w:rsidR="00BC2A53" w:rsidRPr="0060687C" w:rsidRDefault="00BC2A53" w:rsidP="0060687C">
      <w:pPr>
        <w:pStyle w:val="Descripcin"/>
        <w:jc w:val="center"/>
        <w:rPr>
          <w:rFonts w:ascii="Arial" w:eastAsia="MS Mincho" w:hAnsi="Arial" w:cs="Arial"/>
          <w:color w:val="000000" w:themeColor="text1"/>
          <w:sz w:val="16"/>
          <w:szCs w:val="16"/>
        </w:rPr>
      </w:pPr>
      <w:r w:rsidRPr="0060687C">
        <w:rPr>
          <w:rFonts w:ascii="Arial" w:eastAsia="MS Mincho" w:hAnsi="Arial" w:cs="Arial"/>
          <w:color w:val="000000" w:themeColor="text1"/>
          <w:sz w:val="16"/>
          <w:szCs w:val="16"/>
        </w:rPr>
        <w:t>Fuente: POI Multianual 2023-2025, HNHU.</w:t>
      </w:r>
    </w:p>
    <w:p w14:paraId="2BF416D6" w14:textId="1886D8EE" w:rsidR="00BC2A53" w:rsidRPr="0057620B" w:rsidRDefault="00BC2A53" w:rsidP="0060687C">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Según el proceso establecido en la Directiva de Programación Multianual Presupuestaria y Formulación Presupuestaria – Etapas de Programación Presupuestaria y Formulación Presupuestaria, los responsables</w:t>
      </w:r>
      <w:r w:rsidR="00C50C70" w:rsidRPr="0057620B">
        <w:rPr>
          <w:rFonts w:ascii="Arial" w:eastAsia="Calibri" w:hAnsi="Arial" w:cs="Arial"/>
          <w:color w:val="000000"/>
          <w:sz w:val="20"/>
          <w:szCs w:val="20"/>
        </w:rPr>
        <w:t xml:space="preserve"> de programas, departamentos y </w:t>
      </w:r>
      <w:r w:rsidRPr="0057620B">
        <w:rPr>
          <w:rFonts w:ascii="Arial" w:eastAsia="Calibri" w:hAnsi="Arial" w:cs="Arial"/>
          <w:color w:val="000000"/>
          <w:sz w:val="20"/>
          <w:szCs w:val="20"/>
        </w:rPr>
        <w:t>oficinas del HNHU, desarrollan la programación de su cuadro de necesidades 2023-205 en el aplicativo SIGA (Sistema Integrado de Gestión Administrativa).</w:t>
      </w:r>
    </w:p>
    <w:p w14:paraId="4E1CC949" w14:textId="644EB8B9" w:rsidR="00BC2A53" w:rsidRPr="0057620B" w:rsidRDefault="00BC2A53" w:rsidP="0060687C">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El presupuesto programado para el 2023, 2024 y 2025 es S/ 305,665,116.3, S/ 233,447,632.6 y S/ 234,787,010.1, respect</w:t>
      </w:r>
      <w:r w:rsidR="00F632FB" w:rsidRPr="0057620B">
        <w:rPr>
          <w:rFonts w:ascii="Arial" w:eastAsia="Calibri" w:hAnsi="Arial" w:cs="Arial"/>
          <w:color w:val="000000"/>
          <w:sz w:val="20"/>
          <w:szCs w:val="20"/>
        </w:rPr>
        <w:t xml:space="preserve">ivamente, haciendo un total de </w:t>
      </w:r>
      <w:r w:rsidRPr="0057620B">
        <w:rPr>
          <w:rFonts w:ascii="Arial" w:eastAsia="Calibri" w:hAnsi="Arial" w:cs="Arial"/>
          <w:color w:val="000000"/>
          <w:sz w:val="20"/>
          <w:szCs w:val="20"/>
        </w:rPr>
        <w:t>773,899,769.00. El total del presupuesto de los 3 años, 63.92%, pertenece a APNOP (Asignaciones Presupuestarias que no resultan en Productos), 27.84% a Programas Presupuestales y 8.16% de Acciones Centrales. Asimismo</w:t>
      </w:r>
      <w:r w:rsidR="00F632FB" w:rsidRPr="0057620B">
        <w:rPr>
          <w:rFonts w:ascii="Arial" w:eastAsia="Calibri" w:hAnsi="Arial" w:cs="Arial"/>
          <w:color w:val="000000"/>
          <w:sz w:val="20"/>
          <w:szCs w:val="20"/>
        </w:rPr>
        <w:t>,</w:t>
      </w:r>
      <w:r w:rsidRPr="0057620B">
        <w:rPr>
          <w:rFonts w:ascii="Arial" w:eastAsia="Calibri" w:hAnsi="Arial" w:cs="Arial"/>
          <w:color w:val="000000"/>
          <w:sz w:val="20"/>
          <w:szCs w:val="20"/>
        </w:rPr>
        <w:t xml:space="preserve"> se observa que el programa presupuestal con mayor presupuesto es el PP 0002: Salud Materno Neonatal con 9.32% vs. PP 001: Programa Articulado Nutricional con 0,03%.</w:t>
      </w:r>
    </w:p>
    <w:p w14:paraId="4162E28A" w14:textId="77777777" w:rsidR="00BC2A53" w:rsidRPr="0057620B" w:rsidRDefault="00BC2A53" w:rsidP="0060687C">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Al sumar el presupuesto estimado en los 3 años en la Genérica de Gasto “Gasto 2.3: Bienes y Servicios”, se ubica en la genérica con mayor presupuesto, equivalente a S/ 366.261.926.62, ubicándose por debajo de ella las G.G. 2.1 y 2.6 con S/ 303,771,782.52 y S/ 103,866,049, respectivamente.</w:t>
      </w:r>
    </w:p>
    <w:p w14:paraId="0999ACFD" w14:textId="71F3A5CD" w:rsidR="00BC2A53" w:rsidRPr="0057620B" w:rsidRDefault="00BC2A53" w:rsidP="0060687C">
      <w:pPr>
        <w:spacing w:before="120" w:after="120" w:line="240" w:lineRule="auto"/>
        <w:ind w:left="426" w:firstLine="990"/>
        <w:jc w:val="both"/>
        <w:rPr>
          <w:rFonts w:ascii="Arial" w:eastAsia="Calibri" w:hAnsi="Arial" w:cs="Arial"/>
          <w:color w:val="000000"/>
          <w:sz w:val="20"/>
          <w:szCs w:val="20"/>
        </w:rPr>
      </w:pPr>
      <w:r w:rsidRPr="0057620B">
        <w:rPr>
          <w:rFonts w:ascii="Arial" w:eastAsia="Calibri" w:hAnsi="Arial" w:cs="Arial"/>
          <w:color w:val="000000"/>
          <w:sz w:val="20"/>
          <w:szCs w:val="20"/>
        </w:rPr>
        <w:t xml:space="preserve">El presupuesto total de los 3 años, está solo en la Fuente de Financiamiento: RO, según se observa en la tabla </w:t>
      </w:r>
      <w:r w:rsidR="00D56DED" w:rsidRPr="0057620B">
        <w:rPr>
          <w:rFonts w:ascii="Arial" w:eastAsia="Calibri" w:hAnsi="Arial" w:cs="Arial"/>
          <w:color w:val="000000"/>
          <w:sz w:val="20"/>
          <w:szCs w:val="20"/>
        </w:rPr>
        <w:t>1</w:t>
      </w:r>
      <w:r w:rsidRPr="0057620B">
        <w:rPr>
          <w:rFonts w:ascii="Arial" w:eastAsia="Calibri" w:hAnsi="Arial" w:cs="Arial"/>
          <w:color w:val="000000"/>
          <w:sz w:val="20"/>
          <w:szCs w:val="20"/>
        </w:rPr>
        <w:t>0.</w:t>
      </w:r>
    </w:p>
    <w:p w14:paraId="42754A5A" w14:textId="6BBE0049" w:rsidR="0041154D" w:rsidRPr="00514073" w:rsidRDefault="00BC2A53" w:rsidP="00514073">
      <w:pPr>
        <w:pStyle w:val="Descripcin"/>
        <w:shd w:val="clear" w:color="auto" w:fill="FFFFFF" w:themeFill="background1"/>
        <w:rPr>
          <w:rFonts w:ascii="Arial" w:hAnsi="Arial" w:cs="Arial"/>
          <w:b/>
          <w:bCs/>
          <w:i w:val="0"/>
          <w:iCs w:val="0"/>
          <w:color w:val="auto"/>
          <w:sz w:val="20"/>
          <w:szCs w:val="20"/>
        </w:rPr>
      </w:pPr>
      <w:r w:rsidRPr="00514073">
        <w:rPr>
          <w:rFonts w:ascii="Arial" w:hAnsi="Arial" w:cs="Arial"/>
          <w:b/>
          <w:bCs/>
          <w:i w:val="0"/>
          <w:iCs w:val="0"/>
          <w:color w:val="auto"/>
          <w:sz w:val="20"/>
          <w:szCs w:val="20"/>
        </w:rPr>
        <w:t xml:space="preserve">TABLA N° </w:t>
      </w:r>
      <w:r w:rsidR="00D56DED">
        <w:rPr>
          <w:rFonts w:ascii="Arial" w:hAnsi="Arial" w:cs="Arial"/>
          <w:b/>
          <w:bCs/>
          <w:i w:val="0"/>
          <w:iCs w:val="0"/>
          <w:color w:val="auto"/>
          <w:sz w:val="20"/>
          <w:szCs w:val="20"/>
        </w:rPr>
        <w:t>1</w:t>
      </w:r>
      <w:r w:rsidRPr="00514073">
        <w:rPr>
          <w:rFonts w:ascii="Arial" w:hAnsi="Arial" w:cs="Arial"/>
          <w:b/>
          <w:bCs/>
          <w:i w:val="0"/>
          <w:iCs w:val="0"/>
          <w:color w:val="auto"/>
          <w:sz w:val="20"/>
          <w:szCs w:val="20"/>
        </w:rPr>
        <w:t>0: PRESUPUESTO POR FUENTE DE FINANCIAMIENTO – HNHU 2023 - 2025</w:t>
      </w:r>
    </w:p>
    <w:p w14:paraId="16AF70D7" w14:textId="575BE5DD" w:rsidR="00BC2A53" w:rsidRDefault="00BC2A53" w:rsidP="00C01481">
      <w:pPr>
        <w:pStyle w:val="Textoindependiente"/>
        <w:spacing w:before="240" w:line="360" w:lineRule="auto"/>
        <w:outlineLvl w:val="4"/>
        <w:rPr>
          <w:rFonts w:ascii="Arial" w:hAnsi="Arial" w:cs="Arial"/>
          <w:i/>
          <w:iCs/>
          <w:color w:val="000000" w:themeColor="text1"/>
          <w:sz w:val="16"/>
          <w:szCs w:val="16"/>
        </w:rPr>
      </w:pPr>
      <w:r>
        <w:rPr>
          <w:rFonts w:ascii="Arial" w:hAnsi="Arial" w:cs="Arial"/>
          <w:i/>
          <w:iCs/>
          <w:noProof/>
          <w:color w:val="000000" w:themeColor="text1"/>
          <w:sz w:val="16"/>
          <w:szCs w:val="16"/>
          <w:lang w:eastAsia="es-PE"/>
        </w:rPr>
        <w:drawing>
          <wp:inline distT="0" distB="0" distL="0" distR="0" wp14:anchorId="1B974E36" wp14:editId="42010259">
            <wp:extent cx="5158727" cy="3718284"/>
            <wp:effectExtent l="0" t="0" r="4445" b="0"/>
            <wp:docPr id="19218053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8477" cy="3746935"/>
                    </a:xfrm>
                    <a:prstGeom prst="rect">
                      <a:avLst/>
                    </a:prstGeom>
                    <a:noFill/>
                  </pic:spPr>
                </pic:pic>
              </a:graphicData>
            </a:graphic>
          </wp:inline>
        </w:drawing>
      </w:r>
    </w:p>
    <w:p w14:paraId="1EB28E31" w14:textId="6501E70C" w:rsidR="00A93DBA" w:rsidRPr="004A31B3" w:rsidRDefault="00514073" w:rsidP="0060687C">
      <w:pPr>
        <w:pStyle w:val="Ttulo1"/>
        <w:shd w:val="clear" w:color="auto" w:fill="FFFFFF" w:themeFill="background1"/>
        <w:spacing w:before="120" w:after="120" w:line="240" w:lineRule="auto"/>
        <w:jc w:val="center"/>
        <w:rPr>
          <w:rFonts w:ascii="Arial" w:hAnsi="Arial" w:cs="Arial"/>
          <w:b/>
          <w:bCs/>
          <w:color w:val="auto"/>
          <w:sz w:val="22"/>
          <w:szCs w:val="22"/>
        </w:rPr>
      </w:pPr>
      <w:r w:rsidRPr="00514073">
        <w:rPr>
          <w:rFonts w:ascii="Arial" w:eastAsia="MS Mincho" w:hAnsi="Arial" w:cs="Arial"/>
          <w:i/>
          <w:iCs/>
          <w:color w:val="000000" w:themeColor="text1"/>
          <w:sz w:val="16"/>
          <w:szCs w:val="16"/>
        </w:rPr>
        <w:t>Fuente: POI Multianual 2023-2025, HNHU.</w:t>
      </w:r>
      <w:r w:rsidR="00F77570">
        <w:rPr>
          <w:rFonts w:ascii="Arial" w:hAnsi="Arial" w:cs="Arial"/>
          <w:color w:val="000000" w:themeColor="text1"/>
        </w:rPr>
        <w:br w:type="page"/>
      </w:r>
      <w:bookmarkStart w:id="120" w:name="_Toc117467963"/>
      <w:bookmarkStart w:id="121" w:name="_Toc145895648"/>
      <w:r w:rsidR="00A93DBA">
        <w:rPr>
          <w:rFonts w:ascii="Arial" w:hAnsi="Arial" w:cs="Arial"/>
          <w:b/>
          <w:bCs/>
          <w:color w:val="auto"/>
          <w:sz w:val="22"/>
          <w:szCs w:val="22"/>
        </w:rPr>
        <w:t xml:space="preserve">b. </w:t>
      </w:r>
      <w:r w:rsidR="00A93DBA" w:rsidRPr="004A31B3">
        <w:rPr>
          <w:rFonts w:ascii="Arial" w:hAnsi="Arial" w:cs="Arial"/>
          <w:b/>
          <w:bCs/>
          <w:color w:val="auto"/>
          <w:sz w:val="22"/>
          <w:szCs w:val="22"/>
        </w:rPr>
        <w:t>Análisis de los problemas de salud</w:t>
      </w:r>
      <w:bookmarkEnd w:id="120"/>
      <w:bookmarkEnd w:id="121"/>
    </w:p>
    <w:p w14:paraId="4305A998" w14:textId="77777777" w:rsidR="00A93DBA" w:rsidRPr="0057620B" w:rsidRDefault="00A93DBA" w:rsidP="009E1F61">
      <w:pPr>
        <w:pStyle w:val="Ttulo1"/>
        <w:numPr>
          <w:ilvl w:val="0"/>
          <w:numId w:val="13"/>
        </w:numPr>
        <w:shd w:val="clear" w:color="auto" w:fill="FFFFFF" w:themeFill="background1"/>
        <w:spacing w:before="120" w:after="120" w:line="240" w:lineRule="auto"/>
        <w:rPr>
          <w:rFonts w:ascii="Arial" w:hAnsi="Arial" w:cs="Arial"/>
          <w:b/>
          <w:bCs/>
          <w:color w:val="auto"/>
          <w:sz w:val="22"/>
          <w:szCs w:val="22"/>
        </w:rPr>
      </w:pPr>
      <w:bookmarkStart w:id="122" w:name="_Toc117467964"/>
      <w:bookmarkStart w:id="123" w:name="_Toc145895649"/>
      <w:r w:rsidRPr="0057620B">
        <w:rPr>
          <w:rFonts w:ascii="Arial" w:hAnsi="Arial" w:cs="Arial"/>
          <w:b/>
          <w:bCs/>
          <w:color w:val="auto"/>
          <w:sz w:val="22"/>
          <w:szCs w:val="22"/>
        </w:rPr>
        <w:t>Morbilidad</w:t>
      </w:r>
      <w:bookmarkEnd w:id="122"/>
      <w:bookmarkEnd w:id="123"/>
    </w:p>
    <w:p w14:paraId="4B48041C" w14:textId="77777777" w:rsidR="00A93DBA" w:rsidRPr="0057620B" w:rsidRDefault="00A93DBA" w:rsidP="00A93DBA">
      <w:pPr>
        <w:shd w:val="clear" w:color="auto" w:fill="FFFFFF" w:themeFill="background1"/>
        <w:spacing w:before="120" w:after="120" w:line="240" w:lineRule="auto"/>
        <w:jc w:val="both"/>
        <w:rPr>
          <w:rFonts w:ascii="Arial" w:hAnsi="Arial" w:cs="Arial"/>
          <w:b/>
          <w:bCs/>
          <w:sz w:val="20"/>
          <w:szCs w:val="20"/>
        </w:rPr>
      </w:pPr>
      <w:r w:rsidRPr="0057620B">
        <w:rPr>
          <w:rFonts w:ascii="Arial" w:hAnsi="Arial" w:cs="Arial"/>
          <w:sz w:val="20"/>
          <w:szCs w:val="20"/>
        </w:rPr>
        <w:t>Este análisis nos permite detectar el impacto de los resultados de las determinantes sociales en la demanda poblacional, la identificación de las enfermedades más prevalentes en los diferentes servicios ayuda a los gestores sanitarios de la institución y a los gobernadores regionales y/o autoridades locales para enfocar los recursos humanos e insumos para la atención de estos problemas con impacto sanitario. Así mismo, nos permite detectar el grave impacto que puede provocar una patología al agravarse a tal punto que necesite internamiento en el hospital, supone la inmediata intervención para analizar el costo de la oferta hospitalaria y mejorarla.</w:t>
      </w:r>
    </w:p>
    <w:p w14:paraId="24D2827C" w14:textId="2561B896" w:rsidR="00A93DBA" w:rsidRPr="0057620B" w:rsidRDefault="00A93DBA" w:rsidP="00A93DBA">
      <w:pPr>
        <w:shd w:val="clear" w:color="auto" w:fill="FFFFFF" w:themeFill="background1"/>
        <w:spacing w:before="120" w:after="120" w:line="240" w:lineRule="auto"/>
        <w:jc w:val="both"/>
        <w:rPr>
          <w:rFonts w:ascii="Arial" w:hAnsi="Arial" w:cs="Arial"/>
          <w:b/>
          <w:bCs/>
          <w:sz w:val="20"/>
          <w:szCs w:val="20"/>
        </w:rPr>
      </w:pPr>
      <w:r w:rsidRPr="0057620B">
        <w:rPr>
          <w:rFonts w:ascii="Arial" w:hAnsi="Arial" w:cs="Arial"/>
          <w:sz w:val="20"/>
          <w:szCs w:val="20"/>
        </w:rPr>
        <w:t xml:space="preserve">A continuación, presentamos la morbilidad en las diferentes UPSS del </w:t>
      </w:r>
      <w:r w:rsidR="00982762" w:rsidRPr="0057620B">
        <w:rPr>
          <w:rFonts w:ascii="Arial" w:hAnsi="Arial" w:cs="Arial"/>
          <w:sz w:val="20"/>
          <w:szCs w:val="20"/>
        </w:rPr>
        <w:t>HNHU</w:t>
      </w:r>
      <w:r w:rsidRPr="0057620B">
        <w:rPr>
          <w:rFonts w:ascii="Arial" w:hAnsi="Arial" w:cs="Arial"/>
          <w:sz w:val="20"/>
          <w:szCs w:val="20"/>
        </w:rPr>
        <w:t xml:space="preserve"> y por etapas de vida; se debe señalar que, a diferencia de otros años por el contexto de la pandemia, se continuo con algunos cambios resaltantes puesto que nuestro sistema de salud sufrió un duro golpe por la falta de preparación ante estas crisis sanitarias como déficit de insumos y recurso humano. </w:t>
      </w:r>
      <w:bookmarkStart w:id="124" w:name="_Toc117004175"/>
      <w:bookmarkStart w:id="125" w:name="_Toc117004345"/>
      <w:bookmarkStart w:id="126" w:name="_Toc117075074"/>
    </w:p>
    <w:p w14:paraId="3AE4A07F" w14:textId="77777777" w:rsidR="00A93DBA" w:rsidRPr="0057620B" w:rsidRDefault="00A93DBA" w:rsidP="00A93DBA">
      <w:pPr>
        <w:shd w:val="clear" w:color="auto" w:fill="FFFFFF" w:themeFill="background1"/>
        <w:spacing w:before="120" w:after="120" w:line="240" w:lineRule="auto"/>
        <w:jc w:val="both"/>
        <w:rPr>
          <w:rFonts w:ascii="Arial" w:hAnsi="Arial" w:cs="Arial"/>
          <w:b/>
          <w:bCs/>
          <w:sz w:val="20"/>
          <w:szCs w:val="20"/>
        </w:rPr>
      </w:pPr>
    </w:p>
    <w:bookmarkEnd w:id="124"/>
    <w:bookmarkEnd w:id="125"/>
    <w:bookmarkEnd w:id="126"/>
    <w:p w14:paraId="5C4735A9" w14:textId="5743CABD" w:rsidR="00224FF6" w:rsidRDefault="00C23BFD" w:rsidP="005A747B">
      <w:pPr>
        <w:shd w:val="clear" w:color="auto" w:fill="FFFFFF" w:themeFill="background1"/>
        <w:spacing w:before="120" w:after="120" w:line="240" w:lineRule="auto"/>
        <w:ind w:firstLine="708"/>
        <w:jc w:val="both"/>
        <w:rPr>
          <w:rFonts w:ascii="Arial" w:hAnsi="Arial" w:cs="Arial"/>
          <w:sz w:val="20"/>
          <w:szCs w:val="20"/>
        </w:rPr>
      </w:pPr>
      <w:r w:rsidRPr="0057620B">
        <w:rPr>
          <w:rFonts w:ascii="Arial" w:hAnsi="Arial" w:cs="Arial"/>
          <w:b/>
          <w:bCs/>
          <w:sz w:val="20"/>
          <w:szCs w:val="20"/>
        </w:rPr>
        <w:t xml:space="preserve">UPSS CONSULTA EXTERNA: </w:t>
      </w:r>
      <w:r w:rsidRPr="0057620B">
        <w:rPr>
          <w:rFonts w:ascii="Arial" w:hAnsi="Arial" w:cs="Arial"/>
          <w:sz w:val="20"/>
          <w:szCs w:val="20"/>
        </w:rPr>
        <w:t>Atenciones en el servicio de Consulta Externa:</w:t>
      </w:r>
      <w:r>
        <w:rPr>
          <w:rFonts w:ascii="Arial" w:hAnsi="Arial" w:cs="Arial"/>
          <w:sz w:val="20"/>
          <w:szCs w:val="20"/>
        </w:rPr>
        <w:t xml:space="preserve"> </w:t>
      </w:r>
    </w:p>
    <w:p w14:paraId="5EC5A547" w14:textId="77777777" w:rsidR="00E57F89" w:rsidRDefault="00E57F89" w:rsidP="005A747B">
      <w:pPr>
        <w:shd w:val="clear" w:color="auto" w:fill="FFFFFF" w:themeFill="background1"/>
        <w:spacing w:before="120" w:after="120" w:line="240" w:lineRule="auto"/>
        <w:ind w:firstLine="708"/>
        <w:jc w:val="both"/>
        <w:rPr>
          <w:rFonts w:ascii="Arial" w:hAnsi="Arial" w:cs="Arial"/>
          <w:sz w:val="20"/>
          <w:szCs w:val="20"/>
        </w:rPr>
      </w:pP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6"/>
        <w:gridCol w:w="1367"/>
        <w:gridCol w:w="1276"/>
        <w:gridCol w:w="1701"/>
        <w:gridCol w:w="1276"/>
        <w:gridCol w:w="1984"/>
      </w:tblGrid>
      <w:tr w:rsidR="00224FF6" w:rsidRPr="005A747B" w14:paraId="3695B3F2" w14:textId="77777777" w:rsidTr="00C23BFD">
        <w:trPr>
          <w:trHeight w:val="450"/>
        </w:trPr>
        <w:tc>
          <w:tcPr>
            <w:tcW w:w="8500" w:type="dxa"/>
            <w:gridSpan w:val="6"/>
            <w:shd w:val="clear" w:color="auto" w:fill="auto"/>
            <w:vAlign w:val="center"/>
            <w:hideMark/>
          </w:tcPr>
          <w:p w14:paraId="32E281AE"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TABLA 11. ATENCIONES Y ATENDIDOS EN CONSULTA EXTERNA1HNHU - AÑOS 2003 AL 2023</w:t>
            </w:r>
          </w:p>
        </w:tc>
      </w:tr>
      <w:tr w:rsidR="00C23BFD" w:rsidRPr="005A747B" w14:paraId="2A037F29" w14:textId="77777777" w:rsidTr="00C23BFD">
        <w:trPr>
          <w:trHeight w:val="690"/>
        </w:trPr>
        <w:tc>
          <w:tcPr>
            <w:tcW w:w="896" w:type="dxa"/>
            <w:shd w:val="clear" w:color="000000" w:fill="FABF8F"/>
            <w:vAlign w:val="center"/>
            <w:hideMark/>
          </w:tcPr>
          <w:p w14:paraId="28252C8C"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AÑOS</w:t>
            </w:r>
          </w:p>
        </w:tc>
        <w:tc>
          <w:tcPr>
            <w:tcW w:w="1367" w:type="dxa"/>
            <w:shd w:val="clear" w:color="000000" w:fill="FABF8F"/>
            <w:vAlign w:val="center"/>
            <w:hideMark/>
          </w:tcPr>
          <w:p w14:paraId="352AC456"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ATENCIONES</w:t>
            </w:r>
          </w:p>
        </w:tc>
        <w:tc>
          <w:tcPr>
            <w:tcW w:w="1276" w:type="dxa"/>
            <w:shd w:val="clear" w:color="000000" w:fill="FABF8F"/>
            <w:vAlign w:val="center"/>
            <w:hideMark/>
          </w:tcPr>
          <w:p w14:paraId="44BAEA0A"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ATENDIDOS</w:t>
            </w:r>
          </w:p>
        </w:tc>
        <w:tc>
          <w:tcPr>
            <w:tcW w:w="1701" w:type="dxa"/>
            <w:shd w:val="clear" w:color="000000" w:fill="FABF8F"/>
            <w:vAlign w:val="center"/>
            <w:hideMark/>
          </w:tcPr>
          <w:p w14:paraId="51B15075"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PROM ATD X DIA</w:t>
            </w:r>
          </w:p>
        </w:tc>
        <w:tc>
          <w:tcPr>
            <w:tcW w:w="1276" w:type="dxa"/>
            <w:shd w:val="clear" w:color="000000" w:fill="FABF8F"/>
            <w:vAlign w:val="center"/>
            <w:hideMark/>
          </w:tcPr>
          <w:p w14:paraId="1A6875A4"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VAR ATD</w:t>
            </w:r>
          </w:p>
        </w:tc>
        <w:tc>
          <w:tcPr>
            <w:tcW w:w="1984" w:type="dxa"/>
            <w:shd w:val="clear" w:color="000000" w:fill="FABF8F"/>
            <w:vAlign w:val="center"/>
            <w:hideMark/>
          </w:tcPr>
          <w:p w14:paraId="3475E5F4"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CONCENTRACION DE CONSULTAS</w:t>
            </w:r>
          </w:p>
        </w:tc>
      </w:tr>
      <w:tr w:rsidR="00C23BFD" w:rsidRPr="005A747B" w14:paraId="04918E91" w14:textId="77777777" w:rsidTr="000E5165">
        <w:trPr>
          <w:trHeight w:val="315"/>
        </w:trPr>
        <w:tc>
          <w:tcPr>
            <w:tcW w:w="896" w:type="dxa"/>
            <w:shd w:val="clear" w:color="auto" w:fill="FFF2CC" w:themeFill="accent4" w:themeFillTint="33"/>
            <w:noWrap/>
            <w:vAlign w:val="center"/>
            <w:hideMark/>
          </w:tcPr>
          <w:p w14:paraId="6332003D"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2003</w:t>
            </w:r>
          </w:p>
        </w:tc>
        <w:tc>
          <w:tcPr>
            <w:tcW w:w="1367" w:type="dxa"/>
            <w:shd w:val="clear" w:color="000000" w:fill="FFFFFF"/>
            <w:noWrap/>
            <w:vAlign w:val="center"/>
            <w:hideMark/>
          </w:tcPr>
          <w:p w14:paraId="104014C8"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288896</w:t>
            </w:r>
          </w:p>
        </w:tc>
        <w:tc>
          <w:tcPr>
            <w:tcW w:w="1276" w:type="dxa"/>
            <w:shd w:val="clear" w:color="000000" w:fill="FFFFFF"/>
            <w:noWrap/>
            <w:vAlign w:val="center"/>
            <w:hideMark/>
          </w:tcPr>
          <w:p w14:paraId="0569F05C"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48054</w:t>
            </w:r>
          </w:p>
        </w:tc>
        <w:tc>
          <w:tcPr>
            <w:tcW w:w="1701" w:type="dxa"/>
            <w:shd w:val="clear" w:color="000000" w:fill="FFFFFF"/>
            <w:noWrap/>
            <w:vAlign w:val="center"/>
            <w:hideMark/>
          </w:tcPr>
          <w:p w14:paraId="4C36B9A3"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154</w:t>
            </w:r>
          </w:p>
        </w:tc>
        <w:tc>
          <w:tcPr>
            <w:tcW w:w="1276" w:type="dxa"/>
            <w:shd w:val="clear" w:color="000000" w:fill="FFFFFF"/>
            <w:noWrap/>
            <w:vAlign w:val="center"/>
            <w:hideMark/>
          </w:tcPr>
          <w:p w14:paraId="6A7C6F3D"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w:t>
            </w:r>
          </w:p>
        </w:tc>
        <w:tc>
          <w:tcPr>
            <w:tcW w:w="1984" w:type="dxa"/>
            <w:shd w:val="clear" w:color="000000" w:fill="FFFFFF"/>
            <w:noWrap/>
            <w:vAlign w:val="center"/>
            <w:hideMark/>
          </w:tcPr>
          <w:p w14:paraId="42C46CDF"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6.0</w:t>
            </w:r>
          </w:p>
        </w:tc>
      </w:tr>
      <w:tr w:rsidR="00C23BFD" w:rsidRPr="005A747B" w14:paraId="1FD7A238" w14:textId="77777777" w:rsidTr="000E5165">
        <w:trPr>
          <w:trHeight w:val="315"/>
        </w:trPr>
        <w:tc>
          <w:tcPr>
            <w:tcW w:w="896" w:type="dxa"/>
            <w:shd w:val="clear" w:color="auto" w:fill="FFF2CC" w:themeFill="accent4" w:themeFillTint="33"/>
            <w:noWrap/>
            <w:vAlign w:val="center"/>
            <w:hideMark/>
          </w:tcPr>
          <w:p w14:paraId="5F170533"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2004</w:t>
            </w:r>
          </w:p>
        </w:tc>
        <w:tc>
          <w:tcPr>
            <w:tcW w:w="1367" w:type="dxa"/>
            <w:shd w:val="clear" w:color="000000" w:fill="FFFFFF"/>
            <w:noWrap/>
            <w:vAlign w:val="center"/>
            <w:hideMark/>
          </w:tcPr>
          <w:p w14:paraId="112F5C08"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293258</w:t>
            </w:r>
          </w:p>
        </w:tc>
        <w:tc>
          <w:tcPr>
            <w:tcW w:w="1276" w:type="dxa"/>
            <w:shd w:val="clear" w:color="000000" w:fill="FFFFFF"/>
            <w:noWrap/>
            <w:vAlign w:val="center"/>
            <w:hideMark/>
          </w:tcPr>
          <w:p w14:paraId="60EA64F6"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45881</w:t>
            </w:r>
          </w:p>
        </w:tc>
        <w:tc>
          <w:tcPr>
            <w:tcW w:w="1701" w:type="dxa"/>
            <w:shd w:val="clear" w:color="000000" w:fill="FFFFFF"/>
            <w:noWrap/>
            <w:vAlign w:val="center"/>
            <w:hideMark/>
          </w:tcPr>
          <w:p w14:paraId="1B302B3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147</w:t>
            </w:r>
          </w:p>
        </w:tc>
        <w:tc>
          <w:tcPr>
            <w:tcW w:w="1276" w:type="dxa"/>
            <w:shd w:val="clear" w:color="000000" w:fill="FFFFFF"/>
            <w:noWrap/>
            <w:vAlign w:val="center"/>
            <w:hideMark/>
          </w:tcPr>
          <w:p w14:paraId="21F62AB5"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w:t>
            </w:r>
          </w:p>
        </w:tc>
        <w:tc>
          <w:tcPr>
            <w:tcW w:w="1984" w:type="dxa"/>
            <w:shd w:val="clear" w:color="000000" w:fill="FFFFFF"/>
            <w:noWrap/>
            <w:vAlign w:val="center"/>
            <w:hideMark/>
          </w:tcPr>
          <w:p w14:paraId="7BD119CC"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6.4</w:t>
            </w:r>
          </w:p>
        </w:tc>
      </w:tr>
      <w:tr w:rsidR="00C23BFD" w:rsidRPr="005A747B" w14:paraId="062D685B" w14:textId="77777777" w:rsidTr="000E5165">
        <w:trPr>
          <w:trHeight w:val="315"/>
        </w:trPr>
        <w:tc>
          <w:tcPr>
            <w:tcW w:w="896" w:type="dxa"/>
            <w:shd w:val="clear" w:color="auto" w:fill="FFF2CC" w:themeFill="accent4" w:themeFillTint="33"/>
            <w:noWrap/>
            <w:vAlign w:val="center"/>
            <w:hideMark/>
          </w:tcPr>
          <w:p w14:paraId="2E77029B"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2005</w:t>
            </w:r>
          </w:p>
        </w:tc>
        <w:tc>
          <w:tcPr>
            <w:tcW w:w="1367" w:type="dxa"/>
            <w:shd w:val="clear" w:color="000000" w:fill="FFFFFF"/>
            <w:noWrap/>
            <w:vAlign w:val="center"/>
            <w:hideMark/>
          </w:tcPr>
          <w:p w14:paraId="26ABB9FE"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312954</w:t>
            </w:r>
          </w:p>
        </w:tc>
        <w:tc>
          <w:tcPr>
            <w:tcW w:w="1276" w:type="dxa"/>
            <w:shd w:val="clear" w:color="000000" w:fill="FFFFFF"/>
            <w:noWrap/>
            <w:vAlign w:val="center"/>
            <w:hideMark/>
          </w:tcPr>
          <w:p w14:paraId="250B1C4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49146</w:t>
            </w:r>
          </w:p>
        </w:tc>
        <w:tc>
          <w:tcPr>
            <w:tcW w:w="1701" w:type="dxa"/>
            <w:shd w:val="clear" w:color="000000" w:fill="FFFFFF"/>
            <w:noWrap/>
            <w:vAlign w:val="center"/>
            <w:hideMark/>
          </w:tcPr>
          <w:p w14:paraId="3648321F"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158</w:t>
            </w:r>
          </w:p>
        </w:tc>
        <w:tc>
          <w:tcPr>
            <w:tcW w:w="1276" w:type="dxa"/>
            <w:shd w:val="clear" w:color="000000" w:fill="FFFFFF"/>
            <w:noWrap/>
            <w:vAlign w:val="center"/>
            <w:hideMark/>
          </w:tcPr>
          <w:p w14:paraId="0AB7ABCD"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7</w:t>
            </w:r>
          </w:p>
        </w:tc>
        <w:tc>
          <w:tcPr>
            <w:tcW w:w="1984" w:type="dxa"/>
            <w:shd w:val="clear" w:color="000000" w:fill="FFFFFF"/>
            <w:noWrap/>
            <w:vAlign w:val="center"/>
            <w:hideMark/>
          </w:tcPr>
          <w:p w14:paraId="43469776"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6.4</w:t>
            </w:r>
          </w:p>
        </w:tc>
      </w:tr>
      <w:tr w:rsidR="00C23BFD" w:rsidRPr="005A747B" w14:paraId="62BA177C" w14:textId="77777777" w:rsidTr="000E5165">
        <w:trPr>
          <w:trHeight w:val="315"/>
        </w:trPr>
        <w:tc>
          <w:tcPr>
            <w:tcW w:w="896" w:type="dxa"/>
            <w:shd w:val="clear" w:color="auto" w:fill="FFF2CC" w:themeFill="accent4" w:themeFillTint="33"/>
            <w:noWrap/>
            <w:vAlign w:val="center"/>
            <w:hideMark/>
          </w:tcPr>
          <w:p w14:paraId="17092069"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2006</w:t>
            </w:r>
          </w:p>
        </w:tc>
        <w:tc>
          <w:tcPr>
            <w:tcW w:w="1367" w:type="dxa"/>
            <w:shd w:val="clear" w:color="000000" w:fill="FFFFFF"/>
            <w:noWrap/>
            <w:vAlign w:val="center"/>
            <w:hideMark/>
          </w:tcPr>
          <w:p w14:paraId="542D1C35"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346436</w:t>
            </w:r>
          </w:p>
        </w:tc>
        <w:tc>
          <w:tcPr>
            <w:tcW w:w="1276" w:type="dxa"/>
            <w:shd w:val="clear" w:color="000000" w:fill="FFFFFF"/>
            <w:noWrap/>
            <w:vAlign w:val="center"/>
            <w:hideMark/>
          </w:tcPr>
          <w:p w14:paraId="61A002B5"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55246</w:t>
            </w:r>
          </w:p>
        </w:tc>
        <w:tc>
          <w:tcPr>
            <w:tcW w:w="1701" w:type="dxa"/>
            <w:shd w:val="clear" w:color="000000" w:fill="FFFFFF"/>
            <w:noWrap/>
            <w:vAlign w:val="center"/>
            <w:hideMark/>
          </w:tcPr>
          <w:p w14:paraId="5294B158"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177</w:t>
            </w:r>
          </w:p>
        </w:tc>
        <w:tc>
          <w:tcPr>
            <w:tcW w:w="1276" w:type="dxa"/>
            <w:shd w:val="clear" w:color="000000" w:fill="FFFFFF"/>
            <w:noWrap/>
            <w:vAlign w:val="center"/>
            <w:hideMark/>
          </w:tcPr>
          <w:p w14:paraId="2D6463C6"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12</w:t>
            </w:r>
          </w:p>
        </w:tc>
        <w:tc>
          <w:tcPr>
            <w:tcW w:w="1984" w:type="dxa"/>
            <w:shd w:val="clear" w:color="000000" w:fill="FFFFFF"/>
            <w:noWrap/>
            <w:vAlign w:val="center"/>
            <w:hideMark/>
          </w:tcPr>
          <w:p w14:paraId="7F545E7F"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6.3</w:t>
            </w:r>
          </w:p>
        </w:tc>
      </w:tr>
      <w:tr w:rsidR="00C23BFD" w:rsidRPr="005A747B" w14:paraId="0A7F4E4F" w14:textId="77777777" w:rsidTr="000E5165">
        <w:trPr>
          <w:trHeight w:val="315"/>
        </w:trPr>
        <w:tc>
          <w:tcPr>
            <w:tcW w:w="896" w:type="dxa"/>
            <w:shd w:val="clear" w:color="auto" w:fill="FFF2CC" w:themeFill="accent4" w:themeFillTint="33"/>
            <w:noWrap/>
            <w:vAlign w:val="center"/>
            <w:hideMark/>
          </w:tcPr>
          <w:p w14:paraId="1823D8E0"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2007</w:t>
            </w:r>
          </w:p>
        </w:tc>
        <w:tc>
          <w:tcPr>
            <w:tcW w:w="1367" w:type="dxa"/>
            <w:shd w:val="clear" w:color="000000" w:fill="FFFFFF"/>
            <w:noWrap/>
            <w:vAlign w:val="center"/>
            <w:hideMark/>
          </w:tcPr>
          <w:p w14:paraId="3243C146"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371119</w:t>
            </w:r>
          </w:p>
        </w:tc>
        <w:tc>
          <w:tcPr>
            <w:tcW w:w="1276" w:type="dxa"/>
            <w:shd w:val="clear" w:color="000000" w:fill="FFFFFF"/>
            <w:noWrap/>
            <w:vAlign w:val="center"/>
            <w:hideMark/>
          </w:tcPr>
          <w:p w14:paraId="6C5A613C"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53843</w:t>
            </w:r>
          </w:p>
        </w:tc>
        <w:tc>
          <w:tcPr>
            <w:tcW w:w="1701" w:type="dxa"/>
            <w:shd w:val="clear" w:color="000000" w:fill="FFFFFF"/>
            <w:noWrap/>
            <w:vAlign w:val="center"/>
            <w:hideMark/>
          </w:tcPr>
          <w:p w14:paraId="62512D96"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173</w:t>
            </w:r>
          </w:p>
        </w:tc>
        <w:tc>
          <w:tcPr>
            <w:tcW w:w="1276" w:type="dxa"/>
            <w:shd w:val="clear" w:color="000000" w:fill="FFFFFF"/>
            <w:noWrap/>
            <w:vAlign w:val="center"/>
            <w:hideMark/>
          </w:tcPr>
          <w:p w14:paraId="5F4EB7D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w:t>
            </w:r>
          </w:p>
        </w:tc>
        <w:tc>
          <w:tcPr>
            <w:tcW w:w="1984" w:type="dxa"/>
            <w:shd w:val="clear" w:color="000000" w:fill="FFFFFF"/>
            <w:noWrap/>
            <w:vAlign w:val="center"/>
            <w:hideMark/>
          </w:tcPr>
          <w:p w14:paraId="69EED57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6.9</w:t>
            </w:r>
          </w:p>
        </w:tc>
      </w:tr>
      <w:tr w:rsidR="00C23BFD" w:rsidRPr="005A747B" w14:paraId="6A0E41BC" w14:textId="77777777" w:rsidTr="000E5165">
        <w:trPr>
          <w:trHeight w:val="315"/>
        </w:trPr>
        <w:tc>
          <w:tcPr>
            <w:tcW w:w="896" w:type="dxa"/>
            <w:shd w:val="clear" w:color="auto" w:fill="FFF2CC" w:themeFill="accent4" w:themeFillTint="33"/>
            <w:noWrap/>
            <w:vAlign w:val="center"/>
            <w:hideMark/>
          </w:tcPr>
          <w:p w14:paraId="50EBE2A6"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2008</w:t>
            </w:r>
          </w:p>
        </w:tc>
        <w:tc>
          <w:tcPr>
            <w:tcW w:w="1367" w:type="dxa"/>
            <w:shd w:val="clear" w:color="000000" w:fill="FFFFFF"/>
            <w:noWrap/>
            <w:vAlign w:val="center"/>
            <w:hideMark/>
          </w:tcPr>
          <w:p w14:paraId="0462CBC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390163</w:t>
            </w:r>
          </w:p>
        </w:tc>
        <w:tc>
          <w:tcPr>
            <w:tcW w:w="1276" w:type="dxa"/>
            <w:shd w:val="clear" w:color="000000" w:fill="FFFFFF"/>
            <w:noWrap/>
            <w:vAlign w:val="center"/>
            <w:hideMark/>
          </w:tcPr>
          <w:p w14:paraId="5D2F6F99"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66818</w:t>
            </w:r>
          </w:p>
        </w:tc>
        <w:tc>
          <w:tcPr>
            <w:tcW w:w="1701" w:type="dxa"/>
            <w:shd w:val="clear" w:color="000000" w:fill="FFFFFF"/>
            <w:noWrap/>
            <w:vAlign w:val="center"/>
            <w:hideMark/>
          </w:tcPr>
          <w:p w14:paraId="7FD91B2B"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214</w:t>
            </w:r>
          </w:p>
        </w:tc>
        <w:tc>
          <w:tcPr>
            <w:tcW w:w="1276" w:type="dxa"/>
            <w:shd w:val="clear" w:color="000000" w:fill="FFFFFF"/>
            <w:noWrap/>
            <w:vAlign w:val="center"/>
            <w:hideMark/>
          </w:tcPr>
          <w:p w14:paraId="46F4319D"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24</w:t>
            </w:r>
          </w:p>
        </w:tc>
        <w:tc>
          <w:tcPr>
            <w:tcW w:w="1984" w:type="dxa"/>
            <w:shd w:val="clear" w:color="000000" w:fill="FFFFFF"/>
            <w:noWrap/>
            <w:vAlign w:val="center"/>
            <w:hideMark/>
          </w:tcPr>
          <w:p w14:paraId="21202A9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5.8</w:t>
            </w:r>
          </w:p>
        </w:tc>
      </w:tr>
      <w:tr w:rsidR="00C23BFD" w:rsidRPr="005A747B" w14:paraId="4CE51F32" w14:textId="77777777" w:rsidTr="000E5165">
        <w:trPr>
          <w:trHeight w:val="315"/>
        </w:trPr>
        <w:tc>
          <w:tcPr>
            <w:tcW w:w="896" w:type="dxa"/>
            <w:shd w:val="clear" w:color="auto" w:fill="FFF2CC" w:themeFill="accent4" w:themeFillTint="33"/>
            <w:noWrap/>
            <w:vAlign w:val="center"/>
            <w:hideMark/>
          </w:tcPr>
          <w:p w14:paraId="3FFCBE8F"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2009</w:t>
            </w:r>
          </w:p>
        </w:tc>
        <w:tc>
          <w:tcPr>
            <w:tcW w:w="1367" w:type="dxa"/>
            <w:shd w:val="clear" w:color="000000" w:fill="FFFFFF"/>
            <w:noWrap/>
            <w:vAlign w:val="center"/>
            <w:hideMark/>
          </w:tcPr>
          <w:p w14:paraId="5E27580D"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384144</w:t>
            </w:r>
          </w:p>
        </w:tc>
        <w:tc>
          <w:tcPr>
            <w:tcW w:w="1276" w:type="dxa"/>
            <w:shd w:val="clear" w:color="000000" w:fill="FFFFFF"/>
            <w:noWrap/>
            <w:vAlign w:val="center"/>
            <w:hideMark/>
          </w:tcPr>
          <w:p w14:paraId="2669DE57"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77309</w:t>
            </w:r>
          </w:p>
        </w:tc>
        <w:tc>
          <w:tcPr>
            <w:tcW w:w="1701" w:type="dxa"/>
            <w:shd w:val="clear" w:color="000000" w:fill="FFFFFF"/>
            <w:noWrap/>
            <w:vAlign w:val="center"/>
            <w:hideMark/>
          </w:tcPr>
          <w:p w14:paraId="46836D7F"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248</w:t>
            </w:r>
          </w:p>
        </w:tc>
        <w:tc>
          <w:tcPr>
            <w:tcW w:w="1276" w:type="dxa"/>
            <w:shd w:val="clear" w:color="000000" w:fill="FFFFFF"/>
            <w:noWrap/>
            <w:vAlign w:val="center"/>
            <w:hideMark/>
          </w:tcPr>
          <w:p w14:paraId="3B0C7C53"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16</w:t>
            </w:r>
          </w:p>
        </w:tc>
        <w:tc>
          <w:tcPr>
            <w:tcW w:w="1984" w:type="dxa"/>
            <w:shd w:val="clear" w:color="000000" w:fill="FFFFFF"/>
            <w:noWrap/>
            <w:vAlign w:val="center"/>
            <w:hideMark/>
          </w:tcPr>
          <w:p w14:paraId="690A5829"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5.0</w:t>
            </w:r>
          </w:p>
        </w:tc>
      </w:tr>
      <w:tr w:rsidR="00C23BFD" w:rsidRPr="005A747B" w14:paraId="1FED314E" w14:textId="77777777" w:rsidTr="000E5165">
        <w:trPr>
          <w:trHeight w:val="315"/>
        </w:trPr>
        <w:tc>
          <w:tcPr>
            <w:tcW w:w="896" w:type="dxa"/>
            <w:shd w:val="clear" w:color="auto" w:fill="FFF2CC" w:themeFill="accent4" w:themeFillTint="33"/>
            <w:noWrap/>
            <w:vAlign w:val="center"/>
            <w:hideMark/>
          </w:tcPr>
          <w:p w14:paraId="0CEA9623"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2010</w:t>
            </w:r>
          </w:p>
        </w:tc>
        <w:tc>
          <w:tcPr>
            <w:tcW w:w="1367" w:type="dxa"/>
            <w:shd w:val="clear" w:color="000000" w:fill="FFFFFF"/>
            <w:noWrap/>
            <w:vAlign w:val="center"/>
            <w:hideMark/>
          </w:tcPr>
          <w:p w14:paraId="1E8E6F7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340785</w:t>
            </w:r>
          </w:p>
        </w:tc>
        <w:tc>
          <w:tcPr>
            <w:tcW w:w="1276" w:type="dxa"/>
            <w:shd w:val="clear" w:color="000000" w:fill="FFFFFF"/>
            <w:noWrap/>
            <w:vAlign w:val="center"/>
            <w:hideMark/>
          </w:tcPr>
          <w:p w14:paraId="59561AC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64184</w:t>
            </w:r>
          </w:p>
        </w:tc>
        <w:tc>
          <w:tcPr>
            <w:tcW w:w="1701" w:type="dxa"/>
            <w:shd w:val="clear" w:color="000000" w:fill="FFFFFF"/>
            <w:noWrap/>
            <w:vAlign w:val="center"/>
            <w:hideMark/>
          </w:tcPr>
          <w:p w14:paraId="574DAD70"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206</w:t>
            </w:r>
          </w:p>
        </w:tc>
        <w:tc>
          <w:tcPr>
            <w:tcW w:w="1276" w:type="dxa"/>
            <w:shd w:val="clear" w:color="000000" w:fill="FFFFFF"/>
            <w:noWrap/>
            <w:vAlign w:val="center"/>
            <w:hideMark/>
          </w:tcPr>
          <w:p w14:paraId="5A039287"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-17</w:t>
            </w:r>
          </w:p>
        </w:tc>
        <w:tc>
          <w:tcPr>
            <w:tcW w:w="1984" w:type="dxa"/>
            <w:shd w:val="clear" w:color="000000" w:fill="FFFFFF"/>
            <w:noWrap/>
            <w:vAlign w:val="center"/>
            <w:hideMark/>
          </w:tcPr>
          <w:p w14:paraId="56193403"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5.3</w:t>
            </w:r>
          </w:p>
        </w:tc>
      </w:tr>
      <w:tr w:rsidR="00C23BFD" w:rsidRPr="005A747B" w14:paraId="36CD038C" w14:textId="77777777" w:rsidTr="000E5165">
        <w:trPr>
          <w:trHeight w:val="315"/>
        </w:trPr>
        <w:tc>
          <w:tcPr>
            <w:tcW w:w="896" w:type="dxa"/>
            <w:shd w:val="clear" w:color="auto" w:fill="FFF2CC" w:themeFill="accent4" w:themeFillTint="33"/>
            <w:noWrap/>
            <w:vAlign w:val="center"/>
            <w:hideMark/>
          </w:tcPr>
          <w:p w14:paraId="69894B7C"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2011</w:t>
            </w:r>
          </w:p>
        </w:tc>
        <w:tc>
          <w:tcPr>
            <w:tcW w:w="1367" w:type="dxa"/>
            <w:shd w:val="clear" w:color="000000" w:fill="FFFFFF"/>
            <w:noWrap/>
            <w:vAlign w:val="center"/>
            <w:hideMark/>
          </w:tcPr>
          <w:p w14:paraId="5321BF3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380949</w:t>
            </w:r>
          </w:p>
        </w:tc>
        <w:tc>
          <w:tcPr>
            <w:tcW w:w="1276" w:type="dxa"/>
            <w:shd w:val="clear" w:color="000000" w:fill="FFFFFF"/>
            <w:noWrap/>
            <w:vAlign w:val="center"/>
            <w:hideMark/>
          </w:tcPr>
          <w:p w14:paraId="50B0B143"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75049</w:t>
            </w:r>
          </w:p>
        </w:tc>
        <w:tc>
          <w:tcPr>
            <w:tcW w:w="1701" w:type="dxa"/>
            <w:shd w:val="clear" w:color="000000" w:fill="FFFFFF"/>
            <w:noWrap/>
            <w:vAlign w:val="center"/>
            <w:hideMark/>
          </w:tcPr>
          <w:p w14:paraId="258D37D9"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241</w:t>
            </w:r>
          </w:p>
        </w:tc>
        <w:tc>
          <w:tcPr>
            <w:tcW w:w="1276" w:type="dxa"/>
            <w:shd w:val="clear" w:color="000000" w:fill="FFFFFF"/>
            <w:noWrap/>
            <w:vAlign w:val="center"/>
            <w:hideMark/>
          </w:tcPr>
          <w:p w14:paraId="35A457E0"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17</w:t>
            </w:r>
          </w:p>
        </w:tc>
        <w:tc>
          <w:tcPr>
            <w:tcW w:w="1984" w:type="dxa"/>
            <w:shd w:val="clear" w:color="000000" w:fill="FFFFFF"/>
            <w:noWrap/>
            <w:vAlign w:val="center"/>
            <w:hideMark/>
          </w:tcPr>
          <w:p w14:paraId="7CCBF04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5.1</w:t>
            </w:r>
          </w:p>
        </w:tc>
      </w:tr>
      <w:tr w:rsidR="00C23BFD" w:rsidRPr="005A747B" w14:paraId="5706A62F" w14:textId="77777777" w:rsidTr="000E5165">
        <w:trPr>
          <w:trHeight w:val="315"/>
        </w:trPr>
        <w:tc>
          <w:tcPr>
            <w:tcW w:w="896" w:type="dxa"/>
            <w:shd w:val="clear" w:color="auto" w:fill="FFF2CC" w:themeFill="accent4" w:themeFillTint="33"/>
            <w:noWrap/>
            <w:vAlign w:val="center"/>
            <w:hideMark/>
          </w:tcPr>
          <w:p w14:paraId="720DD72A"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2012</w:t>
            </w:r>
          </w:p>
        </w:tc>
        <w:tc>
          <w:tcPr>
            <w:tcW w:w="1367" w:type="dxa"/>
            <w:shd w:val="clear" w:color="000000" w:fill="FFFFFF"/>
            <w:noWrap/>
            <w:vAlign w:val="center"/>
            <w:hideMark/>
          </w:tcPr>
          <w:p w14:paraId="18046723"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393861</w:t>
            </w:r>
          </w:p>
        </w:tc>
        <w:tc>
          <w:tcPr>
            <w:tcW w:w="1276" w:type="dxa"/>
            <w:shd w:val="clear" w:color="000000" w:fill="FFFFFF"/>
            <w:noWrap/>
            <w:vAlign w:val="center"/>
            <w:hideMark/>
          </w:tcPr>
          <w:p w14:paraId="7BF56D5F"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86329</w:t>
            </w:r>
          </w:p>
        </w:tc>
        <w:tc>
          <w:tcPr>
            <w:tcW w:w="1701" w:type="dxa"/>
            <w:shd w:val="clear" w:color="000000" w:fill="FFFFFF"/>
            <w:noWrap/>
            <w:vAlign w:val="center"/>
            <w:hideMark/>
          </w:tcPr>
          <w:p w14:paraId="1171D68B"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277</w:t>
            </w:r>
          </w:p>
        </w:tc>
        <w:tc>
          <w:tcPr>
            <w:tcW w:w="1276" w:type="dxa"/>
            <w:shd w:val="clear" w:color="000000" w:fill="FFFFFF"/>
            <w:noWrap/>
            <w:vAlign w:val="center"/>
            <w:hideMark/>
          </w:tcPr>
          <w:p w14:paraId="57403DE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15</w:t>
            </w:r>
          </w:p>
        </w:tc>
        <w:tc>
          <w:tcPr>
            <w:tcW w:w="1984" w:type="dxa"/>
            <w:shd w:val="clear" w:color="000000" w:fill="FFFFFF"/>
            <w:noWrap/>
            <w:vAlign w:val="center"/>
            <w:hideMark/>
          </w:tcPr>
          <w:p w14:paraId="5692C118"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4.6</w:t>
            </w:r>
          </w:p>
        </w:tc>
      </w:tr>
      <w:tr w:rsidR="00C23BFD" w:rsidRPr="005A747B" w14:paraId="455DB452" w14:textId="77777777" w:rsidTr="000E5165">
        <w:trPr>
          <w:trHeight w:val="315"/>
        </w:trPr>
        <w:tc>
          <w:tcPr>
            <w:tcW w:w="896" w:type="dxa"/>
            <w:shd w:val="clear" w:color="auto" w:fill="FFF2CC" w:themeFill="accent4" w:themeFillTint="33"/>
            <w:noWrap/>
            <w:vAlign w:val="center"/>
            <w:hideMark/>
          </w:tcPr>
          <w:p w14:paraId="35224B91"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2013</w:t>
            </w:r>
          </w:p>
        </w:tc>
        <w:tc>
          <w:tcPr>
            <w:tcW w:w="1367" w:type="dxa"/>
            <w:shd w:val="clear" w:color="000000" w:fill="FFFFFF"/>
            <w:noWrap/>
            <w:vAlign w:val="center"/>
            <w:hideMark/>
          </w:tcPr>
          <w:p w14:paraId="7FB9C22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397799</w:t>
            </w:r>
          </w:p>
        </w:tc>
        <w:tc>
          <w:tcPr>
            <w:tcW w:w="1276" w:type="dxa"/>
            <w:shd w:val="clear" w:color="000000" w:fill="FFFFFF"/>
            <w:noWrap/>
            <w:vAlign w:val="center"/>
            <w:hideMark/>
          </w:tcPr>
          <w:p w14:paraId="14595EA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86933</w:t>
            </w:r>
          </w:p>
        </w:tc>
        <w:tc>
          <w:tcPr>
            <w:tcW w:w="1701" w:type="dxa"/>
            <w:shd w:val="clear" w:color="000000" w:fill="FFFFFF"/>
            <w:noWrap/>
            <w:vAlign w:val="center"/>
            <w:hideMark/>
          </w:tcPr>
          <w:p w14:paraId="43901D08"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279</w:t>
            </w:r>
          </w:p>
        </w:tc>
        <w:tc>
          <w:tcPr>
            <w:tcW w:w="1276" w:type="dxa"/>
            <w:shd w:val="clear" w:color="000000" w:fill="FFFFFF"/>
            <w:noWrap/>
            <w:vAlign w:val="center"/>
            <w:hideMark/>
          </w:tcPr>
          <w:p w14:paraId="0AB68DE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w:t>
            </w:r>
          </w:p>
        </w:tc>
        <w:tc>
          <w:tcPr>
            <w:tcW w:w="1984" w:type="dxa"/>
            <w:shd w:val="clear" w:color="000000" w:fill="FFFFFF"/>
            <w:noWrap/>
            <w:vAlign w:val="center"/>
            <w:hideMark/>
          </w:tcPr>
          <w:p w14:paraId="186DBFA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4.6</w:t>
            </w:r>
          </w:p>
        </w:tc>
      </w:tr>
      <w:tr w:rsidR="00C23BFD" w:rsidRPr="005A747B" w14:paraId="627CFD05" w14:textId="77777777" w:rsidTr="000E5165">
        <w:trPr>
          <w:trHeight w:val="315"/>
        </w:trPr>
        <w:tc>
          <w:tcPr>
            <w:tcW w:w="896" w:type="dxa"/>
            <w:shd w:val="clear" w:color="auto" w:fill="FFF2CC" w:themeFill="accent4" w:themeFillTint="33"/>
            <w:noWrap/>
            <w:vAlign w:val="center"/>
            <w:hideMark/>
          </w:tcPr>
          <w:p w14:paraId="36DB7B0B"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2014</w:t>
            </w:r>
          </w:p>
        </w:tc>
        <w:tc>
          <w:tcPr>
            <w:tcW w:w="1367" w:type="dxa"/>
            <w:shd w:val="clear" w:color="000000" w:fill="FFFFFF"/>
            <w:noWrap/>
            <w:vAlign w:val="center"/>
            <w:hideMark/>
          </w:tcPr>
          <w:p w14:paraId="1D0C12E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413113</w:t>
            </w:r>
          </w:p>
        </w:tc>
        <w:tc>
          <w:tcPr>
            <w:tcW w:w="1276" w:type="dxa"/>
            <w:shd w:val="clear" w:color="000000" w:fill="FFFFFF"/>
            <w:noWrap/>
            <w:vAlign w:val="center"/>
            <w:hideMark/>
          </w:tcPr>
          <w:p w14:paraId="733D69A6"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75370</w:t>
            </w:r>
          </w:p>
        </w:tc>
        <w:tc>
          <w:tcPr>
            <w:tcW w:w="1701" w:type="dxa"/>
            <w:shd w:val="clear" w:color="000000" w:fill="FFFFFF"/>
            <w:noWrap/>
            <w:vAlign w:val="center"/>
            <w:hideMark/>
          </w:tcPr>
          <w:p w14:paraId="160B07AF"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242</w:t>
            </w:r>
          </w:p>
        </w:tc>
        <w:tc>
          <w:tcPr>
            <w:tcW w:w="1276" w:type="dxa"/>
            <w:shd w:val="clear" w:color="000000" w:fill="FFFFFF"/>
            <w:noWrap/>
            <w:vAlign w:val="center"/>
            <w:hideMark/>
          </w:tcPr>
          <w:p w14:paraId="40327A26"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-13</w:t>
            </w:r>
          </w:p>
        </w:tc>
        <w:tc>
          <w:tcPr>
            <w:tcW w:w="1984" w:type="dxa"/>
            <w:shd w:val="clear" w:color="000000" w:fill="FFFFFF"/>
            <w:noWrap/>
            <w:vAlign w:val="center"/>
            <w:hideMark/>
          </w:tcPr>
          <w:p w14:paraId="6B84D8C5"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5.5</w:t>
            </w:r>
          </w:p>
        </w:tc>
      </w:tr>
      <w:tr w:rsidR="00C23BFD" w:rsidRPr="005A747B" w14:paraId="7C78C87C" w14:textId="77777777" w:rsidTr="000E5165">
        <w:trPr>
          <w:trHeight w:val="315"/>
        </w:trPr>
        <w:tc>
          <w:tcPr>
            <w:tcW w:w="896" w:type="dxa"/>
            <w:shd w:val="clear" w:color="auto" w:fill="FFF2CC" w:themeFill="accent4" w:themeFillTint="33"/>
            <w:noWrap/>
            <w:vAlign w:val="center"/>
            <w:hideMark/>
          </w:tcPr>
          <w:p w14:paraId="7003819B"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2015</w:t>
            </w:r>
          </w:p>
        </w:tc>
        <w:tc>
          <w:tcPr>
            <w:tcW w:w="1367" w:type="dxa"/>
            <w:shd w:val="clear" w:color="000000" w:fill="FFFFFF"/>
            <w:noWrap/>
            <w:vAlign w:val="center"/>
            <w:hideMark/>
          </w:tcPr>
          <w:p w14:paraId="518FFA83"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462039</w:t>
            </w:r>
          </w:p>
        </w:tc>
        <w:tc>
          <w:tcPr>
            <w:tcW w:w="1276" w:type="dxa"/>
            <w:shd w:val="clear" w:color="000000" w:fill="FFFFFF"/>
            <w:noWrap/>
            <w:vAlign w:val="center"/>
            <w:hideMark/>
          </w:tcPr>
          <w:p w14:paraId="1B8A6050"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67838</w:t>
            </w:r>
          </w:p>
        </w:tc>
        <w:tc>
          <w:tcPr>
            <w:tcW w:w="1701" w:type="dxa"/>
            <w:shd w:val="clear" w:color="000000" w:fill="FFFFFF"/>
            <w:noWrap/>
            <w:vAlign w:val="center"/>
            <w:hideMark/>
          </w:tcPr>
          <w:p w14:paraId="269DA60B"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217</w:t>
            </w:r>
          </w:p>
        </w:tc>
        <w:tc>
          <w:tcPr>
            <w:tcW w:w="1276" w:type="dxa"/>
            <w:shd w:val="clear" w:color="000000" w:fill="FFFFFF"/>
            <w:noWrap/>
            <w:vAlign w:val="center"/>
            <w:hideMark/>
          </w:tcPr>
          <w:p w14:paraId="08F7CAB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-10</w:t>
            </w:r>
          </w:p>
        </w:tc>
        <w:tc>
          <w:tcPr>
            <w:tcW w:w="1984" w:type="dxa"/>
            <w:shd w:val="clear" w:color="000000" w:fill="FFFFFF"/>
            <w:noWrap/>
            <w:vAlign w:val="center"/>
            <w:hideMark/>
          </w:tcPr>
          <w:p w14:paraId="2527A1D9"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6.8</w:t>
            </w:r>
          </w:p>
        </w:tc>
      </w:tr>
      <w:tr w:rsidR="00C23BFD" w:rsidRPr="005A747B" w14:paraId="4235FC73" w14:textId="77777777" w:rsidTr="000E5165">
        <w:trPr>
          <w:trHeight w:val="315"/>
        </w:trPr>
        <w:tc>
          <w:tcPr>
            <w:tcW w:w="896" w:type="dxa"/>
            <w:shd w:val="clear" w:color="auto" w:fill="FFF2CC" w:themeFill="accent4" w:themeFillTint="33"/>
            <w:noWrap/>
            <w:vAlign w:val="center"/>
            <w:hideMark/>
          </w:tcPr>
          <w:p w14:paraId="40B04844"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2016</w:t>
            </w:r>
          </w:p>
        </w:tc>
        <w:tc>
          <w:tcPr>
            <w:tcW w:w="1367" w:type="dxa"/>
            <w:shd w:val="clear" w:color="000000" w:fill="FFFFFF"/>
            <w:noWrap/>
            <w:vAlign w:val="center"/>
            <w:hideMark/>
          </w:tcPr>
          <w:p w14:paraId="45D11F10"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393980</w:t>
            </w:r>
          </w:p>
        </w:tc>
        <w:tc>
          <w:tcPr>
            <w:tcW w:w="1276" w:type="dxa"/>
            <w:shd w:val="clear" w:color="000000" w:fill="FFFFFF"/>
            <w:noWrap/>
            <w:vAlign w:val="center"/>
            <w:hideMark/>
          </w:tcPr>
          <w:p w14:paraId="02A171CC"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67052</w:t>
            </w:r>
          </w:p>
        </w:tc>
        <w:tc>
          <w:tcPr>
            <w:tcW w:w="1701" w:type="dxa"/>
            <w:shd w:val="clear" w:color="000000" w:fill="FFFFFF"/>
            <w:noWrap/>
            <w:vAlign w:val="center"/>
            <w:hideMark/>
          </w:tcPr>
          <w:p w14:paraId="06974F7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215</w:t>
            </w:r>
          </w:p>
        </w:tc>
        <w:tc>
          <w:tcPr>
            <w:tcW w:w="1276" w:type="dxa"/>
            <w:shd w:val="clear" w:color="000000" w:fill="FFFFFF"/>
            <w:noWrap/>
            <w:vAlign w:val="center"/>
            <w:hideMark/>
          </w:tcPr>
          <w:p w14:paraId="75CF5B98"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w:t>
            </w:r>
          </w:p>
        </w:tc>
        <w:tc>
          <w:tcPr>
            <w:tcW w:w="1984" w:type="dxa"/>
            <w:shd w:val="clear" w:color="000000" w:fill="FFFFFF"/>
            <w:noWrap/>
            <w:vAlign w:val="center"/>
            <w:hideMark/>
          </w:tcPr>
          <w:p w14:paraId="2EF9DA3C"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5.9</w:t>
            </w:r>
          </w:p>
        </w:tc>
      </w:tr>
      <w:tr w:rsidR="00C23BFD" w:rsidRPr="005A747B" w14:paraId="47116250" w14:textId="77777777" w:rsidTr="000E5165">
        <w:trPr>
          <w:trHeight w:val="315"/>
        </w:trPr>
        <w:tc>
          <w:tcPr>
            <w:tcW w:w="896" w:type="dxa"/>
            <w:shd w:val="clear" w:color="auto" w:fill="FFF2CC" w:themeFill="accent4" w:themeFillTint="33"/>
            <w:noWrap/>
            <w:vAlign w:val="center"/>
            <w:hideMark/>
          </w:tcPr>
          <w:p w14:paraId="2C229AA6"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2017</w:t>
            </w:r>
          </w:p>
        </w:tc>
        <w:tc>
          <w:tcPr>
            <w:tcW w:w="1367" w:type="dxa"/>
            <w:shd w:val="clear" w:color="000000" w:fill="FFFFFF"/>
            <w:noWrap/>
            <w:vAlign w:val="center"/>
            <w:hideMark/>
          </w:tcPr>
          <w:p w14:paraId="4693A819"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361308</w:t>
            </w:r>
          </w:p>
        </w:tc>
        <w:tc>
          <w:tcPr>
            <w:tcW w:w="1276" w:type="dxa"/>
            <w:shd w:val="clear" w:color="000000" w:fill="FFFFFF"/>
            <w:noWrap/>
            <w:vAlign w:val="center"/>
            <w:hideMark/>
          </w:tcPr>
          <w:p w14:paraId="29A4A019"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62678</w:t>
            </w:r>
          </w:p>
        </w:tc>
        <w:tc>
          <w:tcPr>
            <w:tcW w:w="1701" w:type="dxa"/>
            <w:shd w:val="clear" w:color="000000" w:fill="FFFFFF"/>
            <w:noWrap/>
            <w:vAlign w:val="center"/>
            <w:hideMark/>
          </w:tcPr>
          <w:p w14:paraId="2B9EB0D5"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201</w:t>
            </w:r>
          </w:p>
        </w:tc>
        <w:tc>
          <w:tcPr>
            <w:tcW w:w="1276" w:type="dxa"/>
            <w:shd w:val="clear" w:color="000000" w:fill="FFFFFF"/>
            <w:noWrap/>
            <w:vAlign w:val="center"/>
            <w:hideMark/>
          </w:tcPr>
          <w:p w14:paraId="01F2956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-7</w:t>
            </w:r>
          </w:p>
        </w:tc>
        <w:tc>
          <w:tcPr>
            <w:tcW w:w="1984" w:type="dxa"/>
            <w:shd w:val="clear" w:color="000000" w:fill="FFFFFF"/>
            <w:noWrap/>
            <w:vAlign w:val="center"/>
            <w:hideMark/>
          </w:tcPr>
          <w:p w14:paraId="52594DFA"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5.8</w:t>
            </w:r>
          </w:p>
        </w:tc>
      </w:tr>
      <w:tr w:rsidR="00C23BFD" w:rsidRPr="005A747B" w14:paraId="733CD948" w14:textId="77777777" w:rsidTr="000E5165">
        <w:trPr>
          <w:trHeight w:val="315"/>
        </w:trPr>
        <w:tc>
          <w:tcPr>
            <w:tcW w:w="896" w:type="dxa"/>
            <w:shd w:val="clear" w:color="auto" w:fill="FFF2CC" w:themeFill="accent4" w:themeFillTint="33"/>
            <w:noWrap/>
            <w:vAlign w:val="center"/>
            <w:hideMark/>
          </w:tcPr>
          <w:p w14:paraId="00F57686"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2018</w:t>
            </w:r>
          </w:p>
        </w:tc>
        <w:tc>
          <w:tcPr>
            <w:tcW w:w="1367" w:type="dxa"/>
            <w:shd w:val="clear" w:color="000000" w:fill="FFFFFF"/>
            <w:noWrap/>
            <w:vAlign w:val="center"/>
            <w:hideMark/>
          </w:tcPr>
          <w:p w14:paraId="63D0B5E3"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384523</w:t>
            </w:r>
          </w:p>
        </w:tc>
        <w:tc>
          <w:tcPr>
            <w:tcW w:w="1276" w:type="dxa"/>
            <w:shd w:val="clear" w:color="000000" w:fill="FFFFFF"/>
            <w:noWrap/>
            <w:vAlign w:val="center"/>
            <w:hideMark/>
          </w:tcPr>
          <w:p w14:paraId="58DEC30B"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57666</w:t>
            </w:r>
          </w:p>
        </w:tc>
        <w:tc>
          <w:tcPr>
            <w:tcW w:w="1701" w:type="dxa"/>
            <w:shd w:val="clear" w:color="000000" w:fill="FFFFFF"/>
            <w:noWrap/>
            <w:vAlign w:val="center"/>
            <w:hideMark/>
          </w:tcPr>
          <w:p w14:paraId="74ED72C8"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185</w:t>
            </w:r>
          </w:p>
        </w:tc>
        <w:tc>
          <w:tcPr>
            <w:tcW w:w="1276" w:type="dxa"/>
            <w:shd w:val="clear" w:color="000000" w:fill="FFFFFF"/>
            <w:noWrap/>
            <w:vAlign w:val="center"/>
            <w:hideMark/>
          </w:tcPr>
          <w:p w14:paraId="5459512D"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-8</w:t>
            </w:r>
          </w:p>
        </w:tc>
        <w:tc>
          <w:tcPr>
            <w:tcW w:w="1984" w:type="dxa"/>
            <w:shd w:val="clear" w:color="000000" w:fill="FFFFFF"/>
            <w:noWrap/>
            <w:vAlign w:val="center"/>
            <w:hideMark/>
          </w:tcPr>
          <w:p w14:paraId="018C023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6.7</w:t>
            </w:r>
          </w:p>
        </w:tc>
      </w:tr>
      <w:tr w:rsidR="00C23BFD" w:rsidRPr="005A747B" w14:paraId="1813B306" w14:textId="77777777" w:rsidTr="000E5165">
        <w:trPr>
          <w:trHeight w:val="315"/>
        </w:trPr>
        <w:tc>
          <w:tcPr>
            <w:tcW w:w="896" w:type="dxa"/>
            <w:shd w:val="clear" w:color="auto" w:fill="FFF2CC" w:themeFill="accent4" w:themeFillTint="33"/>
            <w:noWrap/>
            <w:vAlign w:val="center"/>
            <w:hideMark/>
          </w:tcPr>
          <w:p w14:paraId="006883F1"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2019</w:t>
            </w:r>
          </w:p>
        </w:tc>
        <w:tc>
          <w:tcPr>
            <w:tcW w:w="1367" w:type="dxa"/>
            <w:shd w:val="clear" w:color="000000" w:fill="FFFFFF"/>
            <w:noWrap/>
            <w:vAlign w:val="center"/>
            <w:hideMark/>
          </w:tcPr>
          <w:p w14:paraId="449A590A"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467240</w:t>
            </w:r>
          </w:p>
        </w:tc>
        <w:tc>
          <w:tcPr>
            <w:tcW w:w="1276" w:type="dxa"/>
            <w:shd w:val="clear" w:color="000000" w:fill="FFFFFF"/>
            <w:noWrap/>
            <w:vAlign w:val="center"/>
            <w:hideMark/>
          </w:tcPr>
          <w:p w14:paraId="7056C01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74840</w:t>
            </w:r>
          </w:p>
        </w:tc>
        <w:tc>
          <w:tcPr>
            <w:tcW w:w="1701" w:type="dxa"/>
            <w:shd w:val="clear" w:color="000000" w:fill="FFFFFF"/>
            <w:noWrap/>
            <w:vAlign w:val="center"/>
            <w:hideMark/>
          </w:tcPr>
          <w:p w14:paraId="4B13B9A0"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240</w:t>
            </w:r>
          </w:p>
        </w:tc>
        <w:tc>
          <w:tcPr>
            <w:tcW w:w="1276" w:type="dxa"/>
            <w:shd w:val="clear" w:color="000000" w:fill="FFFFFF"/>
            <w:noWrap/>
            <w:vAlign w:val="center"/>
            <w:hideMark/>
          </w:tcPr>
          <w:p w14:paraId="4EC4FA6D"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30</w:t>
            </w:r>
          </w:p>
        </w:tc>
        <w:tc>
          <w:tcPr>
            <w:tcW w:w="1984" w:type="dxa"/>
            <w:shd w:val="clear" w:color="000000" w:fill="FFFFFF"/>
            <w:noWrap/>
            <w:vAlign w:val="center"/>
            <w:hideMark/>
          </w:tcPr>
          <w:p w14:paraId="75C8167D"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6.2</w:t>
            </w:r>
          </w:p>
        </w:tc>
      </w:tr>
      <w:tr w:rsidR="00C23BFD" w:rsidRPr="005A747B" w14:paraId="0E53796A" w14:textId="77777777" w:rsidTr="000E5165">
        <w:trPr>
          <w:trHeight w:val="315"/>
        </w:trPr>
        <w:tc>
          <w:tcPr>
            <w:tcW w:w="896" w:type="dxa"/>
            <w:shd w:val="clear" w:color="auto" w:fill="FFF2CC" w:themeFill="accent4" w:themeFillTint="33"/>
            <w:noWrap/>
            <w:vAlign w:val="center"/>
            <w:hideMark/>
          </w:tcPr>
          <w:p w14:paraId="46C7992A"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2020</w:t>
            </w:r>
          </w:p>
        </w:tc>
        <w:tc>
          <w:tcPr>
            <w:tcW w:w="1367" w:type="dxa"/>
            <w:shd w:val="clear" w:color="000000" w:fill="FFFFFF"/>
            <w:noWrap/>
            <w:vAlign w:val="center"/>
            <w:hideMark/>
          </w:tcPr>
          <w:p w14:paraId="724BABA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316473</w:t>
            </w:r>
          </w:p>
        </w:tc>
        <w:tc>
          <w:tcPr>
            <w:tcW w:w="1276" w:type="dxa"/>
            <w:shd w:val="clear" w:color="000000" w:fill="FFFFFF"/>
            <w:noWrap/>
            <w:vAlign w:val="center"/>
            <w:hideMark/>
          </w:tcPr>
          <w:p w14:paraId="5C045BB6"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66674</w:t>
            </w:r>
          </w:p>
        </w:tc>
        <w:tc>
          <w:tcPr>
            <w:tcW w:w="1701" w:type="dxa"/>
            <w:shd w:val="clear" w:color="000000" w:fill="FFFFFF"/>
            <w:noWrap/>
            <w:vAlign w:val="center"/>
            <w:hideMark/>
          </w:tcPr>
          <w:p w14:paraId="2E3F4AAE"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214</w:t>
            </w:r>
          </w:p>
        </w:tc>
        <w:tc>
          <w:tcPr>
            <w:tcW w:w="1276" w:type="dxa"/>
            <w:shd w:val="clear" w:color="000000" w:fill="FFFFFF"/>
            <w:noWrap/>
            <w:vAlign w:val="center"/>
            <w:hideMark/>
          </w:tcPr>
          <w:p w14:paraId="4D20CED3"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-11</w:t>
            </w:r>
          </w:p>
        </w:tc>
        <w:tc>
          <w:tcPr>
            <w:tcW w:w="1984" w:type="dxa"/>
            <w:shd w:val="clear" w:color="000000" w:fill="FFFFFF"/>
            <w:noWrap/>
            <w:vAlign w:val="center"/>
            <w:hideMark/>
          </w:tcPr>
          <w:p w14:paraId="7EAB57C7"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4.7</w:t>
            </w:r>
          </w:p>
        </w:tc>
      </w:tr>
      <w:tr w:rsidR="00C23BFD" w:rsidRPr="005A747B" w14:paraId="70F840E7" w14:textId="77777777" w:rsidTr="000E5165">
        <w:trPr>
          <w:trHeight w:val="315"/>
        </w:trPr>
        <w:tc>
          <w:tcPr>
            <w:tcW w:w="896" w:type="dxa"/>
            <w:shd w:val="clear" w:color="auto" w:fill="FFF2CC" w:themeFill="accent4" w:themeFillTint="33"/>
            <w:noWrap/>
            <w:vAlign w:val="center"/>
            <w:hideMark/>
          </w:tcPr>
          <w:p w14:paraId="33657E66"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2021</w:t>
            </w:r>
          </w:p>
        </w:tc>
        <w:tc>
          <w:tcPr>
            <w:tcW w:w="1367" w:type="dxa"/>
            <w:shd w:val="clear" w:color="000000" w:fill="FFFFFF"/>
            <w:noWrap/>
            <w:vAlign w:val="center"/>
            <w:hideMark/>
          </w:tcPr>
          <w:p w14:paraId="57AECCF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383009</w:t>
            </w:r>
          </w:p>
        </w:tc>
        <w:tc>
          <w:tcPr>
            <w:tcW w:w="1276" w:type="dxa"/>
            <w:shd w:val="clear" w:color="000000" w:fill="FFFFFF"/>
            <w:noWrap/>
            <w:vAlign w:val="center"/>
            <w:hideMark/>
          </w:tcPr>
          <w:p w14:paraId="67F93B1A"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52366</w:t>
            </w:r>
          </w:p>
        </w:tc>
        <w:tc>
          <w:tcPr>
            <w:tcW w:w="1701" w:type="dxa"/>
            <w:shd w:val="clear" w:color="000000" w:fill="FFFFFF"/>
            <w:noWrap/>
            <w:vAlign w:val="center"/>
            <w:hideMark/>
          </w:tcPr>
          <w:p w14:paraId="5F5D3075"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168</w:t>
            </w:r>
          </w:p>
        </w:tc>
        <w:tc>
          <w:tcPr>
            <w:tcW w:w="1276" w:type="dxa"/>
            <w:shd w:val="clear" w:color="000000" w:fill="FFFFFF"/>
            <w:noWrap/>
            <w:vAlign w:val="center"/>
            <w:hideMark/>
          </w:tcPr>
          <w:p w14:paraId="1518D47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-21</w:t>
            </w:r>
          </w:p>
        </w:tc>
        <w:tc>
          <w:tcPr>
            <w:tcW w:w="1984" w:type="dxa"/>
            <w:shd w:val="clear" w:color="000000" w:fill="FFFFFF"/>
            <w:noWrap/>
            <w:vAlign w:val="center"/>
            <w:hideMark/>
          </w:tcPr>
          <w:p w14:paraId="749AC80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7.3</w:t>
            </w:r>
          </w:p>
        </w:tc>
      </w:tr>
      <w:tr w:rsidR="00C23BFD" w:rsidRPr="005A747B" w14:paraId="520F8163" w14:textId="77777777" w:rsidTr="000E5165">
        <w:trPr>
          <w:trHeight w:val="315"/>
        </w:trPr>
        <w:tc>
          <w:tcPr>
            <w:tcW w:w="896" w:type="dxa"/>
            <w:shd w:val="clear" w:color="auto" w:fill="FFF2CC" w:themeFill="accent4" w:themeFillTint="33"/>
            <w:noWrap/>
            <w:vAlign w:val="center"/>
            <w:hideMark/>
          </w:tcPr>
          <w:p w14:paraId="7EDEDD11"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2022</w:t>
            </w:r>
          </w:p>
        </w:tc>
        <w:tc>
          <w:tcPr>
            <w:tcW w:w="1367" w:type="dxa"/>
            <w:shd w:val="clear" w:color="000000" w:fill="FFFFFF"/>
            <w:noWrap/>
            <w:vAlign w:val="center"/>
            <w:hideMark/>
          </w:tcPr>
          <w:p w14:paraId="46D3DED2"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256351</w:t>
            </w:r>
          </w:p>
        </w:tc>
        <w:tc>
          <w:tcPr>
            <w:tcW w:w="1276" w:type="dxa"/>
            <w:shd w:val="clear" w:color="000000" w:fill="FFFFFF"/>
            <w:noWrap/>
            <w:vAlign w:val="center"/>
            <w:hideMark/>
          </w:tcPr>
          <w:p w14:paraId="4917EBB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53516</w:t>
            </w:r>
          </w:p>
        </w:tc>
        <w:tc>
          <w:tcPr>
            <w:tcW w:w="1701" w:type="dxa"/>
            <w:shd w:val="clear" w:color="000000" w:fill="FFFFFF"/>
            <w:noWrap/>
            <w:vAlign w:val="center"/>
            <w:hideMark/>
          </w:tcPr>
          <w:p w14:paraId="35B9B12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172</w:t>
            </w:r>
          </w:p>
        </w:tc>
        <w:tc>
          <w:tcPr>
            <w:tcW w:w="1276" w:type="dxa"/>
            <w:shd w:val="clear" w:color="000000" w:fill="FFFFFF"/>
            <w:noWrap/>
            <w:vAlign w:val="center"/>
            <w:hideMark/>
          </w:tcPr>
          <w:p w14:paraId="2FCD11EF"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-21</w:t>
            </w:r>
          </w:p>
        </w:tc>
        <w:tc>
          <w:tcPr>
            <w:tcW w:w="1984" w:type="dxa"/>
            <w:shd w:val="clear" w:color="000000" w:fill="FFFFFF"/>
            <w:noWrap/>
            <w:vAlign w:val="center"/>
            <w:hideMark/>
          </w:tcPr>
          <w:p w14:paraId="6935DA95"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4.8</w:t>
            </w:r>
          </w:p>
        </w:tc>
      </w:tr>
      <w:tr w:rsidR="00C23BFD" w:rsidRPr="005A747B" w14:paraId="3B664258" w14:textId="77777777" w:rsidTr="000E5165">
        <w:trPr>
          <w:trHeight w:val="315"/>
        </w:trPr>
        <w:tc>
          <w:tcPr>
            <w:tcW w:w="896" w:type="dxa"/>
            <w:shd w:val="clear" w:color="auto" w:fill="FFF2CC" w:themeFill="accent4" w:themeFillTint="33"/>
            <w:noWrap/>
            <w:vAlign w:val="center"/>
            <w:hideMark/>
          </w:tcPr>
          <w:p w14:paraId="37E38516" w14:textId="77777777" w:rsidR="00224FF6" w:rsidRPr="005A747B" w:rsidRDefault="00224FF6" w:rsidP="00224FF6">
            <w:pPr>
              <w:spacing w:after="0" w:line="240" w:lineRule="auto"/>
              <w:jc w:val="center"/>
              <w:rPr>
                <w:rFonts w:eastAsia="Times New Roman" w:cs="Calibri"/>
                <w:b/>
                <w:bCs/>
                <w:color w:val="000000"/>
                <w:sz w:val="16"/>
                <w:szCs w:val="16"/>
                <w:lang w:eastAsia="es-PE"/>
              </w:rPr>
            </w:pPr>
            <w:r w:rsidRPr="005A747B">
              <w:rPr>
                <w:rFonts w:eastAsia="Times New Roman" w:cs="Calibri"/>
                <w:b/>
                <w:bCs/>
                <w:color w:val="000000"/>
                <w:sz w:val="16"/>
                <w:szCs w:val="16"/>
                <w:lang w:eastAsia="es-PE"/>
              </w:rPr>
              <w:t>* 2023</w:t>
            </w:r>
          </w:p>
        </w:tc>
        <w:tc>
          <w:tcPr>
            <w:tcW w:w="1367" w:type="dxa"/>
            <w:shd w:val="clear" w:color="000000" w:fill="FFFFFF"/>
            <w:noWrap/>
            <w:vAlign w:val="center"/>
            <w:hideMark/>
          </w:tcPr>
          <w:p w14:paraId="2E7579D4"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735285</w:t>
            </w:r>
          </w:p>
        </w:tc>
        <w:tc>
          <w:tcPr>
            <w:tcW w:w="1276" w:type="dxa"/>
            <w:shd w:val="clear" w:color="000000" w:fill="FFFFFF"/>
            <w:noWrap/>
            <w:vAlign w:val="center"/>
            <w:hideMark/>
          </w:tcPr>
          <w:p w14:paraId="6BCF95E0"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280003</w:t>
            </w:r>
          </w:p>
        </w:tc>
        <w:tc>
          <w:tcPr>
            <w:tcW w:w="1701" w:type="dxa"/>
            <w:shd w:val="clear" w:color="000000" w:fill="FFFFFF"/>
            <w:noWrap/>
            <w:vAlign w:val="center"/>
            <w:hideMark/>
          </w:tcPr>
          <w:p w14:paraId="15B5A6BE"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897</w:t>
            </w:r>
          </w:p>
        </w:tc>
        <w:tc>
          <w:tcPr>
            <w:tcW w:w="1276" w:type="dxa"/>
            <w:shd w:val="clear" w:color="000000" w:fill="FFFFFF"/>
            <w:noWrap/>
            <w:vAlign w:val="center"/>
            <w:hideMark/>
          </w:tcPr>
          <w:p w14:paraId="74CA7DF1"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w:t>
            </w:r>
          </w:p>
        </w:tc>
        <w:tc>
          <w:tcPr>
            <w:tcW w:w="1984" w:type="dxa"/>
            <w:shd w:val="clear" w:color="000000" w:fill="FFFFFF"/>
            <w:noWrap/>
            <w:vAlign w:val="center"/>
            <w:hideMark/>
          </w:tcPr>
          <w:p w14:paraId="174E8C3A" w14:textId="77777777" w:rsidR="00224FF6" w:rsidRPr="005A747B" w:rsidRDefault="00224FF6" w:rsidP="00224FF6">
            <w:pPr>
              <w:spacing w:after="0" w:line="240" w:lineRule="auto"/>
              <w:jc w:val="center"/>
              <w:rPr>
                <w:rFonts w:eastAsia="Times New Roman" w:cs="Calibri"/>
                <w:color w:val="000000"/>
                <w:sz w:val="16"/>
                <w:szCs w:val="16"/>
                <w:lang w:eastAsia="es-PE"/>
              </w:rPr>
            </w:pPr>
            <w:r w:rsidRPr="005A747B">
              <w:rPr>
                <w:rFonts w:eastAsia="Times New Roman" w:cs="Calibri"/>
                <w:color w:val="000000"/>
                <w:sz w:val="16"/>
                <w:szCs w:val="16"/>
                <w:lang w:eastAsia="es-PE"/>
              </w:rPr>
              <w:t>2.6</w:t>
            </w:r>
          </w:p>
        </w:tc>
      </w:tr>
    </w:tbl>
    <w:p w14:paraId="40FF2950" w14:textId="77777777" w:rsidR="00A15C59" w:rsidRDefault="00A15C59" w:rsidP="00A15C59">
      <w:pPr>
        <w:pStyle w:val="Descripcin"/>
        <w:shd w:val="clear" w:color="auto" w:fill="FFFFFF" w:themeFill="background1"/>
        <w:rPr>
          <w:rFonts w:ascii="Arial" w:hAnsi="Arial" w:cs="Arial"/>
          <w:b/>
          <w:bCs/>
          <w:i w:val="0"/>
          <w:iCs w:val="0"/>
          <w:color w:val="auto"/>
          <w:sz w:val="20"/>
          <w:szCs w:val="20"/>
        </w:rPr>
      </w:pPr>
    </w:p>
    <w:p w14:paraId="09CD1CAF" w14:textId="352B9B1B" w:rsidR="00A15C59" w:rsidRDefault="00A15C59" w:rsidP="00A15C59">
      <w:pPr>
        <w:pStyle w:val="Descripcin"/>
        <w:shd w:val="clear" w:color="auto" w:fill="FFFFFF" w:themeFill="background1"/>
        <w:rPr>
          <w:rFonts w:ascii="Arial" w:hAnsi="Arial" w:cs="Arial"/>
          <w:b/>
          <w:bCs/>
          <w:i w:val="0"/>
          <w:iCs w:val="0"/>
          <w:color w:val="auto"/>
          <w:sz w:val="20"/>
          <w:szCs w:val="20"/>
        </w:rPr>
      </w:pPr>
    </w:p>
    <w:p w14:paraId="67E52D2A" w14:textId="00870A38" w:rsidR="00A93DBA" w:rsidRPr="00A15C59" w:rsidRDefault="005505B5" w:rsidP="00A15C59">
      <w:pPr>
        <w:pStyle w:val="Descripcin"/>
        <w:shd w:val="clear" w:color="auto" w:fill="FFFFFF" w:themeFill="background1"/>
        <w:rPr>
          <w:rFonts w:ascii="Arial" w:hAnsi="Arial" w:cs="Arial"/>
          <w:b/>
          <w:bCs/>
          <w:i w:val="0"/>
          <w:iCs w:val="0"/>
          <w:color w:val="auto"/>
          <w:sz w:val="20"/>
          <w:szCs w:val="20"/>
        </w:rPr>
      </w:pPr>
      <w:r>
        <w:rPr>
          <w:rFonts w:ascii="Arial" w:hAnsi="Arial" w:cs="Arial"/>
          <w:b/>
          <w:bCs/>
          <w:i w:val="0"/>
          <w:iCs w:val="0"/>
          <w:color w:val="auto"/>
          <w:sz w:val="20"/>
          <w:szCs w:val="20"/>
        </w:rPr>
        <w:t>Grafico 14</w:t>
      </w:r>
      <w:r w:rsidR="00A15C59" w:rsidRPr="00375CED">
        <w:rPr>
          <w:rFonts w:ascii="Arial" w:hAnsi="Arial" w:cs="Arial"/>
          <w:b/>
          <w:bCs/>
          <w:i w:val="0"/>
          <w:iCs w:val="0"/>
          <w:color w:val="auto"/>
          <w:sz w:val="20"/>
          <w:szCs w:val="20"/>
        </w:rPr>
        <w:t xml:space="preserve">. </w:t>
      </w:r>
      <w:r w:rsidR="00A15C59">
        <w:rPr>
          <w:rFonts w:ascii="Arial" w:hAnsi="Arial" w:cs="Arial"/>
          <w:b/>
          <w:bCs/>
          <w:i w:val="0"/>
          <w:iCs w:val="0"/>
          <w:color w:val="auto"/>
          <w:sz w:val="20"/>
          <w:szCs w:val="20"/>
        </w:rPr>
        <w:t>Atendidos según edad y género. Consulta Externa HNHU, 2023</w:t>
      </w:r>
      <w:r w:rsidR="00A15C59" w:rsidRPr="00375CED">
        <w:rPr>
          <w:rFonts w:ascii="Arial" w:hAnsi="Arial" w:cs="Arial"/>
          <w:b/>
          <w:bCs/>
          <w:i w:val="0"/>
          <w:iCs w:val="0"/>
          <w:color w:val="auto"/>
          <w:sz w:val="20"/>
          <w:szCs w:val="20"/>
        </w:rPr>
        <w:t>.</w:t>
      </w:r>
    </w:p>
    <w:p w14:paraId="5E0290C1" w14:textId="3D058D97" w:rsidR="00A93DBA" w:rsidRDefault="00237FB9" w:rsidP="00A93DBA">
      <w:pPr>
        <w:shd w:val="clear" w:color="auto" w:fill="FFFFFF" w:themeFill="background1"/>
        <w:spacing w:before="120" w:after="120" w:line="240" w:lineRule="auto"/>
        <w:jc w:val="both"/>
        <w:rPr>
          <w:rFonts w:ascii="Arial" w:hAnsi="Arial" w:cs="Arial"/>
          <w:sz w:val="20"/>
          <w:szCs w:val="20"/>
        </w:rPr>
      </w:pPr>
      <w:r>
        <w:rPr>
          <w:noProof/>
          <w:lang w:eastAsia="es-PE"/>
        </w:rPr>
        <w:drawing>
          <wp:inline distT="0" distB="0" distL="0" distR="0" wp14:anchorId="1915AAC8" wp14:editId="03EEE6B8">
            <wp:extent cx="5400040" cy="3275937"/>
            <wp:effectExtent l="0" t="0" r="10160" b="127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9FE4C8A" w14:textId="77777777" w:rsidR="00A15C59" w:rsidRDefault="00A15C59" w:rsidP="00A15C59">
      <w:pPr>
        <w:pStyle w:val="Descripcin"/>
        <w:shd w:val="clear" w:color="auto" w:fill="FFFFFF" w:themeFill="background1"/>
        <w:rPr>
          <w:rFonts w:ascii="Arial" w:hAnsi="Arial" w:cs="Arial"/>
          <w:b/>
          <w:bCs/>
          <w:i w:val="0"/>
          <w:iCs w:val="0"/>
          <w:color w:val="auto"/>
          <w:sz w:val="20"/>
          <w:szCs w:val="20"/>
        </w:rPr>
      </w:pPr>
    </w:p>
    <w:p w14:paraId="40AEDC17" w14:textId="6C062B39" w:rsidR="00A15C59" w:rsidRPr="00A15C59" w:rsidRDefault="005505B5" w:rsidP="00A15C59">
      <w:pPr>
        <w:pStyle w:val="Descripcin"/>
        <w:shd w:val="clear" w:color="auto" w:fill="FFFFFF" w:themeFill="background1"/>
        <w:rPr>
          <w:rFonts w:ascii="Arial" w:hAnsi="Arial" w:cs="Arial"/>
          <w:b/>
          <w:bCs/>
          <w:i w:val="0"/>
          <w:iCs w:val="0"/>
          <w:color w:val="auto"/>
          <w:sz w:val="20"/>
          <w:szCs w:val="20"/>
        </w:rPr>
      </w:pPr>
      <w:r>
        <w:rPr>
          <w:rFonts w:ascii="Arial" w:hAnsi="Arial" w:cs="Arial"/>
          <w:b/>
          <w:bCs/>
          <w:i w:val="0"/>
          <w:iCs w:val="0"/>
          <w:color w:val="auto"/>
          <w:sz w:val="20"/>
          <w:szCs w:val="20"/>
        </w:rPr>
        <w:t>Grafico 15</w:t>
      </w:r>
      <w:r w:rsidR="00A15C59" w:rsidRPr="00375CED">
        <w:rPr>
          <w:rFonts w:ascii="Arial" w:hAnsi="Arial" w:cs="Arial"/>
          <w:b/>
          <w:bCs/>
          <w:i w:val="0"/>
          <w:iCs w:val="0"/>
          <w:color w:val="auto"/>
          <w:sz w:val="20"/>
          <w:szCs w:val="20"/>
        </w:rPr>
        <w:t xml:space="preserve">. </w:t>
      </w:r>
      <w:r w:rsidR="00A15C59">
        <w:rPr>
          <w:rFonts w:ascii="Arial" w:hAnsi="Arial" w:cs="Arial"/>
          <w:b/>
          <w:bCs/>
          <w:i w:val="0"/>
          <w:iCs w:val="0"/>
          <w:color w:val="auto"/>
          <w:sz w:val="20"/>
          <w:szCs w:val="20"/>
        </w:rPr>
        <w:t>Atenciones según edad y género. Consulta Externa HNHU, 2023</w:t>
      </w:r>
      <w:r w:rsidR="00A15C59" w:rsidRPr="00375CED">
        <w:rPr>
          <w:rFonts w:ascii="Arial" w:hAnsi="Arial" w:cs="Arial"/>
          <w:b/>
          <w:bCs/>
          <w:i w:val="0"/>
          <w:iCs w:val="0"/>
          <w:color w:val="auto"/>
          <w:sz w:val="20"/>
          <w:szCs w:val="20"/>
        </w:rPr>
        <w:t>.</w:t>
      </w:r>
    </w:p>
    <w:p w14:paraId="6A49E92D" w14:textId="1193E54C" w:rsidR="00237FB9" w:rsidRDefault="00237FB9" w:rsidP="00A93DBA">
      <w:pPr>
        <w:shd w:val="clear" w:color="auto" w:fill="FFFFFF" w:themeFill="background1"/>
        <w:spacing w:before="120" w:after="120" w:line="240" w:lineRule="auto"/>
        <w:jc w:val="both"/>
        <w:rPr>
          <w:rFonts w:ascii="Arial" w:hAnsi="Arial" w:cs="Arial"/>
          <w:sz w:val="20"/>
          <w:szCs w:val="20"/>
        </w:rPr>
      </w:pPr>
      <w:r>
        <w:rPr>
          <w:noProof/>
          <w:lang w:eastAsia="es-PE"/>
        </w:rPr>
        <w:drawing>
          <wp:inline distT="0" distB="0" distL="0" distR="0" wp14:anchorId="71D056C5" wp14:editId="7DC7283F">
            <wp:extent cx="5400040" cy="3275938"/>
            <wp:effectExtent l="0" t="0" r="10160" b="1270"/>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378168E" w14:textId="6931696E" w:rsidR="00A93DBA" w:rsidRDefault="00A93DBA" w:rsidP="00A93DBA">
      <w:pPr>
        <w:shd w:val="clear" w:color="auto" w:fill="FFFFFF" w:themeFill="background1"/>
        <w:spacing w:before="120" w:after="120" w:line="240" w:lineRule="auto"/>
        <w:jc w:val="both"/>
        <w:rPr>
          <w:rFonts w:ascii="Arial" w:hAnsi="Arial" w:cs="Arial"/>
          <w:sz w:val="20"/>
          <w:szCs w:val="20"/>
        </w:rPr>
      </w:pPr>
    </w:p>
    <w:p w14:paraId="5E7AB2DE" w14:textId="77777777" w:rsidR="00A15C59" w:rsidRDefault="00A15C59" w:rsidP="00A93DBA">
      <w:pPr>
        <w:pStyle w:val="Descripcin"/>
        <w:shd w:val="clear" w:color="auto" w:fill="FFFFFF" w:themeFill="background1"/>
        <w:rPr>
          <w:rFonts w:ascii="Arial" w:hAnsi="Arial" w:cs="Arial"/>
          <w:b/>
          <w:bCs/>
          <w:i w:val="0"/>
          <w:iCs w:val="0"/>
          <w:color w:val="auto"/>
          <w:sz w:val="20"/>
          <w:szCs w:val="20"/>
        </w:rPr>
      </w:pPr>
    </w:p>
    <w:p w14:paraId="07CC495A" w14:textId="77777777" w:rsidR="00A15C59" w:rsidRDefault="00A15C59" w:rsidP="00A93DBA">
      <w:pPr>
        <w:pStyle w:val="Descripcin"/>
        <w:shd w:val="clear" w:color="auto" w:fill="FFFFFF" w:themeFill="background1"/>
        <w:rPr>
          <w:rFonts w:ascii="Arial" w:hAnsi="Arial" w:cs="Arial"/>
          <w:b/>
          <w:bCs/>
          <w:i w:val="0"/>
          <w:iCs w:val="0"/>
          <w:color w:val="auto"/>
          <w:sz w:val="20"/>
          <w:szCs w:val="20"/>
        </w:rPr>
      </w:pPr>
    </w:p>
    <w:p w14:paraId="720ED9B1" w14:textId="77777777" w:rsidR="00A15C59" w:rsidRDefault="00A15C59" w:rsidP="00A93DBA">
      <w:pPr>
        <w:pStyle w:val="Descripcin"/>
        <w:shd w:val="clear" w:color="auto" w:fill="FFFFFF" w:themeFill="background1"/>
        <w:rPr>
          <w:rFonts w:ascii="Arial" w:hAnsi="Arial" w:cs="Arial"/>
          <w:b/>
          <w:bCs/>
          <w:i w:val="0"/>
          <w:iCs w:val="0"/>
          <w:color w:val="auto"/>
          <w:sz w:val="20"/>
          <w:szCs w:val="20"/>
        </w:rPr>
      </w:pPr>
    </w:p>
    <w:p w14:paraId="6E923C93" w14:textId="5FB4867F" w:rsidR="00A93DBA" w:rsidRDefault="00A93DBA" w:rsidP="00A93DBA">
      <w:pPr>
        <w:pStyle w:val="Descripcin"/>
        <w:shd w:val="clear" w:color="auto" w:fill="FFFFFF" w:themeFill="background1"/>
        <w:rPr>
          <w:rFonts w:ascii="Arial" w:hAnsi="Arial" w:cs="Arial"/>
          <w:b/>
          <w:bCs/>
          <w:i w:val="0"/>
          <w:iCs w:val="0"/>
          <w:color w:val="auto"/>
          <w:sz w:val="20"/>
          <w:szCs w:val="20"/>
        </w:rPr>
      </w:pPr>
      <w:r>
        <w:rPr>
          <w:rFonts w:ascii="Arial" w:hAnsi="Arial" w:cs="Arial"/>
          <w:b/>
          <w:bCs/>
          <w:i w:val="0"/>
          <w:iCs w:val="0"/>
          <w:color w:val="auto"/>
          <w:sz w:val="20"/>
          <w:szCs w:val="20"/>
        </w:rPr>
        <w:t>T</w:t>
      </w:r>
      <w:r w:rsidRPr="00375CED">
        <w:rPr>
          <w:rFonts w:ascii="Arial" w:hAnsi="Arial" w:cs="Arial"/>
          <w:b/>
          <w:bCs/>
          <w:i w:val="0"/>
          <w:iCs w:val="0"/>
          <w:color w:val="auto"/>
          <w:sz w:val="20"/>
          <w:szCs w:val="20"/>
        </w:rPr>
        <w:t>abla</w:t>
      </w:r>
      <w:r w:rsidR="00185E50">
        <w:rPr>
          <w:rFonts w:ascii="Arial" w:hAnsi="Arial" w:cs="Arial"/>
          <w:b/>
          <w:bCs/>
          <w:i w:val="0"/>
          <w:iCs w:val="0"/>
          <w:color w:val="auto"/>
          <w:sz w:val="20"/>
          <w:szCs w:val="20"/>
        </w:rPr>
        <w:t xml:space="preserve"> 12</w:t>
      </w:r>
      <w:r w:rsidR="00A15C59">
        <w:rPr>
          <w:rFonts w:ascii="Arial" w:hAnsi="Arial" w:cs="Arial"/>
          <w:b/>
          <w:bCs/>
          <w:i w:val="0"/>
          <w:iCs w:val="0"/>
          <w:color w:val="auto"/>
          <w:sz w:val="20"/>
          <w:szCs w:val="20"/>
        </w:rPr>
        <w:t>. Diez primeras causas de</w:t>
      </w:r>
      <w:r w:rsidRPr="00375CED">
        <w:rPr>
          <w:rFonts w:ascii="Arial" w:hAnsi="Arial" w:cs="Arial"/>
          <w:b/>
          <w:bCs/>
          <w:i w:val="0"/>
          <w:iCs w:val="0"/>
          <w:color w:val="auto"/>
          <w:sz w:val="20"/>
          <w:szCs w:val="20"/>
        </w:rPr>
        <w:t xml:space="preserve"> Morbilida</w:t>
      </w:r>
      <w:r w:rsidR="00982762">
        <w:rPr>
          <w:rFonts w:ascii="Arial" w:hAnsi="Arial" w:cs="Arial"/>
          <w:b/>
          <w:bCs/>
          <w:i w:val="0"/>
          <w:iCs w:val="0"/>
          <w:color w:val="auto"/>
          <w:sz w:val="20"/>
          <w:szCs w:val="20"/>
        </w:rPr>
        <w:t>d en Consulta Externa HNHU, 2023</w:t>
      </w:r>
      <w:r w:rsidRPr="00375CED">
        <w:rPr>
          <w:rFonts w:ascii="Arial" w:hAnsi="Arial" w:cs="Arial"/>
          <w:b/>
          <w:bCs/>
          <w:i w:val="0"/>
          <w:iCs w:val="0"/>
          <w:color w:val="auto"/>
          <w:sz w:val="20"/>
          <w:szCs w:val="20"/>
        </w:rPr>
        <w:t>.</w:t>
      </w:r>
    </w:p>
    <w:tbl>
      <w:tblPr>
        <w:tblW w:w="5000" w:type="pct"/>
        <w:tblLayout w:type="fixed"/>
        <w:tblCellMar>
          <w:left w:w="70" w:type="dxa"/>
          <w:right w:w="70" w:type="dxa"/>
        </w:tblCellMar>
        <w:tblLook w:val="04A0" w:firstRow="1" w:lastRow="0" w:firstColumn="1" w:lastColumn="0" w:noHBand="0" w:noVBand="1"/>
      </w:tblPr>
      <w:tblGrid>
        <w:gridCol w:w="563"/>
        <w:gridCol w:w="3117"/>
        <w:gridCol w:w="851"/>
        <w:gridCol w:w="851"/>
        <w:gridCol w:w="849"/>
        <w:gridCol w:w="853"/>
        <w:gridCol w:w="708"/>
        <w:gridCol w:w="702"/>
      </w:tblGrid>
      <w:tr w:rsidR="007A4E62" w:rsidRPr="00982762" w14:paraId="31A130BA" w14:textId="77777777" w:rsidTr="00982762">
        <w:trPr>
          <w:trHeight w:val="300"/>
        </w:trPr>
        <w:tc>
          <w:tcPr>
            <w:tcW w:w="5000" w:type="pct"/>
            <w:gridSpan w:val="8"/>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5AE21C" w14:textId="77777777" w:rsidR="007A4E62" w:rsidRPr="008B522D" w:rsidRDefault="007A4E62" w:rsidP="007A4E62">
            <w:pPr>
              <w:spacing w:after="0" w:line="240" w:lineRule="auto"/>
              <w:jc w:val="center"/>
              <w:rPr>
                <w:rFonts w:ascii="Calibri" w:eastAsia="Times New Roman" w:hAnsi="Calibri" w:cs="Calibri"/>
                <w:b/>
                <w:color w:val="000000"/>
                <w:sz w:val="16"/>
                <w:szCs w:val="16"/>
                <w:lang w:eastAsia="es-PE"/>
              </w:rPr>
            </w:pPr>
            <w:r w:rsidRPr="008B522D">
              <w:rPr>
                <w:rFonts w:ascii="Calibri" w:eastAsia="Times New Roman" w:hAnsi="Calibri" w:cs="Calibri"/>
                <w:b/>
                <w:color w:val="000000"/>
                <w:sz w:val="16"/>
                <w:szCs w:val="16"/>
                <w:lang w:eastAsia="es-PE"/>
              </w:rPr>
              <w:t>DIEZ PRIMERAS CAUSAS DE MORBILIDAD GENERAL</w:t>
            </w:r>
            <w:r w:rsidRPr="008B522D">
              <w:rPr>
                <w:rFonts w:ascii="Calibri" w:eastAsia="Times New Roman" w:hAnsi="Calibri" w:cs="Calibri"/>
                <w:b/>
                <w:color w:val="000000"/>
                <w:sz w:val="16"/>
                <w:szCs w:val="16"/>
                <w:lang w:eastAsia="es-PE"/>
              </w:rPr>
              <w:br/>
              <w:t xml:space="preserve">CONSULTA EXTERNA -HNHU - 2023 </w:t>
            </w:r>
          </w:p>
        </w:tc>
      </w:tr>
      <w:tr w:rsidR="007A4E62" w:rsidRPr="00982762" w14:paraId="4AFDC298" w14:textId="77777777" w:rsidTr="00982762">
        <w:trPr>
          <w:trHeight w:val="195"/>
        </w:trPr>
        <w:tc>
          <w:tcPr>
            <w:tcW w:w="5000" w:type="pct"/>
            <w:gridSpan w:val="8"/>
            <w:vMerge/>
            <w:tcBorders>
              <w:top w:val="single" w:sz="4" w:space="0" w:color="auto"/>
              <w:left w:val="single" w:sz="4" w:space="0" w:color="auto"/>
              <w:bottom w:val="single" w:sz="4" w:space="0" w:color="auto"/>
              <w:right w:val="single" w:sz="4" w:space="0" w:color="auto"/>
            </w:tcBorders>
            <w:vAlign w:val="center"/>
            <w:hideMark/>
          </w:tcPr>
          <w:p w14:paraId="0FD72045"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p>
        </w:tc>
      </w:tr>
      <w:tr w:rsidR="00982762" w:rsidRPr="00982762" w14:paraId="0F118728" w14:textId="77777777" w:rsidTr="00982762">
        <w:trPr>
          <w:trHeight w:val="525"/>
        </w:trPr>
        <w:tc>
          <w:tcPr>
            <w:tcW w:w="331"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41F1EA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N°</w:t>
            </w:r>
          </w:p>
        </w:tc>
        <w:tc>
          <w:tcPr>
            <w:tcW w:w="1835" w:type="pct"/>
            <w:tcBorders>
              <w:top w:val="nil"/>
              <w:left w:val="nil"/>
              <w:bottom w:val="single" w:sz="4" w:space="0" w:color="auto"/>
              <w:right w:val="single" w:sz="4" w:space="0" w:color="auto"/>
            </w:tcBorders>
            <w:shd w:val="clear" w:color="auto" w:fill="FFC000" w:themeFill="accent4"/>
            <w:noWrap/>
            <w:vAlign w:val="center"/>
            <w:hideMark/>
          </w:tcPr>
          <w:p w14:paraId="38E7D9EA"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Diagnostico</w:t>
            </w:r>
          </w:p>
        </w:tc>
        <w:tc>
          <w:tcPr>
            <w:tcW w:w="501" w:type="pct"/>
            <w:tcBorders>
              <w:top w:val="nil"/>
              <w:left w:val="nil"/>
              <w:bottom w:val="single" w:sz="4" w:space="0" w:color="auto"/>
              <w:right w:val="single" w:sz="4" w:space="0" w:color="auto"/>
            </w:tcBorders>
            <w:shd w:val="clear" w:color="auto" w:fill="FFC000" w:themeFill="accent4"/>
            <w:noWrap/>
            <w:vAlign w:val="center"/>
            <w:hideMark/>
          </w:tcPr>
          <w:p w14:paraId="319FB967"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Cie X</w:t>
            </w:r>
          </w:p>
        </w:tc>
        <w:tc>
          <w:tcPr>
            <w:tcW w:w="501" w:type="pct"/>
            <w:tcBorders>
              <w:top w:val="nil"/>
              <w:left w:val="nil"/>
              <w:bottom w:val="single" w:sz="4" w:space="0" w:color="auto"/>
              <w:right w:val="single" w:sz="4" w:space="0" w:color="auto"/>
            </w:tcBorders>
            <w:shd w:val="clear" w:color="auto" w:fill="FFC000" w:themeFill="accent4"/>
            <w:noWrap/>
            <w:vAlign w:val="center"/>
            <w:hideMark/>
          </w:tcPr>
          <w:p w14:paraId="579884A0"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F</w:t>
            </w:r>
          </w:p>
        </w:tc>
        <w:tc>
          <w:tcPr>
            <w:tcW w:w="500" w:type="pct"/>
            <w:tcBorders>
              <w:top w:val="nil"/>
              <w:left w:val="nil"/>
              <w:bottom w:val="single" w:sz="4" w:space="0" w:color="auto"/>
              <w:right w:val="single" w:sz="4" w:space="0" w:color="auto"/>
            </w:tcBorders>
            <w:shd w:val="clear" w:color="auto" w:fill="FFC000" w:themeFill="accent4"/>
            <w:noWrap/>
            <w:vAlign w:val="center"/>
            <w:hideMark/>
          </w:tcPr>
          <w:p w14:paraId="1124D0A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M</w:t>
            </w:r>
          </w:p>
        </w:tc>
        <w:tc>
          <w:tcPr>
            <w:tcW w:w="502" w:type="pct"/>
            <w:tcBorders>
              <w:top w:val="nil"/>
              <w:left w:val="nil"/>
              <w:bottom w:val="single" w:sz="4" w:space="0" w:color="auto"/>
              <w:right w:val="single" w:sz="4" w:space="0" w:color="auto"/>
            </w:tcBorders>
            <w:shd w:val="clear" w:color="auto" w:fill="FFC000" w:themeFill="accent4"/>
            <w:noWrap/>
            <w:vAlign w:val="center"/>
            <w:hideMark/>
          </w:tcPr>
          <w:p w14:paraId="4C65916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TOTAL</w:t>
            </w:r>
          </w:p>
        </w:tc>
        <w:tc>
          <w:tcPr>
            <w:tcW w:w="417" w:type="pct"/>
            <w:tcBorders>
              <w:top w:val="nil"/>
              <w:left w:val="nil"/>
              <w:bottom w:val="single" w:sz="4" w:space="0" w:color="auto"/>
              <w:right w:val="single" w:sz="4" w:space="0" w:color="auto"/>
            </w:tcBorders>
            <w:shd w:val="clear" w:color="auto" w:fill="FFC000" w:themeFill="accent4"/>
            <w:noWrap/>
            <w:vAlign w:val="center"/>
            <w:hideMark/>
          </w:tcPr>
          <w:p w14:paraId="6F87E41F" w14:textId="03B26378" w:rsidR="007A4E62" w:rsidRPr="00982762" w:rsidRDefault="008F5151" w:rsidP="007A4E62">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w:t>
            </w:r>
            <w:r w:rsidR="00975A52">
              <w:rPr>
                <w:rFonts w:ascii="Calibri" w:eastAsia="Times New Roman" w:hAnsi="Calibri" w:cs="Calibri"/>
                <w:color w:val="000000"/>
                <w:sz w:val="16"/>
                <w:szCs w:val="16"/>
                <w:lang w:eastAsia="es-PE"/>
              </w:rPr>
              <w:t xml:space="preserve"> (%)</w:t>
            </w:r>
          </w:p>
        </w:tc>
        <w:tc>
          <w:tcPr>
            <w:tcW w:w="413" w:type="pct"/>
            <w:tcBorders>
              <w:top w:val="nil"/>
              <w:left w:val="nil"/>
              <w:bottom w:val="single" w:sz="4" w:space="0" w:color="auto"/>
              <w:right w:val="single" w:sz="4" w:space="0" w:color="auto"/>
            </w:tcBorders>
            <w:shd w:val="clear" w:color="auto" w:fill="FFC000" w:themeFill="accent4"/>
            <w:noWrap/>
            <w:vAlign w:val="center"/>
            <w:hideMark/>
          </w:tcPr>
          <w:p w14:paraId="4B4772F2" w14:textId="13A10270"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H</w:t>
            </w:r>
            <w:r w:rsidR="008F5151">
              <w:rPr>
                <w:rFonts w:ascii="Calibri" w:eastAsia="Times New Roman" w:hAnsi="Calibri" w:cs="Calibri"/>
                <w:color w:val="000000"/>
                <w:sz w:val="16"/>
                <w:szCs w:val="16"/>
                <w:lang w:eastAsia="es-PE"/>
              </w:rPr>
              <w:t xml:space="preserve"> (%)</w:t>
            </w:r>
          </w:p>
        </w:tc>
      </w:tr>
      <w:tr w:rsidR="00982762" w:rsidRPr="00982762" w14:paraId="7274D22F"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E7AC9D2"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w:t>
            </w:r>
          </w:p>
        </w:tc>
        <w:tc>
          <w:tcPr>
            <w:tcW w:w="1835" w:type="pct"/>
            <w:tcBorders>
              <w:top w:val="nil"/>
              <w:left w:val="nil"/>
              <w:bottom w:val="single" w:sz="4" w:space="0" w:color="auto"/>
              <w:right w:val="single" w:sz="4" w:space="0" w:color="auto"/>
            </w:tcBorders>
            <w:shd w:val="clear" w:color="auto" w:fill="auto"/>
            <w:noWrap/>
            <w:vAlign w:val="center"/>
            <w:hideMark/>
          </w:tcPr>
          <w:p w14:paraId="379D5149"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TRASTORNOS DE ADAPTACION</w:t>
            </w:r>
          </w:p>
        </w:tc>
        <w:tc>
          <w:tcPr>
            <w:tcW w:w="501" w:type="pct"/>
            <w:tcBorders>
              <w:top w:val="nil"/>
              <w:left w:val="nil"/>
              <w:bottom w:val="single" w:sz="4" w:space="0" w:color="auto"/>
              <w:right w:val="single" w:sz="4" w:space="0" w:color="auto"/>
            </w:tcBorders>
            <w:shd w:val="clear" w:color="auto" w:fill="auto"/>
            <w:noWrap/>
            <w:vAlign w:val="center"/>
            <w:hideMark/>
          </w:tcPr>
          <w:p w14:paraId="294428C0"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F432</w:t>
            </w:r>
          </w:p>
        </w:tc>
        <w:tc>
          <w:tcPr>
            <w:tcW w:w="501" w:type="pct"/>
            <w:tcBorders>
              <w:top w:val="nil"/>
              <w:left w:val="nil"/>
              <w:bottom w:val="single" w:sz="4" w:space="0" w:color="auto"/>
              <w:right w:val="single" w:sz="4" w:space="0" w:color="auto"/>
            </w:tcBorders>
            <w:shd w:val="clear" w:color="auto" w:fill="auto"/>
            <w:noWrap/>
            <w:vAlign w:val="center"/>
            <w:hideMark/>
          </w:tcPr>
          <w:p w14:paraId="36DC0F50"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2637</w:t>
            </w:r>
          </w:p>
        </w:tc>
        <w:tc>
          <w:tcPr>
            <w:tcW w:w="500" w:type="pct"/>
            <w:tcBorders>
              <w:top w:val="nil"/>
              <w:left w:val="nil"/>
              <w:bottom w:val="single" w:sz="4" w:space="0" w:color="auto"/>
              <w:right w:val="single" w:sz="4" w:space="0" w:color="auto"/>
            </w:tcBorders>
            <w:shd w:val="clear" w:color="auto" w:fill="auto"/>
            <w:noWrap/>
            <w:vAlign w:val="center"/>
            <w:hideMark/>
          </w:tcPr>
          <w:p w14:paraId="3344476E"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3130</w:t>
            </w:r>
          </w:p>
        </w:tc>
        <w:tc>
          <w:tcPr>
            <w:tcW w:w="502" w:type="pct"/>
            <w:tcBorders>
              <w:top w:val="nil"/>
              <w:left w:val="nil"/>
              <w:bottom w:val="single" w:sz="4" w:space="0" w:color="auto"/>
              <w:right w:val="single" w:sz="4" w:space="0" w:color="auto"/>
            </w:tcBorders>
            <w:shd w:val="clear" w:color="auto" w:fill="auto"/>
            <w:noWrap/>
            <w:vAlign w:val="center"/>
            <w:hideMark/>
          </w:tcPr>
          <w:p w14:paraId="5D7518DB"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5767</w:t>
            </w:r>
          </w:p>
        </w:tc>
        <w:tc>
          <w:tcPr>
            <w:tcW w:w="417" w:type="pct"/>
            <w:tcBorders>
              <w:top w:val="nil"/>
              <w:left w:val="nil"/>
              <w:bottom w:val="single" w:sz="4" w:space="0" w:color="auto"/>
              <w:right w:val="single" w:sz="4" w:space="0" w:color="auto"/>
            </w:tcBorders>
            <w:shd w:val="clear" w:color="auto" w:fill="auto"/>
            <w:noWrap/>
            <w:vAlign w:val="center"/>
            <w:hideMark/>
          </w:tcPr>
          <w:p w14:paraId="704777DA"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0.78</w:t>
            </w:r>
          </w:p>
        </w:tc>
        <w:tc>
          <w:tcPr>
            <w:tcW w:w="413" w:type="pct"/>
            <w:tcBorders>
              <w:top w:val="nil"/>
              <w:left w:val="nil"/>
              <w:bottom w:val="single" w:sz="4" w:space="0" w:color="auto"/>
              <w:right w:val="single" w:sz="4" w:space="0" w:color="auto"/>
            </w:tcBorders>
            <w:shd w:val="clear" w:color="auto" w:fill="auto"/>
            <w:noWrap/>
            <w:vAlign w:val="center"/>
            <w:hideMark/>
          </w:tcPr>
          <w:p w14:paraId="00CDCE6D"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0.8</w:t>
            </w:r>
          </w:p>
        </w:tc>
      </w:tr>
      <w:tr w:rsidR="00982762" w:rsidRPr="00982762" w14:paraId="2B1504DC"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6B043D3"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w:t>
            </w:r>
          </w:p>
        </w:tc>
        <w:tc>
          <w:tcPr>
            <w:tcW w:w="1835" w:type="pct"/>
            <w:tcBorders>
              <w:top w:val="nil"/>
              <w:left w:val="nil"/>
              <w:bottom w:val="single" w:sz="4" w:space="0" w:color="auto"/>
              <w:right w:val="single" w:sz="4" w:space="0" w:color="auto"/>
            </w:tcBorders>
            <w:shd w:val="clear" w:color="auto" w:fill="auto"/>
            <w:noWrap/>
            <w:vAlign w:val="center"/>
            <w:hideMark/>
          </w:tcPr>
          <w:p w14:paraId="3326A023"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HIPERPLASIA DE LA PROSTATA</w:t>
            </w:r>
          </w:p>
        </w:tc>
        <w:tc>
          <w:tcPr>
            <w:tcW w:w="501" w:type="pct"/>
            <w:tcBorders>
              <w:top w:val="nil"/>
              <w:left w:val="nil"/>
              <w:bottom w:val="single" w:sz="4" w:space="0" w:color="auto"/>
              <w:right w:val="single" w:sz="4" w:space="0" w:color="auto"/>
            </w:tcBorders>
            <w:shd w:val="clear" w:color="auto" w:fill="auto"/>
            <w:noWrap/>
            <w:vAlign w:val="center"/>
            <w:hideMark/>
          </w:tcPr>
          <w:p w14:paraId="6BDA382D"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N40X</w:t>
            </w:r>
          </w:p>
        </w:tc>
        <w:tc>
          <w:tcPr>
            <w:tcW w:w="501" w:type="pct"/>
            <w:tcBorders>
              <w:top w:val="nil"/>
              <w:left w:val="nil"/>
              <w:bottom w:val="single" w:sz="4" w:space="0" w:color="auto"/>
              <w:right w:val="single" w:sz="4" w:space="0" w:color="auto"/>
            </w:tcBorders>
            <w:shd w:val="clear" w:color="auto" w:fill="auto"/>
            <w:noWrap/>
            <w:vAlign w:val="center"/>
            <w:hideMark/>
          </w:tcPr>
          <w:p w14:paraId="2DAA11E8"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w:t>
            </w:r>
          </w:p>
        </w:tc>
        <w:tc>
          <w:tcPr>
            <w:tcW w:w="500" w:type="pct"/>
            <w:tcBorders>
              <w:top w:val="nil"/>
              <w:left w:val="nil"/>
              <w:bottom w:val="single" w:sz="4" w:space="0" w:color="auto"/>
              <w:right w:val="single" w:sz="4" w:space="0" w:color="auto"/>
            </w:tcBorders>
            <w:shd w:val="clear" w:color="auto" w:fill="auto"/>
            <w:noWrap/>
            <w:vAlign w:val="center"/>
            <w:hideMark/>
          </w:tcPr>
          <w:p w14:paraId="707DB8FC"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4781</w:t>
            </w:r>
          </w:p>
        </w:tc>
        <w:tc>
          <w:tcPr>
            <w:tcW w:w="502" w:type="pct"/>
            <w:tcBorders>
              <w:top w:val="nil"/>
              <w:left w:val="nil"/>
              <w:bottom w:val="single" w:sz="4" w:space="0" w:color="auto"/>
              <w:right w:val="single" w:sz="4" w:space="0" w:color="auto"/>
            </w:tcBorders>
            <w:shd w:val="clear" w:color="auto" w:fill="auto"/>
            <w:noWrap/>
            <w:vAlign w:val="center"/>
            <w:hideMark/>
          </w:tcPr>
          <w:p w14:paraId="222E953C"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4783</w:t>
            </w:r>
          </w:p>
        </w:tc>
        <w:tc>
          <w:tcPr>
            <w:tcW w:w="417" w:type="pct"/>
            <w:tcBorders>
              <w:top w:val="nil"/>
              <w:left w:val="nil"/>
              <w:bottom w:val="single" w:sz="4" w:space="0" w:color="auto"/>
              <w:right w:val="single" w:sz="4" w:space="0" w:color="auto"/>
            </w:tcBorders>
            <w:shd w:val="clear" w:color="auto" w:fill="auto"/>
            <w:noWrap/>
            <w:vAlign w:val="center"/>
            <w:hideMark/>
          </w:tcPr>
          <w:p w14:paraId="701FD1AC"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0.65</w:t>
            </w:r>
          </w:p>
        </w:tc>
        <w:tc>
          <w:tcPr>
            <w:tcW w:w="413" w:type="pct"/>
            <w:tcBorders>
              <w:top w:val="nil"/>
              <w:left w:val="nil"/>
              <w:bottom w:val="single" w:sz="4" w:space="0" w:color="auto"/>
              <w:right w:val="single" w:sz="4" w:space="0" w:color="auto"/>
            </w:tcBorders>
            <w:shd w:val="clear" w:color="auto" w:fill="auto"/>
            <w:noWrap/>
            <w:vAlign w:val="center"/>
            <w:hideMark/>
          </w:tcPr>
          <w:p w14:paraId="0FBB9A24"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1.4</w:t>
            </w:r>
          </w:p>
        </w:tc>
      </w:tr>
      <w:tr w:rsidR="00982762" w:rsidRPr="00982762" w14:paraId="702FC307"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0684516"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w:t>
            </w:r>
          </w:p>
        </w:tc>
        <w:tc>
          <w:tcPr>
            <w:tcW w:w="1835" w:type="pct"/>
            <w:tcBorders>
              <w:top w:val="nil"/>
              <w:left w:val="nil"/>
              <w:bottom w:val="single" w:sz="4" w:space="0" w:color="auto"/>
              <w:right w:val="single" w:sz="4" w:space="0" w:color="auto"/>
            </w:tcBorders>
            <w:shd w:val="clear" w:color="auto" w:fill="auto"/>
            <w:noWrap/>
            <w:vAlign w:val="center"/>
            <w:hideMark/>
          </w:tcPr>
          <w:p w14:paraId="1B2F3CAE"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ARTROSIS, NO ESPECIFICADA</w:t>
            </w:r>
          </w:p>
        </w:tc>
        <w:tc>
          <w:tcPr>
            <w:tcW w:w="501" w:type="pct"/>
            <w:tcBorders>
              <w:top w:val="nil"/>
              <w:left w:val="nil"/>
              <w:bottom w:val="single" w:sz="4" w:space="0" w:color="auto"/>
              <w:right w:val="single" w:sz="4" w:space="0" w:color="auto"/>
            </w:tcBorders>
            <w:shd w:val="clear" w:color="auto" w:fill="auto"/>
            <w:noWrap/>
            <w:vAlign w:val="center"/>
            <w:hideMark/>
          </w:tcPr>
          <w:p w14:paraId="7E3790F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M199</w:t>
            </w:r>
          </w:p>
        </w:tc>
        <w:tc>
          <w:tcPr>
            <w:tcW w:w="501" w:type="pct"/>
            <w:tcBorders>
              <w:top w:val="nil"/>
              <w:left w:val="nil"/>
              <w:bottom w:val="single" w:sz="4" w:space="0" w:color="auto"/>
              <w:right w:val="single" w:sz="4" w:space="0" w:color="auto"/>
            </w:tcBorders>
            <w:shd w:val="clear" w:color="auto" w:fill="auto"/>
            <w:noWrap/>
            <w:vAlign w:val="center"/>
            <w:hideMark/>
          </w:tcPr>
          <w:p w14:paraId="34C11E9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3443</w:t>
            </w:r>
          </w:p>
        </w:tc>
        <w:tc>
          <w:tcPr>
            <w:tcW w:w="500" w:type="pct"/>
            <w:tcBorders>
              <w:top w:val="nil"/>
              <w:left w:val="nil"/>
              <w:bottom w:val="single" w:sz="4" w:space="0" w:color="auto"/>
              <w:right w:val="single" w:sz="4" w:space="0" w:color="auto"/>
            </w:tcBorders>
            <w:shd w:val="clear" w:color="auto" w:fill="auto"/>
            <w:noWrap/>
            <w:vAlign w:val="center"/>
            <w:hideMark/>
          </w:tcPr>
          <w:p w14:paraId="6FBF25A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1018</w:t>
            </w:r>
          </w:p>
        </w:tc>
        <w:tc>
          <w:tcPr>
            <w:tcW w:w="502" w:type="pct"/>
            <w:tcBorders>
              <w:top w:val="nil"/>
              <w:left w:val="nil"/>
              <w:bottom w:val="single" w:sz="4" w:space="0" w:color="auto"/>
              <w:right w:val="single" w:sz="4" w:space="0" w:color="auto"/>
            </w:tcBorders>
            <w:shd w:val="clear" w:color="auto" w:fill="auto"/>
            <w:noWrap/>
            <w:vAlign w:val="center"/>
            <w:hideMark/>
          </w:tcPr>
          <w:p w14:paraId="1314443F"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4461</w:t>
            </w:r>
          </w:p>
        </w:tc>
        <w:tc>
          <w:tcPr>
            <w:tcW w:w="417" w:type="pct"/>
            <w:tcBorders>
              <w:top w:val="nil"/>
              <w:left w:val="nil"/>
              <w:bottom w:val="single" w:sz="4" w:space="0" w:color="auto"/>
              <w:right w:val="single" w:sz="4" w:space="0" w:color="auto"/>
            </w:tcBorders>
            <w:shd w:val="clear" w:color="auto" w:fill="auto"/>
            <w:noWrap/>
            <w:vAlign w:val="center"/>
            <w:hideMark/>
          </w:tcPr>
          <w:p w14:paraId="0B8AF0F1"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0.61</w:t>
            </w:r>
          </w:p>
        </w:tc>
        <w:tc>
          <w:tcPr>
            <w:tcW w:w="413" w:type="pct"/>
            <w:tcBorders>
              <w:top w:val="nil"/>
              <w:left w:val="nil"/>
              <w:bottom w:val="single" w:sz="4" w:space="0" w:color="auto"/>
              <w:right w:val="single" w:sz="4" w:space="0" w:color="auto"/>
            </w:tcBorders>
            <w:shd w:val="clear" w:color="auto" w:fill="auto"/>
            <w:noWrap/>
            <w:vAlign w:val="center"/>
            <w:hideMark/>
          </w:tcPr>
          <w:p w14:paraId="6C4A0F0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2.0</w:t>
            </w:r>
          </w:p>
        </w:tc>
      </w:tr>
      <w:tr w:rsidR="00982762" w:rsidRPr="00982762" w14:paraId="2422B2BC"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359DFFF"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w:t>
            </w:r>
          </w:p>
        </w:tc>
        <w:tc>
          <w:tcPr>
            <w:tcW w:w="1835" w:type="pct"/>
            <w:tcBorders>
              <w:top w:val="nil"/>
              <w:left w:val="nil"/>
              <w:bottom w:val="single" w:sz="4" w:space="0" w:color="auto"/>
              <w:right w:val="single" w:sz="4" w:space="0" w:color="auto"/>
            </w:tcBorders>
            <w:shd w:val="clear" w:color="auto" w:fill="auto"/>
            <w:noWrap/>
            <w:vAlign w:val="center"/>
            <w:hideMark/>
          </w:tcPr>
          <w:p w14:paraId="59F32E99"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RETARDO DEL DESARROLLO</w:t>
            </w:r>
          </w:p>
        </w:tc>
        <w:tc>
          <w:tcPr>
            <w:tcW w:w="501" w:type="pct"/>
            <w:tcBorders>
              <w:top w:val="nil"/>
              <w:left w:val="nil"/>
              <w:bottom w:val="single" w:sz="4" w:space="0" w:color="auto"/>
              <w:right w:val="single" w:sz="4" w:space="0" w:color="auto"/>
            </w:tcBorders>
            <w:shd w:val="clear" w:color="auto" w:fill="auto"/>
            <w:noWrap/>
            <w:vAlign w:val="center"/>
            <w:hideMark/>
          </w:tcPr>
          <w:p w14:paraId="614F9240"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R620</w:t>
            </w:r>
          </w:p>
        </w:tc>
        <w:tc>
          <w:tcPr>
            <w:tcW w:w="501" w:type="pct"/>
            <w:tcBorders>
              <w:top w:val="nil"/>
              <w:left w:val="nil"/>
              <w:bottom w:val="single" w:sz="4" w:space="0" w:color="auto"/>
              <w:right w:val="single" w:sz="4" w:space="0" w:color="auto"/>
            </w:tcBorders>
            <w:shd w:val="clear" w:color="auto" w:fill="auto"/>
            <w:noWrap/>
            <w:vAlign w:val="center"/>
            <w:hideMark/>
          </w:tcPr>
          <w:p w14:paraId="44AA85F4"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1789</w:t>
            </w:r>
          </w:p>
        </w:tc>
        <w:tc>
          <w:tcPr>
            <w:tcW w:w="500" w:type="pct"/>
            <w:tcBorders>
              <w:top w:val="nil"/>
              <w:left w:val="nil"/>
              <w:bottom w:val="single" w:sz="4" w:space="0" w:color="auto"/>
              <w:right w:val="single" w:sz="4" w:space="0" w:color="auto"/>
            </w:tcBorders>
            <w:shd w:val="clear" w:color="auto" w:fill="auto"/>
            <w:noWrap/>
            <w:vAlign w:val="center"/>
            <w:hideMark/>
          </w:tcPr>
          <w:p w14:paraId="5CE1C04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2070</w:t>
            </w:r>
          </w:p>
        </w:tc>
        <w:tc>
          <w:tcPr>
            <w:tcW w:w="502" w:type="pct"/>
            <w:tcBorders>
              <w:top w:val="nil"/>
              <w:left w:val="nil"/>
              <w:bottom w:val="single" w:sz="4" w:space="0" w:color="auto"/>
              <w:right w:val="single" w:sz="4" w:space="0" w:color="auto"/>
            </w:tcBorders>
            <w:shd w:val="clear" w:color="auto" w:fill="auto"/>
            <w:noWrap/>
            <w:vAlign w:val="center"/>
            <w:hideMark/>
          </w:tcPr>
          <w:p w14:paraId="5B9A2714"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3859</w:t>
            </w:r>
          </w:p>
        </w:tc>
        <w:tc>
          <w:tcPr>
            <w:tcW w:w="417" w:type="pct"/>
            <w:tcBorders>
              <w:top w:val="nil"/>
              <w:left w:val="nil"/>
              <w:bottom w:val="single" w:sz="4" w:space="0" w:color="auto"/>
              <w:right w:val="single" w:sz="4" w:space="0" w:color="auto"/>
            </w:tcBorders>
            <w:shd w:val="clear" w:color="auto" w:fill="auto"/>
            <w:noWrap/>
            <w:vAlign w:val="center"/>
            <w:hideMark/>
          </w:tcPr>
          <w:p w14:paraId="43DA0873"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0.52</w:t>
            </w:r>
          </w:p>
        </w:tc>
        <w:tc>
          <w:tcPr>
            <w:tcW w:w="413" w:type="pct"/>
            <w:tcBorders>
              <w:top w:val="nil"/>
              <w:left w:val="nil"/>
              <w:bottom w:val="single" w:sz="4" w:space="0" w:color="auto"/>
              <w:right w:val="single" w:sz="4" w:space="0" w:color="auto"/>
            </w:tcBorders>
            <w:shd w:val="clear" w:color="auto" w:fill="auto"/>
            <w:noWrap/>
            <w:vAlign w:val="center"/>
            <w:hideMark/>
          </w:tcPr>
          <w:p w14:paraId="1E8309FB"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2.6</w:t>
            </w:r>
          </w:p>
        </w:tc>
      </w:tr>
      <w:tr w:rsidR="00982762" w:rsidRPr="00982762" w14:paraId="099B4910"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22F93E3"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5</w:t>
            </w:r>
          </w:p>
        </w:tc>
        <w:tc>
          <w:tcPr>
            <w:tcW w:w="1835" w:type="pct"/>
            <w:tcBorders>
              <w:top w:val="nil"/>
              <w:left w:val="nil"/>
              <w:bottom w:val="single" w:sz="4" w:space="0" w:color="auto"/>
              <w:right w:val="single" w:sz="4" w:space="0" w:color="auto"/>
            </w:tcBorders>
            <w:shd w:val="clear" w:color="auto" w:fill="auto"/>
            <w:noWrap/>
            <w:vAlign w:val="center"/>
            <w:hideMark/>
          </w:tcPr>
          <w:p w14:paraId="56495124"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COLECISTITIS CRONICA</w:t>
            </w:r>
          </w:p>
        </w:tc>
        <w:tc>
          <w:tcPr>
            <w:tcW w:w="501" w:type="pct"/>
            <w:tcBorders>
              <w:top w:val="nil"/>
              <w:left w:val="nil"/>
              <w:bottom w:val="single" w:sz="4" w:space="0" w:color="auto"/>
              <w:right w:val="single" w:sz="4" w:space="0" w:color="auto"/>
            </w:tcBorders>
            <w:shd w:val="clear" w:color="auto" w:fill="auto"/>
            <w:noWrap/>
            <w:vAlign w:val="center"/>
            <w:hideMark/>
          </w:tcPr>
          <w:p w14:paraId="55BABE93"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K811</w:t>
            </w:r>
          </w:p>
        </w:tc>
        <w:tc>
          <w:tcPr>
            <w:tcW w:w="501" w:type="pct"/>
            <w:tcBorders>
              <w:top w:val="nil"/>
              <w:left w:val="nil"/>
              <w:bottom w:val="single" w:sz="4" w:space="0" w:color="auto"/>
              <w:right w:val="single" w:sz="4" w:space="0" w:color="auto"/>
            </w:tcBorders>
            <w:shd w:val="clear" w:color="auto" w:fill="auto"/>
            <w:noWrap/>
            <w:vAlign w:val="center"/>
            <w:hideMark/>
          </w:tcPr>
          <w:p w14:paraId="782DE7D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2720</w:t>
            </w:r>
          </w:p>
        </w:tc>
        <w:tc>
          <w:tcPr>
            <w:tcW w:w="500" w:type="pct"/>
            <w:tcBorders>
              <w:top w:val="nil"/>
              <w:left w:val="nil"/>
              <w:bottom w:val="single" w:sz="4" w:space="0" w:color="auto"/>
              <w:right w:val="single" w:sz="4" w:space="0" w:color="auto"/>
            </w:tcBorders>
            <w:shd w:val="clear" w:color="auto" w:fill="auto"/>
            <w:noWrap/>
            <w:vAlign w:val="center"/>
            <w:hideMark/>
          </w:tcPr>
          <w:p w14:paraId="1424062A"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873</w:t>
            </w:r>
          </w:p>
        </w:tc>
        <w:tc>
          <w:tcPr>
            <w:tcW w:w="502" w:type="pct"/>
            <w:tcBorders>
              <w:top w:val="nil"/>
              <w:left w:val="nil"/>
              <w:bottom w:val="single" w:sz="4" w:space="0" w:color="auto"/>
              <w:right w:val="single" w:sz="4" w:space="0" w:color="auto"/>
            </w:tcBorders>
            <w:shd w:val="clear" w:color="auto" w:fill="auto"/>
            <w:noWrap/>
            <w:vAlign w:val="center"/>
            <w:hideMark/>
          </w:tcPr>
          <w:p w14:paraId="450D31D4"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3593</w:t>
            </w:r>
          </w:p>
        </w:tc>
        <w:tc>
          <w:tcPr>
            <w:tcW w:w="417" w:type="pct"/>
            <w:tcBorders>
              <w:top w:val="nil"/>
              <w:left w:val="nil"/>
              <w:bottom w:val="single" w:sz="4" w:space="0" w:color="auto"/>
              <w:right w:val="single" w:sz="4" w:space="0" w:color="auto"/>
            </w:tcBorders>
            <w:shd w:val="clear" w:color="auto" w:fill="auto"/>
            <w:noWrap/>
            <w:vAlign w:val="center"/>
            <w:hideMark/>
          </w:tcPr>
          <w:p w14:paraId="263D712D"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0.49</w:t>
            </w:r>
          </w:p>
        </w:tc>
        <w:tc>
          <w:tcPr>
            <w:tcW w:w="413" w:type="pct"/>
            <w:tcBorders>
              <w:top w:val="nil"/>
              <w:left w:val="nil"/>
              <w:bottom w:val="single" w:sz="4" w:space="0" w:color="auto"/>
              <w:right w:val="single" w:sz="4" w:space="0" w:color="auto"/>
            </w:tcBorders>
            <w:shd w:val="clear" w:color="auto" w:fill="auto"/>
            <w:noWrap/>
            <w:vAlign w:val="center"/>
            <w:hideMark/>
          </w:tcPr>
          <w:p w14:paraId="1E2B990D"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3.1</w:t>
            </w:r>
          </w:p>
        </w:tc>
      </w:tr>
      <w:tr w:rsidR="00982762" w:rsidRPr="00982762" w14:paraId="43A498BB"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54EAD47"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6</w:t>
            </w:r>
          </w:p>
        </w:tc>
        <w:tc>
          <w:tcPr>
            <w:tcW w:w="1835" w:type="pct"/>
            <w:tcBorders>
              <w:top w:val="nil"/>
              <w:left w:val="nil"/>
              <w:bottom w:val="single" w:sz="4" w:space="0" w:color="auto"/>
              <w:right w:val="single" w:sz="4" w:space="0" w:color="auto"/>
            </w:tcBorders>
            <w:shd w:val="clear" w:color="auto" w:fill="auto"/>
            <w:noWrap/>
            <w:vAlign w:val="center"/>
            <w:hideMark/>
          </w:tcPr>
          <w:p w14:paraId="565A34B0"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NECROSIS DE LA PULPA</w:t>
            </w:r>
          </w:p>
        </w:tc>
        <w:tc>
          <w:tcPr>
            <w:tcW w:w="501" w:type="pct"/>
            <w:tcBorders>
              <w:top w:val="nil"/>
              <w:left w:val="nil"/>
              <w:bottom w:val="single" w:sz="4" w:space="0" w:color="auto"/>
              <w:right w:val="single" w:sz="4" w:space="0" w:color="auto"/>
            </w:tcBorders>
            <w:shd w:val="clear" w:color="auto" w:fill="auto"/>
            <w:noWrap/>
            <w:vAlign w:val="center"/>
            <w:hideMark/>
          </w:tcPr>
          <w:p w14:paraId="5DA4311B"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K041</w:t>
            </w:r>
          </w:p>
        </w:tc>
        <w:tc>
          <w:tcPr>
            <w:tcW w:w="501" w:type="pct"/>
            <w:tcBorders>
              <w:top w:val="nil"/>
              <w:left w:val="nil"/>
              <w:bottom w:val="single" w:sz="4" w:space="0" w:color="auto"/>
              <w:right w:val="single" w:sz="4" w:space="0" w:color="auto"/>
            </w:tcBorders>
            <w:shd w:val="clear" w:color="auto" w:fill="auto"/>
            <w:noWrap/>
            <w:vAlign w:val="center"/>
            <w:hideMark/>
          </w:tcPr>
          <w:p w14:paraId="7EFCCB98"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1989</w:t>
            </w:r>
          </w:p>
        </w:tc>
        <w:tc>
          <w:tcPr>
            <w:tcW w:w="500" w:type="pct"/>
            <w:tcBorders>
              <w:top w:val="nil"/>
              <w:left w:val="nil"/>
              <w:bottom w:val="single" w:sz="4" w:space="0" w:color="auto"/>
              <w:right w:val="single" w:sz="4" w:space="0" w:color="auto"/>
            </w:tcBorders>
            <w:shd w:val="clear" w:color="auto" w:fill="auto"/>
            <w:noWrap/>
            <w:vAlign w:val="center"/>
            <w:hideMark/>
          </w:tcPr>
          <w:p w14:paraId="431B90E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1573</w:t>
            </w:r>
          </w:p>
        </w:tc>
        <w:tc>
          <w:tcPr>
            <w:tcW w:w="502" w:type="pct"/>
            <w:tcBorders>
              <w:top w:val="nil"/>
              <w:left w:val="nil"/>
              <w:bottom w:val="single" w:sz="4" w:space="0" w:color="auto"/>
              <w:right w:val="single" w:sz="4" w:space="0" w:color="auto"/>
            </w:tcBorders>
            <w:shd w:val="clear" w:color="auto" w:fill="auto"/>
            <w:noWrap/>
            <w:vAlign w:val="center"/>
            <w:hideMark/>
          </w:tcPr>
          <w:p w14:paraId="13931CE1"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3562</w:t>
            </w:r>
          </w:p>
        </w:tc>
        <w:tc>
          <w:tcPr>
            <w:tcW w:w="417" w:type="pct"/>
            <w:tcBorders>
              <w:top w:val="nil"/>
              <w:left w:val="nil"/>
              <w:bottom w:val="single" w:sz="4" w:space="0" w:color="auto"/>
              <w:right w:val="single" w:sz="4" w:space="0" w:color="auto"/>
            </w:tcBorders>
            <w:shd w:val="clear" w:color="auto" w:fill="auto"/>
            <w:noWrap/>
            <w:vAlign w:val="center"/>
            <w:hideMark/>
          </w:tcPr>
          <w:p w14:paraId="0DC79C3D"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0.48</w:t>
            </w:r>
          </w:p>
        </w:tc>
        <w:tc>
          <w:tcPr>
            <w:tcW w:w="413" w:type="pct"/>
            <w:tcBorders>
              <w:top w:val="nil"/>
              <w:left w:val="nil"/>
              <w:bottom w:val="single" w:sz="4" w:space="0" w:color="auto"/>
              <w:right w:val="single" w:sz="4" w:space="0" w:color="auto"/>
            </w:tcBorders>
            <w:shd w:val="clear" w:color="auto" w:fill="auto"/>
            <w:noWrap/>
            <w:vAlign w:val="center"/>
            <w:hideMark/>
          </w:tcPr>
          <w:p w14:paraId="3DC181FD"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3.5</w:t>
            </w:r>
          </w:p>
        </w:tc>
      </w:tr>
      <w:tr w:rsidR="00982762" w:rsidRPr="00982762" w14:paraId="30545B8F"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C842543"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7</w:t>
            </w:r>
          </w:p>
        </w:tc>
        <w:tc>
          <w:tcPr>
            <w:tcW w:w="1835" w:type="pct"/>
            <w:tcBorders>
              <w:top w:val="nil"/>
              <w:left w:val="nil"/>
              <w:bottom w:val="single" w:sz="4" w:space="0" w:color="auto"/>
              <w:right w:val="single" w:sz="4" w:space="0" w:color="auto"/>
            </w:tcBorders>
            <w:shd w:val="clear" w:color="auto" w:fill="auto"/>
            <w:noWrap/>
            <w:vAlign w:val="center"/>
            <w:hideMark/>
          </w:tcPr>
          <w:p w14:paraId="14964153"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ATENCION MATERNA POR CICATRIZ UTERINA DEBIDA A CIRUGIA PREVIA</w:t>
            </w:r>
          </w:p>
        </w:tc>
        <w:tc>
          <w:tcPr>
            <w:tcW w:w="501" w:type="pct"/>
            <w:tcBorders>
              <w:top w:val="nil"/>
              <w:left w:val="nil"/>
              <w:bottom w:val="single" w:sz="4" w:space="0" w:color="auto"/>
              <w:right w:val="single" w:sz="4" w:space="0" w:color="auto"/>
            </w:tcBorders>
            <w:shd w:val="clear" w:color="auto" w:fill="auto"/>
            <w:noWrap/>
            <w:vAlign w:val="center"/>
            <w:hideMark/>
          </w:tcPr>
          <w:p w14:paraId="6354D9A7"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O342</w:t>
            </w:r>
          </w:p>
        </w:tc>
        <w:tc>
          <w:tcPr>
            <w:tcW w:w="501" w:type="pct"/>
            <w:tcBorders>
              <w:top w:val="nil"/>
              <w:left w:val="nil"/>
              <w:bottom w:val="single" w:sz="4" w:space="0" w:color="auto"/>
              <w:right w:val="single" w:sz="4" w:space="0" w:color="auto"/>
            </w:tcBorders>
            <w:shd w:val="clear" w:color="auto" w:fill="auto"/>
            <w:noWrap/>
            <w:vAlign w:val="center"/>
            <w:hideMark/>
          </w:tcPr>
          <w:p w14:paraId="492EC6F7"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3550</w:t>
            </w:r>
          </w:p>
        </w:tc>
        <w:tc>
          <w:tcPr>
            <w:tcW w:w="500" w:type="pct"/>
            <w:tcBorders>
              <w:top w:val="nil"/>
              <w:left w:val="nil"/>
              <w:bottom w:val="single" w:sz="4" w:space="0" w:color="auto"/>
              <w:right w:val="single" w:sz="4" w:space="0" w:color="auto"/>
            </w:tcBorders>
            <w:shd w:val="clear" w:color="auto" w:fill="auto"/>
            <w:noWrap/>
            <w:vAlign w:val="center"/>
            <w:hideMark/>
          </w:tcPr>
          <w:p w14:paraId="2293CFC5"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 </w:t>
            </w:r>
          </w:p>
        </w:tc>
        <w:tc>
          <w:tcPr>
            <w:tcW w:w="502" w:type="pct"/>
            <w:tcBorders>
              <w:top w:val="nil"/>
              <w:left w:val="nil"/>
              <w:bottom w:val="single" w:sz="4" w:space="0" w:color="auto"/>
              <w:right w:val="single" w:sz="4" w:space="0" w:color="auto"/>
            </w:tcBorders>
            <w:shd w:val="clear" w:color="auto" w:fill="auto"/>
            <w:noWrap/>
            <w:vAlign w:val="center"/>
            <w:hideMark/>
          </w:tcPr>
          <w:p w14:paraId="1B966A7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3550</w:t>
            </w:r>
          </w:p>
        </w:tc>
        <w:tc>
          <w:tcPr>
            <w:tcW w:w="417" w:type="pct"/>
            <w:tcBorders>
              <w:top w:val="nil"/>
              <w:left w:val="nil"/>
              <w:bottom w:val="single" w:sz="4" w:space="0" w:color="auto"/>
              <w:right w:val="single" w:sz="4" w:space="0" w:color="auto"/>
            </w:tcBorders>
            <w:shd w:val="clear" w:color="auto" w:fill="auto"/>
            <w:noWrap/>
            <w:vAlign w:val="center"/>
            <w:hideMark/>
          </w:tcPr>
          <w:p w14:paraId="747F5662"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0.48</w:t>
            </w:r>
          </w:p>
        </w:tc>
        <w:tc>
          <w:tcPr>
            <w:tcW w:w="413" w:type="pct"/>
            <w:tcBorders>
              <w:top w:val="nil"/>
              <w:left w:val="nil"/>
              <w:bottom w:val="single" w:sz="4" w:space="0" w:color="auto"/>
              <w:right w:val="single" w:sz="4" w:space="0" w:color="auto"/>
            </w:tcBorders>
            <w:shd w:val="clear" w:color="auto" w:fill="auto"/>
            <w:noWrap/>
            <w:vAlign w:val="center"/>
            <w:hideMark/>
          </w:tcPr>
          <w:p w14:paraId="5421D0CE"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4.0</w:t>
            </w:r>
          </w:p>
        </w:tc>
      </w:tr>
      <w:tr w:rsidR="00982762" w:rsidRPr="00982762" w14:paraId="44F8D0F4"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F4945EE"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8</w:t>
            </w:r>
          </w:p>
        </w:tc>
        <w:tc>
          <w:tcPr>
            <w:tcW w:w="1835" w:type="pct"/>
            <w:tcBorders>
              <w:top w:val="nil"/>
              <w:left w:val="nil"/>
              <w:bottom w:val="single" w:sz="4" w:space="0" w:color="auto"/>
              <w:right w:val="single" w:sz="4" w:space="0" w:color="auto"/>
            </w:tcBorders>
            <w:shd w:val="clear" w:color="auto" w:fill="auto"/>
            <w:noWrap/>
            <w:vAlign w:val="center"/>
            <w:hideMark/>
          </w:tcPr>
          <w:p w14:paraId="290C9228"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MALOCLUSION DE TIPO NO ESPECIFICADO</w:t>
            </w:r>
          </w:p>
        </w:tc>
        <w:tc>
          <w:tcPr>
            <w:tcW w:w="501" w:type="pct"/>
            <w:tcBorders>
              <w:top w:val="nil"/>
              <w:left w:val="nil"/>
              <w:bottom w:val="single" w:sz="4" w:space="0" w:color="auto"/>
              <w:right w:val="single" w:sz="4" w:space="0" w:color="auto"/>
            </w:tcBorders>
            <w:shd w:val="clear" w:color="auto" w:fill="auto"/>
            <w:noWrap/>
            <w:vAlign w:val="center"/>
            <w:hideMark/>
          </w:tcPr>
          <w:p w14:paraId="624FC213"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K074</w:t>
            </w:r>
          </w:p>
        </w:tc>
        <w:tc>
          <w:tcPr>
            <w:tcW w:w="501" w:type="pct"/>
            <w:tcBorders>
              <w:top w:val="nil"/>
              <w:left w:val="nil"/>
              <w:bottom w:val="single" w:sz="4" w:space="0" w:color="auto"/>
              <w:right w:val="single" w:sz="4" w:space="0" w:color="auto"/>
            </w:tcBorders>
            <w:shd w:val="clear" w:color="auto" w:fill="auto"/>
            <w:noWrap/>
            <w:vAlign w:val="center"/>
            <w:hideMark/>
          </w:tcPr>
          <w:p w14:paraId="28D53FED"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1856</w:t>
            </w:r>
          </w:p>
        </w:tc>
        <w:tc>
          <w:tcPr>
            <w:tcW w:w="500" w:type="pct"/>
            <w:tcBorders>
              <w:top w:val="nil"/>
              <w:left w:val="nil"/>
              <w:bottom w:val="single" w:sz="4" w:space="0" w:color="auto"/>
              <w:right w:val="single" w:sz="4" w:space="0" w:color="auto"/>
            </w:tcBorders>
            <w:shd w:val="clear" w:color="auto" w:fill="auto"/>
            <w:noWrap/>
            <w:vAlign w:val="center"/>
            <w:hideMark/>
          </w:tcPr>
          <w:p w14:paraId="18022597"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1326</w:t>
            </w:r>
          </w:p>
        </w:tc>
        <w:tc>
          <w:tcPr>
            <w:tcW w:w="502" w:type="pct"/>
            <w:tcBorders>
              <w:top w:val="nil"/>
              <w:left w:val="nil"/>
              <w:bottom w:val="single" w:sz="4" w:space="0" w:color="auto"/>
              <w:right w:val="single" w:sz="4" w:space="0" w:color="auto"/>
            </w:tcBorders>
            <w:shd w:val="clear" w:color="auto" w:fill="auto"/>
            <w:noWrap/>
            <w:vAlign w:val="center"/>
            <w:hideMark/>
          </w:tcPr>
          <w:p w14:paraId="2568D811"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3182</w:t>
            </w:r>
          </w:p>
        </w:tc>
        <w:tc>
          <w:tcPr>
            <w:tcW w:w="417" w:type="pct"/>
            <w:tcBorders>
              <w:top w:val="nil"/>
              <w:left w:val="nil"/>
              <w:bottom w:val="single" w:sz="4" w:space="0" w:color="auto"/>
              <w:right w:val="single" w:sz="4" w:space="0" w:color="auto"/>
            </w:tcBorders>
            <w:shd w:val="clear" w:color="auto" w:fill="auto"/>
            <w:noWrap/>
            <w:vAlign w:val="center"/>
            <w:hideMark/>
          </w:tcPr>
          <w:p w14:paraId="4235BF38"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0.43</w:t>
            </w:r>
          </w:p>
        </w:tc>
        <w:tc>
          <w:tcPr>
            <w:tcW w:w="413" w:type="pct"/>
            <w:tcBorders>
              <w:top w:val="nil"/>
              <w:left w:val="nil"/>
              <w:bottom w:val="single" w:sz="4" w:space="0" w:color="auto"/>
              <w:right w:val="single" w:sz="4" w:space="0" w:color="auto"/>
            </w:tcBorders>
            <w:shd w:val="clear" w:color="auto" w:fill="auto"/>
            <w:noWrap/>
            <w:vAlign w:val="center"/>
            <w:hideMark/>
          </w:tcPr>
          <w:p w14:paraId="22F5A648"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4.5</w:t>
            </w:r>
          </w:p>
        </w:tc>
      </w:tr>
      <w:tr w:rsidR="00982762" w:rsidRPr="00982762" w14:paraId="11EDA889"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874EE58"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9</w:t>
            </w:r>
          </w:p>
        </w:tc>
        <w:tc>
          <w:tcPr>
            <w:tcW w:w="1835" w:type="pct"/>
            <w:tcBorders>
              <w:top w:val="nil"/>
              <w:left w:val="nil"/>
              <w:bottom w:val="single" w:sz="4" w:space="0" w:color="auto"/>
              <w:right w:val="single" w:sz="4" w:space="0" w:color="auto"/>
            </w:tcBorders>
            <w:shd w:val="clear" w:color="auto" w:fill="auto"/>
            <w:noWrap/>
            <w:vAlign w:val="center"/>
            <w:hideMark/>
          </w:tcPr>
          <w:p w14:paraId="58E8674E"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DISPEPSIA FUNCIONAL</w:t>
            </w:r>
          </w:p>
        </w:tc>
        <w:tc>
          <w:tcPr>
            <w:tcW w:w="501" w:type="pct"/>
            <w:tcBorders>
              <w:top w:val="nil"/>
              <w:left w:val="nil"/>
              <w:bottom w:val="single" w:sz="4" w:space="0" w:color="auto"/>
              <w:right w:val="single" w:sz="4" w:space="0" w:color="auto"/>
            </w:tcBorders>
            <w:shd w:val="clear" w:color="auto" w:fill="auto"/>
            <w:noWrap/>
            <w:vAlign w:val="center"/>
            <w:hideMark/>
          </w:tcPr>
          <w:p w14:paraId="66D0042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K30X</w:t>
            </w:r>
          </w:p>
        </w:tc>
        <w:tc>
          <w:tcPr>
            <w:tcW w:w="501" w:type="pct"/>
            <w:tcBorders>
              <w:top w:val="nil"/>
              <w:left w:val="nil"/>
              <w:bottom w:val="single" w:sz="4" w:space="0" w:color="auto"/>
              <w:right w:val="single" w:sz="4" w:space="0" w:color="auto"/>
            </w:tcBorders>
            <w:shd w:val="clear" w:color="auto" w:fill="auto"/>
            <w:noWrap/>
            <w:vAlign w:val="center"/>
            <w:hideMark/>
          </w:tcPr>
          <w:p w14:paraId="553C7727"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1790</w:t>
            </w:r>
          </w:p>
        </w:tc>
        <w:tc>
          <w:tcPr>
            <w:tcW w:w="500" w:type="pct"/>
            <w:tcBorders>
              <w:top w:val="nil"/>
              <w:left w:val="nil"/>
              <w:bottom w:val="single" w:sz="4" w:space="0" w:color="auto"/>
              <w:right w:val="single" w:sz="4" w:space="0" w:color="auto"/>
            </w:tcBorders>
            <w:shd w:val="clear" w:color="auto" w:fill="auto"/>
            <w:noWrap/>
            <w:vAlign w:val="center"/>
            <w:hideMark/>
          </w:tcPr>
          <w:p w14:paraId="0BB40058"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831</w:t>
            </w:r>
          </w:p>
        </w:tc>
        <w:tc>
          <w:tcPr>
            <w:tcW w:w="502" w:type="pct"/>
            <w:tcBorders>
              <w:top w:val="nil"/>
              <w:left w:val="nil"/>
              <w:bottom w:val="single" w:sz="4" w:space="0" w:color="auto"/>
              <w:right w:val="single" w:sz="4" w:space="0" w:color="auto"/>
            </w:tcBorders>
            <w:shd w:val="clear" w:color="auto" w:fill="auto"/>
            <w:noWrap/>
            <w:vAlign w:val="center"/>
            <w:hideMark/>
          </w:tcPr>
          <w:p w14:paraId="137DD60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2621</w:t>
            </w:r>
          </w:p>
        </w:tc>
        <w:tc>
          <w:tcPr>
            <w:tcW w:w="417" w:type="pct"/>
            <w:tcBorders>
              <w:top w:val="nil"/>
              <w:left w:val="nil"/>
              <w:bottom w:val="single" w:sz="4" w:space="0" w:color="auto"/>
              <w:right w:val="single" w:sz="4" w:space="0" w:color="auto"/>
            </w:tcBorders>
            <w:shd w:val="clear" w:color="auto" w:fill="auto"/>
            <w:noWrap/>
            <w:vAlign w:val="center"/>
            <w:hideMark/>
          </w:tcPr>
          <w:p w14:paraId="5D88D53C"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0.36</w:t>
            </w:r>
          </w:p>
        </w:tc>
        <w:tc>
          <w:tcPr>
            <w:tcW w:w="413" w:type="pct"/>
            <w:tcBorders>
              <w:top w:val="nil"/>
              <w:left w:val="nil"/>
              <w:bottom w:val="single" w:sz="4" w:space="0" w:color="auto"/>
              <w:right w:val="single" w:sz="4" w:space="0" w:color="auto"/>
            </w:tcBorders>
            <w:shd w:val="clear" w:color="auto" w:fill="auto"/>
            <w:noWrap/>
            <w:vAlign w:val="center"/>
            <w:hideMark/>
          </w:tcPr>
          <w:p w14:paraId="656940F3"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4.8</w:t>
            </w:r>
          </w:p>
        </w:tc>
      </w:tr>
      <w:tr w:rsidR="00982762" w:rsidRPr="00982762" w14:paraId="7A99D672" w14:textId="77777777" w:rsidTr="000E5165">
        <w:trPr>
          <w:trHeight w:val="405"/>
        </w:trPr>
        <w:tc>
          <w:tcPr>
            <w:tcW w:w="33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56745B7"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10</w:t>
            </w:r>
          </w:p>
        </w:tc>
        <w:tc>
          <w:tcPr>
            <w:tcW w:w="1835" w:type="pct"/>
            <w:tcBorders>
              <w:top w:val="nil"/>
              <w:left w:val="nil"/>
              <w:bottom w:val="nil"/>
              <w:right w:val="nil"/>
            </w:tcBorders>
            <w:shd w:val="clear" w:color="auto" w:fill="auto"/>
            <w:noWrap/>
            <w:vAlign w:val="center"/>
            <w:hideMark/>
          </w:tcPr>
          <w:p w14:paraId="45EA754A" w14:textId="77777777" w:rsidR="007A4E62" w:rsidRPr="00982762" w:rsidRDefault="007A4E62" w:rsidP="007A4E62">
            <w:pPr>
              <w:spacing w:after="0" w:line="240" w:lineRule="auto"/>
              <w:rPr>
                <w:rFonts w:ascii="Arial" w:eastAsia="Times New Roman" w:hAnsi="Arial" w:cs="Arial"/>
                <w:color w:val="000000"/>
                <w:sz w:val="16"/>
                <w:szCs w:val="16"/>
                <w:lang w:eastAsia="es-PE"/>
              </w:rPr>
            </w:pPr>
            <w:r w:rsidRPr="00982762">
              <w:rPr>
                <w:rFonts w:ascii="Calibri" w:eastAsia="Times New Roman" w:hAnsi="Calibri" w:cs="Calibri"/>
                <w:color w:val="000000"/>
                <w:sz w:val="16"/>
                <w:szCs w:val="16"/>
                <w:lang w:eastAsia="es-PE"/>
              </w:rPr>
              <w:t>LUMBAGO NO ESPECIFICADO</w:t>
            </w:r>
          </w:p>
        </w:tc>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4EA282BB"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M545</w:t>
            </w:r>
          </w:p>
        </w:tc>
        <w:tc>
          <w:tcPr>
            <w:tcW w:w="501" w:type="pct"/>
            <w:tcBorders>
              <w:top w:val="nil"/>
              <w:left w:val="nil"/>
              <w:bottom w:val="single" w:sz="4" w:space="0" w:color="auto"/>
              <w:right w:val="single" w:sz="4" w:space="0" w:color="auto"/>
            </w:tcBorders>
            <w:shd w:val="clear" w:color="auto" w:fill="auto"/>
            <w:noWrap/>
            <w:vAlign w:val="center"/>
            <w:hideMark/>
          </w:tcPr>
          <w:p w14:paraId="4B7E1A8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1726</w:t>
            </w:r>
          </w:p>
        </w:tc>
        <w:tc>
          <w:tcPr>
            <w:tcW w:w="500" w:type="pct"/>
            <w:tcBorders>
              <w:top w:val="nil"/>
              <w:left w:val="nil"/>
              <w:bottom w:val="single" w:sz="4" w:space="0" w:color="auto"/>
              <w:right w:val="single" w:sz="4" w:space="0" w:color="auto"/>
            </w:tcBorders>
            <w:shd w:val="clear" w:color="auto" w:fill="auto"/>
            <w:noWrap/>
            <w:vAlign w:val="center"/>
            <w:hideMark/>
          </w:tcPr>
          <w:p w14:paraId="3FCC514F"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829</w:t>
            </w:r>
          </w:p>
        </w:tc>
        <w:tc>
          <w:tcPr>
            <w:tcW w:w="502" w:type="pct"/>
            <w:tcBorders>
              <w:top w:val="nil"/>
              <w:left w:val="nil"/>
              <w:bottom w:val="single" w:sz="4" w:space="0" w:color="auto"/>
              <w:right w:val="single" w:sz="4" w:space="0" w:color="auto"/>
            </w:tcBorders>
            <w:shd w:val="clear" w:color="auto" w:fill="auto"/>
            <w:noWrap/>
            <w:vAlign w:val="center"/>
            <w:hideMark/>
          </w:tcPr>
          <w:p w14:paraId="1C581A3E"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2555</w:t>
            </w:r>
          </w:p>
        </w:tc>
        <w:tc>
          <w:tcPr>
            <w:tcW w:w="417" w:type="pct"/>
            <w:tcBorders>
              <w:top w:val="nil"/>
              <w:left w:val="nil"/>
              <w:bottom w:val="single" w:sz="4" w:space="0" w:color="auto"/>
              <w:right w:val="single" w:sz="4" w:space="0" w:color="auto"/>
            </w:tcBorders>
            <w:shd w:val="clear" w:color="auto" w:fill="auto"/>
            <w:noWrap/>
            <w:vAlign w:val="center"/>
            <w:hideMark/>
          </w:tcPr>
          <w:p w14:paraId="7AF38E7E"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0.35</w:t>
            </w:r>
          </w:p>
        </w:tc>
        <w:tc>
          <w:tcPr>
            <w:tcW w:w="413" w:type="pct"/>
            <w:tcBorders>
              <w:top w:val="nil"/>
              <w:left w:val="nil"/>
              <w:bottom w:val="single" w:sz="4" w:space="0" w:color="auto"/>
              <w:right w:val="single" w:sz="4" w:space="0" w:color="auto"/>
            </w:tcBorders>
            <w:shd w:val="clear" w:color="auto" w:fill="auto"/>
            <w:noWrap/>
            <w:vAlign w:val="center"/>
            <w:hideMark/>
          </w:tcPr>
          <w:p w14:paraId="6CAE6D0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5.2</w:t>
            </w:r>
          </w:p>
        </w:tc>
      </w:tr>
      <w:tr w:rsidR="00982762" w:rsidRPr="00982762" w14:paraId="6DFF6DBC" w14:textId="77777777" w:rsidTr="00982762">
        <w:trPr>
          <w:trHeight w:val="405"/>
        </w:trPr>
        <w:tc>
          <w:tcPr>
            <w:tcW w:w="331"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7AC4CE12"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4683</w:t>
            </w:r>
          </w:p>
        </w:tc>
        <w:tc>
          <w:tcPr>
            <w:tcW w:w="1835" w:type="pct"/>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B226FB7"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INSTRUCCIÓN DE HIGIENE ORAL</w:t>
            </w:r>
          </w:p>
        </w:tc>
        <w:tc>
          <w:tcPr>
            <w:tcW w:w="501" w:type="pct"/>
            <w:tcBorders>
              <w:top w:val="nil"/>
              <w:left w:val="nil"/>
              <w:bottom w:val="single" w:sz="4" w:space="0" w:color="auto"/>
              <w:right w:val="single" w:sz="4" w:space="0" w:color="auto"/>
            </w:tcBorders>
            <w:shd w:val="clear" w:color="auto" w:fill="C5E0B3" w:themeFill="accent6" w:themeFillTint="66"/>
            <w:noWrap/>
            <w:vAlign w:val="center"/>
            <w:hideMark/>
          </w:tcPr>
          <w:p w14:paraId="23249DF8"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D1330</w:t>
            </w:r>
          </w:p>
        </w:tc>
        <w:tc>
          <w:tcPr>
            <w:tcW w:w="501" w:type="pct"/>
            <w:tcBorders>
              <w:top w:val="nil"/>
              <w:left w:val="nil"/>
              <w:bottom w:val="single" w:sz="4" w:space="0" w:color="auto"/>
              <w:right w:val="single" w:sz="4" w:space="0" w:color="auto"/>
            </w:tcBorders>
            <w:shd w:val="clear" w:color="auto" w:fill="C5E0B3" w:themeFill="accent6" w:themeFillTint="66"/>
            <w:noWrap/>
            <w:vAlign w:val="center"/>
            <w:hideMark/>
          </w:tcPr>
          <w:p w14:paraId="4ECCE884"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1214</w:t>
            </w:r>
          </w:p>
        </w:tc>
        <w:tc>
          <w:tcPr>
            <w:tcW w:w="500" w:type="pct"/>
            <w:tcBorders>
              <w:top w:val="nil"/>
              <w:left w:val="nil"/>
              <w:bottom w:val="single" w:sz="4" w:space="0" w:color="auto"/>
              <w:right w:val="single" w:sz="4" w:space="0" w:color="auto"/>
            </w:tcBorders>
            <w:shd w:val="clear" w:color="auto" w:fill="C5E0B3" w:themeFill="accent6" w:themeFillTint="66"/>
            <w:noWrap/>
            <w:vAlign w:val="center"/>
            <w:hideMark/>
          </w:tcPr>
          <w:p w14:paraId="2600FD5A"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1089</w:t>
            </w:r>
          </w:p>
        </w:tc>
        <w:tc>
          <w:tcPr>
            <w:tcW w:w="502" w:type="pct"/>
            <w:tcBorders>
              <w:top w:val="nil"/>
              <w:left w:val="nil"/>
              <w:bottom w:val="single" w:sz="4" w:space="0" w:color="auto"/>
              <w:right w:val="single" w:sz="4" w:space="0" w:color="auto"/>
            </w:tcBorders>
            <w:shd w:val="clear" w:color="auto" w:fill="C5E0B3" w:themeFill="accent6" w:themeFillTint="66"/>
            <w:noWrap/>
            <w:vAlign w:val="center"/>
            <w:hideMark/>
          </w:tcPr>
          <w:p w14:paraId="0F0420AB"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2303</w:t>
            </w:r>
          </w:p>
        </w:tc>
        <w:tc>
          <w:tcPr>
            <w:tcW w:w="417" w:type="pct"/>
            <w:tcBorders>
              <w:top w:val="nil"/>
              <w:left w:val="nil"/>
              <w:bottom w:val="single" w:sz="4" w:space="0" w:color="auto"/>
              <w:right w:val="single" w:sz="4" w:space="0" w:color="auto"/>
            </w:tcBorders>
            <w:shd w:val="clear" w:color="auto" w:fill="C5E0B3" w:themeFill="accent6" w:themeFillTint="66"/>
            <w:noWrap/>
            <w:vAlign w:val="center"/>
            <w:hideMark/>
          </w:tcPr>
          <w:p w14:paraId="2C65F1BA"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0.31</w:t>
            </w:r>
          </w:p>
        </w:tc>
        <w:tc>
          <w:tcPr>
            <w:tcW w:w="413" w:type="pct"/>
            <w:tcBorders>
              <w:top w:val="nil"/>
              <w:left w:val="nil"/>
              <w:bottom w:val="single" w:sz="4" w:space="0" w:color="auto"/>
              <w:right w:val="single" w:sz="4" w:space="0" w:color="auto"/>
            </w:tcBorders>
            <w:shd w:val="clear" w:color="auto" w:fill="C5E0B3" w:themeFill="accent6" w:themeFillTint="66"/>
            <w:noWrap/>
            <w:vAlign w:val="center"/>
            <w:hideMark/>
          </w:tcPr>
          <w:p w14:paraId="5DF7297C"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80.2</w:t>
            </w:r>
          </w:p>
        </w:tc>
      </w:tr>
      <w:tr w:rsidR="00982762" w:rsidRPr="00982762" w14:paraId="49FDC17F" w14:textId="77777777" w:rsidTr="000E5165">
        <w:trPr>
          <w:trHeight w:val="300"/>
        </w:trPr>
        <w:tc>
          <w:tcPr>
            <w:tcW w:w="331" w:type="pct"/>
            <w:tcBorders>
              <w:top w:val="single" w:sz="4" w:space="0" w:color="auto"/>
              <w:left w:val="single" w:sz="4" w:space="0" w:color="auto"/>
              <w:bottom w:val="single" w:sz="4" w:space="0" w:color="auto"/>
              <w:right w:val="nil"/>
            </w:tcBorders>
            <w:shd w:val="clear" w:color="auto" w:fill="FFF2CC" w:themeFill="accent4" w:themeFillTint="33"/>
            <w:noWrap/>
            <w:vAlign w:val="center"/>
            <w:hideMark/>
          </w:tcPr>
          <w:p w14:paraId="7B21B084"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p>
        </w:tc>
        <w:tc>
          <w:tcPr>
            <w:tcW w:w="233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7DB575"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TODAS LAS DEMAS CAUSAS</w:t>
            </w:r>
          </w:p>
        </w:tc>
        <w:tc>
          <w:tcPr>
            <w:tcW w:w="501" w:type="pct"/>
            <w:tcBorders>
              <w:top w:val="nil"/>
              <w:left w:val="nil"/>
              <w:bottom w:val="single" w:sz="4" w:space="0" w:color="auto"/>
              <w:right w:val="single" w:sz="4" w:space="0" w:color="auto"/>
            </w:tcBorders>
            <w:shd w:val="clear" w:color="auto" w:fill="auto"/>
            <w:noWrap/>
            <w:vAlign w:val="center"/>
            <w:hideMark/>
          </w:tcPr>
          <w:p w14:paraId="2FA72CEF"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413565</w:t>
            </w:r>
          </w:p>
        </w:tc>
        <w:tc>
          <w:tcPr>
            <w:tcW w:w="500" w:type="pct"/>
            <w:tcBorders>
              <w:top w:val="nil"/>
              <w:left w:val="nil"/>
              <w:bottom w:val="single" w:sz="4" w:space="0" w:color="auto"/>
              <w:right w:val="single" w:sz="4" w:space="0" w:color="auto"/>
            </w:tcBorders>
            <w:shd w:val="clear" w:color="auto" w:fill="auto"/>
            <w:noWrap/>
            <w:vAlign w:val="center"/>
            <w:hideMark/>
          </w:tcPr>
          <w:p w14:paraId="3B73A81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281484</w:t>
            </w:r>
          </w:p>
        </w:tc>
        <w:tc>
          <w:tcPr>
            <w:tcW w:w="502" w:type="pct"/>
            <w:tcBorders>
              <w:top w:val="nil"/>
              <w:left w:val="nil"/>
              <w:bottom w:val="single" w:sz="4" w:space="0" w:color="auto"/>
              <w:right w:val="single" w:sz="4" w:space="0" w:color="auto"/>
            </w:tcBorders>
            <w:shd w:val="clear" w:color="auto" w:fill="auto"/>
            <w:noWrap/>
            <w:vAlign w:val="center"/>
            <w:hideMark/>
          </w:tcPr>
          <w:p w14:paraId="5F0436F9"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695049</w:t>
            </w:r>
          </w:p>
        </w:tc>
        <w:tc>
          <w:tcPr>
            <w:tcW w:w="417" w:type="pct"/>
            <w:tcBorders>
              <w:top w:val="nil"/>
              <w:left w:val="nil"/>
              <w:bottom w:val="single" w:sz="4" w:space="0" w:color="auto"/>
              <w:right w:val="single" w:sz="4" w:space="0" w:color="auto"/>
            </w:tcBorders>
            <w:shd w:val="clear" w:color="auto" w:fill="auto"/>
            <w:noWrap/>
            <w:vAlign w:val="center"/>
            <w:hideMark/>
          </w:tcPr>
          <w:p w14:paraId="3FBDC64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94.53</w:t>
            </w:r>
          </w:p>
        </w:tc>
        <w:tc>
          <w:tcPr>
            <w:tcW w:w="413" w:type="pct"/>
            <w:tcBorders>
              <w:top w:val="nil"/>
              <w:left w:val="nil"/>
              <w:bottom w:val="single" w:sz="4" w:space="0" w:color="auto"/>
              <w:right w:val="single" w:sz="4" w:space="0" w:color="auto"/>
            </w:tcBorders>
            <w:shd w:val="clear" w:color="auto" w:fill="auto"/>
            <w:noWrap/>
            <w:vAlign w:val="center"/>
            <w:hideMark/>
          </w:tcPr>
          <w:p w14:paraId="6E6C40C5"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99.7</w:t>
            </w:r>
          </w:p>
        </w:tc>
      </w:tr>
      <w:tr w:rsidR="00982762" w:rsidRPr="00982762" w14:paraId="6178024F" w14:textId="77777777" w:rsidTr="000E5165">
        <w:trPr>
          <w:trHeight w:val="300"/>
        </w:trPr>
        <w:tc>
          <w:tcPr>
            <w:tcW w:w="331"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6F50FC3" w14:textId="77777777" w:rsidR="007A4E62" w:rsidRPr="00982762" w:rsidRDefault="007A4E62" w:rsidP="007A4E62">
            <w:pPr>
              <w:spacing w:after="0" w:line="240" w:lineRule="auto"/>
              <w:jc w:val="right"/>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5893</w:t>
            </w:r>
          </w:p>
        </w:tc>
        <w:tc>
          <w:tcPr>
            <w:tcW w:w="18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A7186"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TOTAL</w:t>
            </w:r>
          </w:p>
        </w:tc>
        <w:tc>
          <w:tcPr>
            <w:tcW w:w="501" w:type="pct"/>
            <w:tcBorders>
              <w:top w:val="nil"/>
              <w:left w:val="nil"/>
              <w:bottom w:val="single" w:sz="4" w:space="0" w:color="auto"/>
              <w:right w:val="single" w:sz="4" w:space="0" w:color="auto"/>
            </w:tcBorders>
            <w:shd w:val="clear" w:color="auto" w:fill="auto"/>
            <w:noWrap/>
            <w:vAlign w:val="center"/>
            <w:hideMark/>
          </w:tcPr>
          <w:p w14:paraId="6891F8AB"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 </w:t>
            </w:r>
          </w:p>
        </w:tc>
        <w:tc>
          <w:tcPr>
            <w:tcW w:w="501" w:type="pct"/>
            <w:tcBorders>
              <w:top w:val="nil"/>
              <w:left w:val="nil"/>
              <w:bottom w:val="single" w:sz="4" w:space="0" w:color="auto"/>
              <w:right w:val="single" w:sz="4" w:space="0" w:color="auto"/>
            </w:tcBorders>
            <w:shd w:val="clear" w:color="auto" w:fill="auto"/>
            <w:noWrap/>
            <w:vAlign w:val="center"/>
            <w:hideMark/>
          </w:tcPr>
          <w:p w14:paraId="42FDB3E7"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436281</w:t>
            </w:r>
          </w:p>
        </w:tc>
        <w:tc>
          <w:tcPr>
            <w:tcW w:w="500" w:type="pct"/>
            <w:tcBorders>
              <w:top w:val="nil"/>
              <w:left w:val="nil"/>
              <w:bottom w:val="single" w:sz="4" w:space="0" w:color="auto"/>
              <w:right w:val="single" w:sz="4" w:space="0" w:color="auto"/>
            </w:tcBorders>
            <w:shd w:val="clear" w:color="auto" w:fill="auto"/>
            <w:noWrap/>
            <w:vAlign w:val="center"/>
            <w:hideMark/>
          </w:tcPr>
          <w:p w14:paraId="19EB8175"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299004</w:t>
            </w:r>
          </w:p>
        </w:tc>
        <w:tc>
          <w:tcPr>
            <w:tcW w:w="502" w:type="pct"/>
            <w:tcBorders>
              <w:top w:val="nil"/>
              <w:left w:val="nil"/>
              <w:bottom w:val="single" w:sz="4" w:space="0" w:color="auto"/>
              <w:right w:val="single" w:sz="4" w:space="0" w:color="auto"/>
            </w:tcBorders>
            <w:shd w:val="clear" w:color="auto" w:fill="auto"/>
            <w:noWrap/>
            <w:vAlign w:val="center"/>
            <w:hideMark/>
          </w:tcPr>
          <w:p w14:paraId="7AD2257D"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735285</w:t>
            </w:r>
          </w:p>
        </w:tc>
        <w:tc>
          <w:tcPr>
            <w:tcW w:w="417" w:type="pct"/>
            <w:tcBorders>
              <w:top w:val="nil"/>
              <w:left w:val="nil"/>
              <w:bottom w:val="single" w:sz="4" w:space="0" w:color="auto"/>
              <w:right w:val="single" w:sz="4" w:space="0" w:color="auto"/>
            </w:tcBorders>
            <w:shd w:val="clear" w:color="auto" w:fill="auto"/>
            <w:noWrap/>
            <w:vAlign w:val="center"/>
            <w:hideMark/>
          </w:tcPr>
          <w:p w14:paraId="6AF53141" w14:textId="77777777" w:rsidR="007A4E62" w:rsidRPr="00982762" w:rsidRDefault="007A4E62" w:rsidP="007A4E62">
            <w:pPr>
              <w:spacing w:after="0" w:line="240" w:lineRule="auto"/>
              <w:jc w:val="center"/>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 </w:t>
            </w:r>
          </w:p>
        </w:tc>
        <w:tc>
          <w:tcPr>
            <w:tcW w:w="413" w:type="pct"/>
            <w:tcBorders>
              <w:top w:val="nil"/>
              <w:left w:val="nil"/>
              <w:bottom w:val="single" w:sz="4" w:space="0" w:color="auto"/>
              <w:right w:val="single" w:sz="4" w:space="0" w:color="auto"/>
            </w:tcBorders>
            <w:shd w:val="clear" w:color="auto" w:fill="auto"/>
            <w:noWrap/>
            <w:vAlign w:val="center"/>
            <w:hideMark/>
          </w:tcPr>
          <w:p w14:paraId="5B6F8CC3" w14:textId="77777777" w:rsidR="007A4E62" w:rsidRPr="00982762" w:rsidRDefault="007A4E62" w:rsidP="007A4E62">
            <w:pPr>
              <w:spacing w:after="0" w:line="240" w:lineRule="auto"/>
              <w:rPr>
                <w:rFonts w:ascii="Calibri" w:eastAsia="Times New Roman" w:hAnsi="Calibri" w:cs="Calibri"/>
                <w:color w:val="000000"/>
                <w:sz w:val="16"/>
                <w:szCs w:val="16"/>
                <w:lang w:eastAsia="es-PE"/>
              </w:rPr>
            </w:pPr>
            <w:r w:rsidRPr="00982762">
              <w:rPr>
                <w:rFonts w:ascii="Calibri" w:eastAsia="Times New Roman" w:hAnsi="Calibri" w:cs="Calibri"/>
                <w:color w:val="000000"/>
                <w:sz w:val="16"/>
                <w:szCs w:val="16"/>
                <w:lang w:eastAsia="es-PE"/>
              </w:rPr>
              <w:t> </w:t>
            </w:r>
          </w:p>
        </w:tc>
      </w:tr>
    </w:tbl>
    <w:p w14:paraId="261A2C8C" w14:textId="77777777" w:rsidR="00E57F89" w:rsidRDefault="00E57F89" w:rsidP="00A93DBA">
      <w:pPr>
        <w:pStyle w:val="Descripcin"/>
        <w:shd w:val="clear" w:color="auto" w:fill="FFFFFF" w:themeFill="background1"/>
        <w:rPr>
          <w:rFonts w:ascii="Arial" w:hAnsi="Arial" w:cs="Arial"/>
          <w:color w:val="auto"/>
          <w:sz w:val="16"/>
          <w:szCs w:val="16"/>
        </w:rPr>
      </w:pPr>
      <w:bookmarkStart w:id="127" w:name="_Toc117470110"/>
    </w:p>
    <w:p w14:paraId="0766288C" w14:textId="272C765C" w:rsidR="00A93DBA" w:rsidRDefault="00A93DBA" w:rsidP="00A93DBA">
      <w:pPr>
        <w:pStyle w:val="Descripcin"/>
        <w:shd w:val="clear" w:color="auto" w:fill="FFFFFF" w:themeFill="background1"/>
        <w:rPr>
          <w:rFonts w:ascii="Arial" w:hAnsi="Arial" w:cs="Arial"/>
          <w:b/>
          <w:bCs/>
          <w:i w:val="0"/>
          <w:iCs w:val="0"/>
          <w:color w:val="auto"/>
          <w:sz w:val="20"/>
          <w:szCs w:val="20"/>
        </w:rPr>
      </w:pPr>
      <w:r w:rsidRPr="006D47D6">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16</w:t>
      </w:r>
      <w:r w:rsidR="00A15C59">
        <w:rPr>
          <w:rFonts w:ascii="Arial" w:hAnsi="Arial" w:cs="Arial"/>
          <w:b/>
          <w:bCs/>
          <w:i w:val="0"/>
          <w:iCs w:val="0"/>
          <w:color w:val="auto"/>
          <w:sz w:val="20"/>
          <w:szCs w:val="20"/>
        </w:rPr>
        <w:t>. Diez primeras causas de</w:t>
      </w:r>
      <w:r w:rsidRPr="006D47D6">
        <w:rPr>
          <w:rFonts w:ascii="Arial" w:hAnsi="Arial" w:cs="Arial"/>
          <w:b/>
          <w:bCs/>
          <w:i w:val="0"/>
          <w:iCs w:val="0"/>
          <w:color w:val="auto"/>
          <w:sz w:val="20"/>
          <w:szCs w:val="20"/>
        </w:rPr>
        <w:t xml:space="preserve"> Morbilidad </w:t>
      </w:r>
      <w:r w:rsidR="00994049">
        <w:rPr>
          <w:rFonts w:ascii="Arial" w:hAnsi="Arial" w:cs="Arial"/>
          <w:b/>
          <w:bCs/>
          <w:i w:val="0"/>
          <w:iCs w:val="0"/>
          <w:color w:val="auto"/>
          <w:sz w:val="20"/>
          <w:szCs w:val="20"/>
        </w:rPr>
        <w:t>en Consulta Externa HNHU, 2023</w:t>
      </w:r>
      <w:r w:rsidRPr="006D47D6">
        <w:rPr>
          <w:rFonts w:ascii="Arial" w:hAnsi="Arial" w:cs="Arial"/>
          <w:b/>
          <w:bCs/>
          <w:i w:val="0"/>
          <w:iCs w:val="0"/>
          <w:color w:val="auto"/>
          <w:sz w:val="20"/>
          <w:szCs w:val="20"/>
        </w:rPr>
        <w:t>.</w:t>
      </w:r>
      <w:bookmarkEnd w:id="127"/>
    </w:p>
    <w:p w14:paraId="752E3356" w14:textId="5488F8AF" w:rsidR="00A93DBA" w:rsidRPr="007777C1" w:rsidRDefault="00994049" w:rsidP="00A93DBA">
      <w:r>
        <w:rPr>
          <w:noProof/>
          <w:lang w:eastAsia="es-PE"/>
        </w:rPr>
        <w:drawing>
          <wp:inline distT="0" distB="0" distL="0" distR="0" wp14:anchorId="25B9274B" wp14:editId="5345AEFA">
            <wp:extent cx="5400040" cy="2615980"/>
            <wp:effectExtent l="0" t="0" r="10160" b="1333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745817" w14:textId="77777777" w:rsidR="00A93DBA" w:rsidRPr="00375CED"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129F58CA" w14:textId="77777777" w:rsidR="00A15C59" w:rsidRDefault="00A15C59" w:rsidP="00A15C59">
      <w:pPr>
        <w:shd w:val="clear" w:color="auto" w:fill="FFFFFF" w:themeFill="background1"/>
        <w:spacing w:before="120" w:after="120" w:line="240" w:lineRule="auto"/>
        <w:jc w:val="both"/>
        <w:rPr>
          <w:rFonts w:ascii="Arial" w:hAnsi="Arial" w:cs="Arial"/>
          <w:sz w:val="20"/>
          <w:szCs w:val="20"/>
        </w:rPr>
      </w:pPr>
      <w:r w:rsidRPr="0057620B">
        <w:rPr>
          <w:rFonts w:ascii="Arial" w:hAnsi="Arial" w:cs="Arial"/>
          <w:sz w:val="20"/>
          <w:szCs w:val="20"/>
        </w:rPr>
        <w:t>En la TABLA se evidencian las 10 primeras causas de morbilidad en atención de consulta externa y en primer lugar tenemos a TRASTORNOS DE ADAPTACION (0.78%), seguido de HIPERPLASIA DE PROSTATA (1.43%), ARTROSIS (0.61%), RETARDO DEL DESARROLLO (0.52%) y COLECISTITIS CRONICA (0.49%), entre las principales.</w:t>
      </w:r>
      <w:r w:rsidRPr="00DD6F43">
        <w:rPr>
          <w:rFonts w:ascii="Arial" w:hAnsi="Arial" w:cs="Arial"/>
          <w:sz w:val="20"/>
          <w:szCs w:val="20"/>
        </w:rPr>
        <w:t xml:space="preserve"> </w:t>
      </w:r>
    </w:p>
    <w:p w14:paraId="02614BB3" w14:textId="78CC6201" w:rsidR="00F632FB" w:rsidRPr="00D82FC9" w:rsidRDefault="00A93DBA" w:rsidP="00D82FC9">
      <w:pPr>
        <w:pStyle w:val="Descripcin"/>
        <w:shd w:val="clear" w:color="auto" w:fill="FFFFFF" w:themeFill="background1"/>
        <w:rPr>
          <w:rFonts w:ascii="Arial" w:hAnsi="Arial" w:cs="Arial"/>
          <w:b/>
          <w:bCs/>
          <w:i w:val="0"/>
          <w:iCs w:val="0"/>
          <w:color w:val="auto"/>
          <w:sz w:val="20"/>
          <w:szCs w:val="20"/>
        </w:rPr>
      </w:pPr>
      <w:bookmarkStart w:id="128" w:name="_Toc117470176"/>
      <w:r w:rsidRPr="00DA070D">
        <w:rPr>
          <w:rFonts w:ascii="Arial" w:hAnsi="Arial" w:cs="Arial"/>
          <w:b/>
          <w:bCs/>
          <w:i w:val="0"/>
          <w:iCs w:val="0"/>
          <w:color w:val="auto"/>
          <w:sz w:val="20"/>
          <w:szCs w:val="20"/>
        </w:rPr>
        <w:t>Tabla</w:t>
      </w:r>
      <w:r>
        <w:rPr>
          <w:rFonts w:ascii="Arial" w:hAnsi="Arial" w:cs="Arial"/>
          <w:b/>
          <w:bCs/>
          <w:i w:val="0"/>
          <w:iCs w:val="0"/>
          <w:color w:val="auto"/>
          <w:sz w:val="20"/>
          <w:szCs w:val="20"/>
        </w:rPr>
        <w:t xml:space="preserve"> 13</w:t>
      </w:r>
      <w:r w:rsidR="003221E6">
        <w:rPr>
          <w:rFonts w:ascii="Arial" w:hAnsi="Arial" w:cs="Arial"/>
          <w:b/>
          <w:bCs/>
          <w:i w:val="0"/>
          <w:iCs w:val="0"/>
          <w:color w:val="auto"/>
          <w:sz w:val="20"/>
          <w:szCs w:val="20"/>
        </w:rPr>
        <w:t>.</w:t>
      </w:r>
      <w:r w:rsidRPr="00DA070D">
        <w:rPr>
          <w:rFonts w:ascii="Arial" w:hAnsi="Arial" w:cs="Arial"/>
          <w:b/>
          <w:bCs/>
          <w:i w:val="0"/>
          <w:iCs w:val="0"/>
          <w:color w:val="auto"/>
          <w:sz w:val="20"/>
          <w:szCs w:val="20"/>
        </w:rPr>
        <w:t xml:space="preserve"> Diez primeras causas </w:t>
      </w:r>
      <w:r w:rsidR="00CE1CFC">
        <w:rPr>
          <w:rFonts w:ascii="Arial" w:hAnsi="Arial" w:cs="Arial"/>
          <w:b/>
          <w:bCs/>
          <w:i w:val="0"/>
          <w:iCs w:val="0"/>
          <w:color w:val="auto"/>
          <w:sz w:val="20"/>
          <w:szCs w:val="20"/>
        </w:rPr>
        <w:t>de Morbilidad Etapa Niño</w:t>
      </w:r>
      <w:r w:rsidR="00470A22">
        <w:rPr>
          <w:rFonts w:ascii="Arial" w:hAnsi="Arial" w:cs="Arial"/>
          <w:b/>
          <w:bCs/>
          <w:i w:val="0"/>
          <w:iCs w:val="0"/>
          <w:color w:val="auto"/>
          <w:sz w:val="20"/>
          <w:szCs w:val="20"/>
        </w:rPr>
        <w:t xml:space="preserve"> </w:t>
      </w:r>
      <w:r w:rsidR="00CE1CFC">
        <w:rPr>
          <w:rFonts w:ascii="Arial" w:hAnsi="Arial" w:cs="Arial"/>
          <w:b/>
          <w:bCs/>
          <w:i w:val="0"/>
          <w:iCs w:val="0"/>
          <w:color w:val="auto"/>
          <w:sz w:val="20"/>
          <w:szCs w:val="20"/>
        </w:rPr>
        <w:t>(</w:t>
      </w:r>
      <w:r w:rsidR="00D82FC9" w:rsidRPr="00D82FC9">
        <w:rPr>
          <w:rFonts w:ascii="Calibri" w:hAnsi="Calibri" w:cs="Calibri"/>
          <w:b/>
          <w:bCs/>
          <w:i w:val="0"/>
          <w:iCs w:val="0"/>
          <w:color w:val="auto"/>
          <w:sz w:val="20"/>
          <w:szCs w:val="20"/>
        </w:rPr>
        <w:t>&lt;</w:t>
      </w:r>
      <w:r w:rsidR="00D82FC9" w:rsidRPr="00D82FC9">
        <w:rPr>
          <w:rFonts w:ascii="Arial" w:hAnsi="Arial" w:cs="Arial"/>
          <w:b/>
          <w:bCs/>
          <w:i w:val="0"/>
          <w:iCs w:val="0"/>
          <w:color w:val="auto"/>
          <w:sz w:val="20"/>
          <w:szCs w:val="20"/>
        </w:rPr>
        <w:t>0</w:t>
      </w:r>
      <w:r w:rsidRPr="00D82FC9">
        <w:rPr>
          <w:rFonts w:ascii="Arial" w:hAnsi="Arial" w:cs="Arial"/>
          <w:b/>
          <w:bCs/>
          <w:i w:val="0"/>
          <w:iCs w:val="0"/>
          <w:color w:val="auto"/>
          <w:sz w:val="20"/>
          <w:szCs w:val="20"/>
        </w:rPr>
        <w:t>1 año</w:t>
      </w:r>
      <w:r w:rsidR="00CE1CFC">
        <w:rPr>
          <w:rFonts w:ascii="Arial" w:hAnsi="Arial" w:cs="Arial"/>
          <w:b/>
          <w:bCs/>
          <w:i w:val="0"/>
          <w:iCs w:val="0"/>
          <w:color w:val="auto"/>
          <w:sz w:val="20"/>
          <w:szCs w:val="20"/>
        </w:rPr>
        <w:t>)</w:t>
      </w:r>
      <w:r w:rsidR="00470A22" w:rsidRPr="00D82FC9">
        <w:rPr>
          <w:rFonts w:ascii="Arial" w:hAnsi="Arial" w:cs="Arial"/>
          <w:b/>
          <w:bCs/>
          <w:i w:val="0"/>
          <w:iCs w:val="0"/>
          <w:color w:val="auto"/>
          <w:sz w:val="20"/>
          <w:szCs w:val="20"/>
        </w:rPr>
        <w:t xml:space="preserve"> de</w:t>
      </w:r>
      <w:r w:rsidR="00470A22">
        <w:rPr>
          <w:rFonts w:ascii="Arial" w:hAnsi="Arial" w:cs="Arial"/>
          <w:b/>
          <w:bCs/>
          <w:i w:val="0"/>
          <w:iCs w:val="0"/>
          <w:color w:val="auto"/>
          <w:sz w:val="20"/>
          <w:szCs w:val="20"/>
        </w:rPr>
        <w:t xml:space="preserve"> Consulta Externa HNHU, 2023</w:t>
      </w:r>
      <w:r w:rsidRPr="00DA070D">
        <w:rPr>
          <w:rFonts w:ascii="Arial" w:hAnsi="Arial" w:cs="Arial"/>
          <w:b/>
          <w:bCs/>
          <w:i w:val="0"/>
          <w:iCs w:val="0"/>
          <w:color w:val="auto"/>
          <w:sz w:val="20"/>
          <w:szCs w:val="20"/>
        </w:rPr>
        <w:t>.</w:t>
      </w:r>
      <w:bookmarkEnd w:id="128"/>
    </w:p>
    <w:tbl>
      <w:tblPr>
        <w:tblW w:w="5000" w:type="pct"/>
        <w:tblCellMar>
          <w:left w:w="70" w:type="dxa"/>
          <w:right w:w="70" w:type="dxa"/>
        </w:tblCellMar>
        <w:tblLook w:val="04A0" w:firstRow="1" w:lastRow="0" w:firstColumn="1" w:lastColumn="0" w:noHBand="0" w:noVBand="1"/>
      </w:tblPr>
      <w:tblGrid>
        <w:gridCol w:w="386"/>
        <w:gridCol w:w="4507"/>
        <w:gridCol w:w="749"/>
        <w:gridCol w:w="561"/>
        <w:gridCol w:w="572"/>
        <w:gridCol w:w="574"/>
        <w:gridCol w:w="574"/>
        <w:gridCol w:w="571"/>
      </w:tblGrid>
      <w:tr w:rsidR="003221E6" w:rsidRPr="003221E6" w14:paraId="08CD964E" w14:textId="77777777" w:rsidTr="005421D3">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68C7CE1" w14:textId="00C465C4" w:rsidR="003221E6" w:rsidRPr="003221E6" w:rsidRDefault="003221E6" w:rsidP="003221E6">
            <w:pPr>
              <w:spacing w:after="0" w:line="240" w:lineRule="auto"/>
              <w:jc w:val="center"/>
              <w:rPr>
                <w:rFonts w:eastAsia="Times New Roman" w:cstheme="minorHAnsi"/>
                <w:b/>
                <w:color w:val="000000"/>
                <w:sz w:val="16"/>
                <w:szCs w:val="16"/>
                <w:lang w:eastAsia="es-PE"/>
              </w:rPr>
            </w:pPr>
            <w:r w:rsidRPr="003221E6">
              <w:rPr>
                <w:rFonts w:eastAsia="Times New Roman" w:cstheme="minorHAnsi"/>
                <w:color w:val="000000"/>
                <w:sz w:val="16"/>
                <w:szCs w:val="16"/>
                <w:lang w:eastAsia="es-PE"/>
              </w:rPr>
              <w:t>DI</w:t>
            </w:r>
            <w:r w:rsidRPr="003221E6">
              <w:rPr>
                <w:rFonts w:eastAsia="Times New Roman" w:cstheme="minorHAnsi"/>
                <w:b/>
                <w:color w:val="000000"/>
                <w:sz w:val="16"/>
                <w:szCs w:val="16"/>
                <w:lang w:eastAsia="es-PE"/>
              </w:rPr>
              <w:t>EZ PRIMERASCAUSAS DE MORBILIDAD GENERAL EN ETAPA NIÑO (&lt; 1 AÑO)</w:t>
            </w:r>
          </w:p>
          <w:p w14:paraId="610B47C7" w14:textId="4DE811C2"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b/>
                <w:color w:val="000000"/>
                <w:sz w:val="16"/>
                <w:szCs w:val="16"/>
                <w:lang w:eastAsia="es-PE"/>
              </w:rPr>
              <w:t>CONSULTA EXTERNA -HNHU - 2023</w:t>
            </w:r>
          </w:p>
        </w:tc>
      </w:tr>
      <w:tr w:rsidR="003221E6" w:rsidRPr="003221E6" w14:paraId="27990BF9" w14:textId="77777777" w:rsidTr="003221E6">
        <w:trPr>
          <w:trHeight w:val="525"/>
        </w:trPr>
        <w:tc>
          <w:tcPr>
            <w:tcW w:w="227"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013F11C6" w14:textId="77777777" w:rsidR="003221E6" w:rsidRPr="003221E6" w:rsidRDefault="003221E6" w:rsidP="003221E6">
            <w:pPr>
              <w:spacing w:after="0" w:line="240" w:lineRule="auto"/>
              <w:jc w:val="center"/>
              <w:rPr>
                <w:rFonts w:eastAsia="Times New Roman" w:cstheme="minorHAnsi"/>
                <w:b/>
                <w:color w:val="000000"/>
                <w:sz w:val="16"/>
                <w:szCs w:val="16"/>
                <w:lang w:eastAsia="es-PE"/>
              </w:rPr>
            </w:pPr>
            <w:r w:rsidRPr="003221E6">
              <w:rPr>
                <w:rFonts w:eastAsia="Times New Roman" w:cstheme="minorHAnsi"/>
                <w:b/>
                <w:color w:val="000000"/>
                <w:sz w:val="16"/>
                <w:szCs w:val="16"/>
                <w:lang w:eastAsia="es-PE"/>
              </w:rPr>
              <w:t>N°</w:t>
            </w:r>
          </w:p>
        </w:tc>
        <w:tc>
          <w:tcPr>
            <w:tcW w:w="265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B997FAA" w14:textId="77777777" w:rsidR="003221E6" w:rsidRPr="003221E6" w:rsidRDefault="003221E6" w:rsidP="003221E6">
            <w:pPr>
              <w:spacing w:after="0" w:line="240" w:lineRule="auto"/>
              <w:jc w:val="center"/>
              <w:rPr>
                <w:rFonts w:eastAsia="Times New Roman" w:cstheme="minorHAnsi"/>
                <w:b/>
                <w:color w:val="000000"/>
                <w:sz w:val="16"/>
                <w:szCs w:val="16"/>
                <w:lang w:eastAsia="es-PE"/>
              </w:rPr>
            </w:pPr>
            <w:r w:rsidRPr="003221E6">
              <w:rPr>
                <w:rFonts w:eastAsia="Times New Roman" w:cstheme="minorHAnsi"/>
                <w:b/>
                <w:color w:val="000000"/>
                <w:sz w:val="16"/>
                <w:szCs w:val="16"/>
                <w:lang w:eastAsia="es-PE"/>
              </w:rPr>
              <w:t>Diagnostico</w:t>
            </w:r>
          </w:p>
        </w:tc>
        <w:tc>
          <w:tcPr>
            <w:tcW w:w="44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AC39970" w14:textId="77777777" w:rsidR="003221E6" w:rsidRPr="003221E6" w:rsidRDefault="003221E6" w:rsidP="003221E6">
            <w:pPr>
              <w:spacing w:after="0" w:line="240" w:lineRule="auto"/>
              <w:jc w:val="center"/>
              <w:rPr>
                <w:rFonts w:eastAsia="Times New Roman" w:cstheme="minorHAnsi"/>
                <w:b/>
                <w:color w:val="000000"/>
                <w:sz w:val="16"/>
                <w:szCs w:val="16"/>
                <w:lang w:eastAsia="es-PE"/>
              </w:rPr>
            </w:pPr>
            <w:r w:rsidRPr="003221E6">
              <w:rPr>
                <w:rFonts w:eastAsia="Times New Roman" w:cstheme="minorHAnsi"/>
                <w:b/>
                <w:color w:val="000000"/>
                <w:sz w:val="16"/>
                <w:szCs w:val="16"/>
                <w:lang w:eastAsia="es-PE"/>
              </w:rPr>
              <w:t>Cie X</w:t>
            </w:r>
          </w:p>
        </w:tc>
        <w:tc>
          <w:tcPr>
            <w:tcW w:w="330"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CE24CA8" w14:textId="77777777" w:rsidR="003221E6" w:rsidRPr="003221E6" w:rsidRDefault="003221E6" w:rsidP="003221E6">
            <w:pPr>
              <w:spacing w:after="0" w:line="240" w:lineRule="auto"/>
              <w:jc w:val="center"/>
              <w:rPr>
                <w:rFonts w:eastAsia="Times New Roman" w:cstheme="minorHAnsi"/>
                <w:b/>
                <w:color w:val="000000"/>
                <w:sz w:val="16"/>
                <w:szCs w:val="16"/>
                <w:lang w:eastAsia="es-PE"/>
              </w:rPr>
            </w:pPr>
            <w:r w:rsidRPr="003221E6">
              <w:rPr>
                <w:rFonts w:eastAsia="Times New Roman" w:cstheme="minorHAnsi"/>
                <w:b/>
                <w:color w:val="000000"/>
                <w:sz w:val="16"/>
                <w:szCs w:val="16"/>
                <w:lang w:eastAsia="es-PE"/>
              </w:rPr>
              <w:t>F</w:t>
            </w:r>
          </w:p>
        </w:tc>
        <w:tc>
          <w:tcPr>
            <w:tcW w:w="337"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50A3A352" w14:textId="77777777" w:rsidR="003221E6" w:rsidRPr="003221E6" w:rsidRDefault="003221E6" w:rsidP="003221E6">
            <w:pPr>
              <w:spacing w:after="0" w:line="240" w:lineRule="auto"/>
              <w:jc w:val="center"/>
              <w:rPr>
                <w:rFonts w:eastAsia="Times New Roman" w:cstheme="minorHAnsi"/>
                <w:b/>
                <w:color w:val="000000"/>
                <w:sz w:val="16"/>
                <w:szCs w:val="16"/>
                <w:lang w:eastAsia="es-PE"/>
              </w:rPr>
            </w:pPr>
            <w:r w:rsidRPr="003221E6">
              <w:rPr>
                <w:rFonts w:eastAsia="Times New Roman" w:cstheme="minorHAnsi"/>
                <w:b/>
                <w:color w:val="000000"/>
                <w:sz w:val="16"/>
                <w:szCs w:val="16"/>
                <w:lang w:eastAsia="es-PE"/>
              </w:rPr>
              <w:t>M</w:t>
            </w:r>
          </w:p>
        </w:tc>
        <w:tc>
          <w:tcPr>
            <w:tcW w:w="338"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0BD55E9" w14:textId="77777777" w:rsidR="003221E6" w:rsidRPr="003221E6" w:rsidRDefault="003221E6" w:rsidP="003221E6">
            <w:pPr>
              <w:spacing w:after="0" w:line="240" w:lineRule="auto"/>
              <w:jc w:val="center"/>
              <w:rPr>
                <w:rFonts w:eastAsia="Times New Roman" w:cstheme="minorHAnsi"/>
                <w:b/>
                <w:color w:val="000000"/>
                <w:sz w:val="16"/>
                <w:szCs w:val="16"/>
                <w:lang w:eastAsia="es-PE"/>
              </w:rPr>
            </w:pPr>
            <w:r w:rsidRPr="003221E6">
              <w:rPr>
                <w:rFonts w:eastAsia="Times New Roman" w:cstheme="minorHAnsi"/>
                <w:b/>
                <w:color w:val="000000"/>
                <w:sz w:val="16"/>
                <w:szCs w:val="16"/>
                <w:lang w:eastAsia="es-PE"/>
              </w:rPr>
              <w:t>TOTAL</w:t>
            </w:r>
          </w:p>
        </w:tc>
        <w:tc>
          <w:tcPr>
            <w:tcW w:w="338"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A958C4E" w14:textId="7F65CBDF" w:rsidR="003221E6" w:rsidRPr="003221E6" w:rsidRDefault="006A0CDA" w:rsidP="003221E6">
            <w:pPr>
              <w:spacing w:after="0" w:line="240" w:lineRule="auto"/>
              <w:jc w:val="center"/>
              <w:rPr>
                <w:rFonts w:eastAsia="Times New Roman" w:cstheme="minorHAnsi"/>
                <w:b/>
                <w:color w:val="000000"/>
                <w:sz w:val="16"/>
                <w:szCs w:val="16"/>
                <w:lang w:eastAsia="es-PE"/>
              </w:rPr>
            </w:pPr>
            <w:r>
              <w:rPr>
                <w:rFonts w:eastAsia="Times New Roman" w:cstheme="minorHAnsi"/>
                <w:b/>
                <w:color w:val="000000"/>
                <w:sz w:val="16"/>
                <w:szCs w:val="16"/>
                <w:lang w:eastAsia="es-PE"/>
              </w:rPr>
              <w:t>h</w:t>
            </w:r>
            <w:r w:rsidR="00532113" w:rsidRPr="00EF6BFD">
              <w:rPr>
                <w:rFonts w:eastAsia="Times New Roman" w:cstheme="minorHAnsi"/>
                <w:b/>
                <w:color w:val="000000"/>
                <w:sz w:val="16"/>
                <w:szCs w:val="16"/>
                <w:lang w:eastAsia="es-PE"/>
              </w:rPr>
              <w:t xml:space="preserve"> (%)</w:t>
            </w:r>
          </w:p>
        </w:tc>
        <w:tc>
          <w:tcPr>
            <w:tcW w:w="336"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634832D" w14:textId="372EC12E" w:rsidR="003221E6" w:rsidRPr="003221E6" w:rsidRDefault="003221E6" w:rsidP="003221E6">
            <w:pPr>
              <w:spacing w:after="0" w:line="240" w:lineRule="auto"/>
              <w:jc w:val="center"/>
              <w:rPr>
                <w:rFonts w:eastAsia="Times New Roman" w:cstheme="minorHAnsi"/>
                <w:b/>
                <w:color w:val="000000"/>
                <w:sz w:val="16"/>
                <w:szCs w:val="16"/>
                <w:lang w:eastAsia="es-PE"/>
              </w:rPr>
            </w:pPr>
            <w:r w:rsidRPr="003221E6">
              <w:rPr>
                <w:rFonts w:eastAsia="Times New Roman" w:cstheme="minorHAnsi"/>
                <w:b/>
                <w:color w:val="000000"/>
                <w:sz w:val="16"/>
                <w:szCs w:val="16"/>
                <w:lang w:eastAsia="es-PE"/>
              </w:rPr>
              <w:t>H</w:t>
            </w:r>
            <w:r w:rsidR="00532113" w:rsidRPr="00EF6BFD">
              <w:rPr>
                <w:rFonts w:eastAsia="Times New Roman" w:cstheme="minorHAnsi"/>
                <w:b/>
                <w:color w:val="000000"/>
                <w:sz w:val="16"/>
                <w:szCs w:val="16"/>
                <w:lang w:eastAsia="es-PE"/>
              </w:rPr>
              <w:t xml:space="preserve"> (%)</w:t>
            </w:r>
          </w:p>
        </w:tc>
      </w:tr>
      <w:tr w:rsidR="003221E6" w:rsidRPr="003221E6" w14:paraId="3D7577AC"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56D12E5"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1</w:t>
            </w:r>
          </w:p>
        </w:tc>
        <w:tc>
          <w:tcPr>
            <w:tcW w:w="2653" w:type="pct"/>
            <w:tcBorders>
              <w:top w:val="nil"/>
              <w:left w:val="nil"/>
              <w:bottom w:val="single" w:sz="4" w:space="0" w:color="auto"/>
              <w:right w:val="single" w:sz="4" w:space="0" w:color="auto"/>
            </w:tcBorders>
            <w:shd w:val="clear" w:color="auto" w:fill="auto"/>
            <w:noWrap/>
            <w:vAlign w:val="bottom"/>
            <w:hideMark/>
          </w:tcPr>
          <w:p w14:paraId="347AA0F3"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RETARDO DEL DESARROLLO</w:t>
            </w:r>
          </w:p>
        </w:tc>
        <w:tc>
          <w:tcPr>
            <w:tcW w:w="441" w:type="pct"/>
            <w:tcBorders>
              <w:top w:val="nil"/>
              <w:left w:val="nil"/>
              <w:bottom w:val="single" w:sz="4" w:space="0" w:color="auto"/>
              <w:right w:val="single" w:sz="4" w:space="0" w:color="auto"/>
            </w:tcBorders>
            <w:shd w:val="clear" w:color="auto" w:fill="auto"/>
            <w:noWrap/>
            <w:vAlign w:val="bottom"/>
            <w:hideMark/>
          </w:tcPr>
          <w:p w14:paraId="5F7D683C"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R620</w:t>
            </w:r>
          </w:p>
        </w:tc>
        <w:tc>
          <w:tcPr>
            <w:tcW w:w="330" w:type="pct"/>
            <w:tcBorders>
              <w:top w:val="nil"/>
              <w:left w:val="nil"/>
              <w:bottom w:val="single" w:sz="4" w:space="0" w:color="auto"/>
              <w:right w:val="single" w:sz="4" w:space="0" w:color="auto"/>
            </w:tcBorders>
            <w:shd w:val="clear" w:color="auto" w:fill="auto"/>
            <w:noWrap/>
            <w:vAlign w:val="bottom"/>
            <w:hideMark/>
          </w:tcPr>
          <w:p w14:paraId="6914BD75"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1241</w:t>
            </w:r>
          </w:p>
        </w:tc>
        <w:tc>
          <w:tcPr>
            <w:tcW w:w="337" w:type="pct"/>
            <w:tcBorders>
              <w:top w:val="nil"/>
              <w:left w:val="nil"/>
              <w:bottom w:val="single" w:sz="4" w:space="0" w:color="auto"/>
              <w:right w:val="single" w:sz="4" w:space="0" w:color="auto"/>
            </w:tcBorders>
            <w:shd w:val="clear" w:color="auto" w:fill="auto"/>
            <w:noWrap/>
            <w:vAlign w:val="bottom"/>
            <w:hideMark/>
          </w:tcPr>
          <w:p w14:paraId="5BB50E6A"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1508</w:t>
            </w:r>
          </w:p>
        </w:tc>
        <w:tc>
          <w:tcPr>
            <w:tcW w:w="338" w:type="pct"/>
            <w:tcBorders>
              <w:top w:val="nil"/>
              <w:left w:val="nil"/>
              <w:bottom w:val="single" w:sz="4" w:space="0" w:color="auto"/>
              <w:right w:val="single" w:sz="4" w:space="0" w:color="auto"/>
            </w:tcBorders>
            <w:shd w:val="clear" w:color="auto" w:fill="auto"/>
            <w:noWrap/>
            <w:vAlign w:val="bottom"/>
            <w:hideMark/>
          </w:tcPr>
          <w:p w14:paraId="4BF6DB56"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2749</w:t>
            </w:r>
          </w:p>
        </w:tc>
        <w:tc>
          <w:tcPr>
            <w:tcW w:w="338" w:type="pct"/>
            <w:tcBorders>
              <w:top w:val="nil"/>
              <w:left w:val="nil"/>
              <w:bottom w:val="single" w:sz="4" w:space="0" w:color="auto"/>
              <w:right w:val="single" w:sz="4" w:space="0" w:color="auto"/>
            </w:tcBorders>
            <w:shd w:val="clear" w:color="auto" w:fill="auto"/>
            <w:noWrap/>
            <w:vAlign w:val="bottom"/>
            <w:hideMark/>
          </w:tcPr>
          <w:p w14:paraId="5849627C"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4.53</w:t>
            </w:r>
          </w:p>
        </w:tc>
        <w:tc>
          <w:tcPr>
            <w:tcW w:w="336" w:type="pct"/>
            <w:tcBorders>
              <w:top w:val="nil"/>
              <w:left w:val="nil"/>
              <w:bottom w:val="single" w:sz="4" w:space="0" w:color="auto"/>
              <w:right w:val="single" w:sz="4" w:space="0" w:color="auto"/>
            </w:tcBorders>
            <w:shd w:val="clear" w:color="auto" w:fill="auto"/>
            <w:noWrap/>
            <w:vAlign w:val="bottom"/>
            <w:hideMark/>
          </w:tcPr>
          <w:p w14:paraId="12540CA3"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4.53</w:t>
            </w:r>
          </w:p>
        </w:tc>
      </w:tr>
      <w:tr w:rsidR="003221E6" w:rsidRPr="003221E6" w14:paraId="21C00E28"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E7CCCA3"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2</w:t>
            </w:r>
          </w:p>
        </w:tc>
        <w:tc>
          <w:tcPr>
            <w:tcW w:w="2653" w:type="pct"/>
            <w:tcBorders>
              <w:top w:val="nil"/>
              <w:left w:val="nil"/>
              <w:bottom w:val="single" w:sz="4" w:space="0" w:color="auto"/>
              <w:right w:val="single" w:sz="4" w:space="0" w:color="auto"/>
            </w:tcBorders>
            <w:shd w:val="clear" w:color="auto" w:fill="auto"/>
            <w:noWrap/>
            <w:vAlign w:val="bottom"/>
            <w:hideMark/>
          </w:tcPr>
          <w:p w14:paraId="33934A06" w14:textId="77777777" w:rsid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 xml:space="preserve">FALTA DEL DESARROLLO FISIOLOGICO NORMAL ESPERADO, </w:t>
            </w:r>
          </w:p>
          <w:p w14:paraId="74C36A2B" w14:textId="3EFE0F0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SIN OTRA ESPECIFICACION</w:t>
            </w:r>
          </w:p>
        </w:tc>
        <w:tc>
          <w:tcPr>
            <w:tcW w:w="441" w:type="pct"/>
            <w:tcBorders>
              <w:top w:val="nil"/>
              <w:left w:val="nil"/>
              <w:bottom w:val="single" w:sz="4" w:space="0" w:color="auto"/>
              <w:right w:val="single" w:sz="4" w:space="0" w:color="auto"/>
            </w:tcBorders>
            <w:shd w:val="clear" w:color="auto" w:fill="auto"/>
            <w:noWrap/>
            <w:vAlign w:val="bottom"/>
            <w:hideMark/>
          </w:tcPr>
          <w:p w14:paraId="07CCF57A"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R629</w:t>
            </w:r>
          </w:p>
        </w:tc>
        <w:tc>
          <w:tcPr>
            <w:tcW w:w="330" w:type="pct"/>
            <w:tcBorders>
              <w:top w:val="nil"/>
              <w:left w:val="nil"/>
              <w:bottom w:val="single" w:sz="4" w:space="0" w:color="auto"/>
              <w:right w:val="single" w:sz="4" w:space="0" w:color="auto"/>
            </w:tcBorders>
            <w:shd w:val="clear" w:color="auto" w:fill="auto"/>
            <w:noWrap/>
            <w:vAlign w:val="bottom"/>
            <w:hideMark/>
          </w:tcPr>
          <w:p w14:paraId="5CF1F48D"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357</w:t>
            </w:r>
          </w:p>
        </w:tc>
        <w:tc>
          <w:tcPr>
            <w:tcW w:w="337" w:type="pct"/>
            <w:tcBorders>
              <w:top w:val="nil"/>
              <w:left w:val="nil"/>
              <w:bottom w:val="single" w:sz="4" w:space="0" w:color="auto"/>
              <w:right w:val="single" w:sz="4" w:space="0" w:color="auto"/>
            </w:tcBorders>
            <w:shd w:val="clear" w:color="auto" w:fill="auto"/>
            <w:noWrap/>
            <w:vAlign w:val="bottom"/>
            <w:hideMark/>
          </w:tcPr>
          <w:p w14:paraId="493FBE02"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405</w:t>
            </w:r>
          </w:p>
        </w:tc>
        <w:tc>
          <w:tcPr>
            <w:tcW w:w="338" w:type="pct"/>
            <w:tcBorders>
              <w:top w:val="nil"/>
              <w:left w:val="nil"/>
              <w:bottom w:val="single" w:sz="4" w:space="0" w:color="auto"/>
              <w:right w:val="single" w:sz="4" w:space="0" w:color="auto"/>
            </w:tcBorders>
            <w:shd w:val="clear" w:color="auto" w:fill="auto"/>
            <w:noWrap/>
            <w:vAlign w:val="bottom"/>
            <w:hideMark/>
          </w:tcPr>
          <w:p w14:paraId="2D692513"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762</w:t>
            </w:r>
          </w:p>
        </w:tc>
        <w:tc>
          <w:tcPr>
            <w:tcW w:w="338" w:type="pct"/>
            <w:tcBorders>
              <w:top w:val="nil"/>
              <w:left w:val="nil"/>
              <w:bottom w:val="single" w:sz="4" w:space="0" w:color="auto"/>
              <w:right w:val="single" w:sz="4" w:space="0" w:color="auto"/>
            </w:tcBorders>
            <w:shd w:val="clear" w:color="auto" w:fill="auto"/>
            <w:noWrap/>
            <w:vAlign w:val="bottom"/>
            <w:hideMark/>
          </w:tcPr>
          <w:p w14:paraId="35C01548"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1.26</w:t>
            </w:r>
          </w:p>
        </w:tc>
        <w:tc>
          <w:tcPr>
            <w:tcW w:w="336" w:type="pct"/>
            <w:tcBorders>
              <w:top w:val="nil"/>
              <w:left w:val="nil"/>
              <w:bottom w:val="single" w:sz="4" w:space="0" w:color="auto"/>
              <w:right w:val="single" w:sz="4" w:space="0" w:color="auto"/>
            </w:tcBorders>
            <w:shd w:val="clear" w:color="auto" w:fill="auto"/>
            <w:noWrap/>
            <w:vAlign w:val="bottom"/>
            <w:hideMark/>
          </w:tcPr>
          <w:p w14:paraId="24FD3AA8"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5.79</w:t>
            </w:r>
          </w:p>
        </w:tc>
      </w:tr>
      <w:tr w:rsidR="003221E6" w:rsidRPr="003221E6" w14:paraId="5822EC7C"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FEBE72D"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3</w:t>
            </w:r>
          </w:p>
        </w:tc>
        <w:tc>
          <w:tcPr>
            <w:tcW w:w="2653" w:type="pct"/>
            <w:tcBorders>
              <w:top w:val="nil"/>
              <w:left w:val="nil"/>
              <w:bottom w:val="single" w:sz="4" w:space="0" w:color="auto"/>
              <w:right w:val="single" w:sz="4" w:space="0" w:color="auto"/>
            </w:tcBorders>
            <w:shd w:val="clear" w:color="auto" w:fill="auto"/>
            <w:noWrap/>
            <w:vAlign w:val="bottom"/>
            <w:hideMark/>
          </w:tcPr>
          <w:p w14:paraId="607D42C0" w14:textId="77777777" w:rsid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 xml:space="preserve">ANEMIA POR DEFICIENCIA DE HIERRO </w:t>
            </w:r>
          </w:p>
          <w:p w14:paraId="78109099" w14:textId="59244BD0"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SIN OTRA ESPECIFICACION</w:t>
            </w:r>
          </w:p>
        </w:tc>
        <w:tc>
          <w:tcPr>
            <w:tcW w:w="441" w:type="pct"/>
            <w:tcBorders>
              <w:top w:val="nil"/>
              <w:left w:val="nil"/>
              <w:bottom w:val="single" w:sz="4" w:space="0" w:color="auto"/>
              <w:right w:val="single" w:sz="4" w:space="0" w:color="auto"/>
            </w:tcBorders>
            <w:shd w:val="clear" w:color="auto" w:fill="auto"/>
            <w:noWrap/>
            <w:vAlign w:val="bottom"/>
            <w:hideMark/>
          </w:tcPr>
          <w:p w14:paraId="2E8822F6"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D509</w:t>
            </w:r>
          </w:p>
        </w:tc>
        <w:tc>
          <w:tcPr>
            <w:tcW w:w="330" w:type="pct"/>
            <w:tcBorders>
              <w:top w:val="nil"/>
              <w:left w:val="nil"/>
              <w:bottom w:val="single" w:sz="4" w:space="0" w:color="auto"/>
              <w:right w:val="single" w:sz="4" w:space="0" w:color="auto"/>
            </w:tcBorders>
            <w:shd w:val="clear" w:color="auto" w:fill="auto"/>
            <w:noWrap/>
            <w:vAlign w:val="bottom"/>
            <w:hideMark/>
          </w:tcPr>
          <w:p w14:paraId="37B20811"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281</w:t>
            </w:r>
          </w:p>
        </w:tc>
        <w:tc>
          <w:tcPr>
            <w:tcW w:w="337" w:type="pct"/>
            <w:tcBorders>
              <w:top w:val="nil"/>
              <w:left w:val="nil"/>
              <w:bottom w:val="single" w:sz="4" w:space="0" w:color="auto"/>
              <w:right w:val="single" w:sz="4" w:space="0" w:color="auto"/>
            </w:tcBorders>
            <w:shd w:val="clear" w:color="auto" w:fill="auto"/>
            <w:noWrap/>
            <w:vAlign w:val="bottom"/>
            <w:hideMark/>
          </w:tcPr>
          <w:p w14:paraId="43EC3FB4"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333</w:t>
            </w:r>
          </w:p>
        </w:tc>
        <w:tc>
          <w:tcPr>
            <w:tcW w:w="338" w:type="pct"/>
            <w:tcBorders>
              <w:top w:val="nil"/>
              <w:left w:val="nil"/>
              <w:bottom w:val="single" w:sz="4" w:space="0" w:color="auto"/>
              <w:right w:val="single" w:sz="4" w:space="0" w:color="auto"/>
            </w:tcBorders>
            <w:shd w:val="clear" w:color="auto" w:fill="auto"/>
            <w:noWrap/>
            <w:vAlign w:val="bottom"/>
            <w:hideMark/>
          </w:tcPr>
          <w:p w14:paraId="5954B9D3"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614</w:t>
            </w:r>
          </w:p>
        </w:tc>
        <w:tc>
          <w:tcPr>
            <w:tcW w:w="338" w:type="pct"/>
            <w:tcBorders>
              <w:top w:val="nil"/>
              <w:left w:val="nil"/>
              <w:bottom w:val="single" w:sz="4" w:space="0" w:color="auto"/>
              <w:right w:val="single" w:sz="4" w:space="0" w:color="auto"/>
            </w:tcBorders>
            <w:shd w:val="clear" w:color="auto" w:fill="auto"/>
            <w:noWrap/>
            <w:vAlign w:val="bottom"/>
            <w:hideMark/>
          </w:tcPr>
          <w:p w14:paraId="2269C0E6"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1.01</w:t>
            </w:r>
          </w:p>
        </w:tc>
        <w:tc>
          <w:tcPr>
            <w:tcW w:w="336" w:type="pct"/>
            <w:tcBorders>
              <w:top w:val="nil"/>
              <w:left w:val="nil"/>
              <w:bottom w:val="single" w:sz="4" w:space="0" w:color="auto"/>
              <w:right w:val="single" w:sz="4" w:space="0" w:color="auto"/>
            </w:tcBorders>
            <w:shd w:val="clear" w:color="auto" w:fill="auto"/>
            <w:noWrap/>
            <w:vAlign w:val="bottom"/>
            <w:hideMark/>
          </w:tcPr>
          <w:p w14:paraId="4E1A0AF3"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6.80</w:t>
            </w:r>
          </w:p>
        </w:tc>
      </w:tr>
      <w:tr w:rsidR="003221E6" w:rsidRPr="003221E6" w14:paraId="02E175AF"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ED73394"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4</w:t>
            </w:r>
          </w:p>
        </w:tc>
        <w:tc>
          <w:tcPr>
            <w:tcW w:w="2653" w:type="pct"/>
            <w:tcBorders>
              <w:top w:val="nil"/>
              <w:left w:val="nil"/>
              <w:bottom w:val="single" w:sz="4" w:space="0" w:color="auto"/>
              <w:right w:val="single" w:sz="4" w:space="0" w:color="auto"/>
            </w:tcBorders>
            <w:shd w:val="clear" w:color="auto" w:fill="auto"/>
            <w:noWrap/>
            <w:vAlign w:val="bottom"/>
            <w:hideMark/>
          </w:tcPr>
          <w:p w14:paraId="30E28923"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OTRAS FALTAS DEL DESARROLLO FISIOLOGICO NORMAL ESPERADO</w:t>
            </w:r>
          </w:p>
        </w:tc>
        <w:tc>
          <w:tcPr>
            <w:tcW w:w="441" w:type="pct"/>
            <w:tcBorders>
              <w:top w:val="nil"/>
              <w:left w:val="nil"/>
              <w:bottom w:val="single" w:sz="4" w:space="0" w:color="auto"/>
              <w:right w:val="single" w:sz="4" w:space="0" w:color="auto"/>
            </w:tcBorders>
            <w:shd w:val="clear" w:color="auto" w:fill="auto"/>
            <w:noWrap/>
            <w:vAlign w:val="bottom"/>
            <w:hideMark/>
          </w:tcPr>
          <w:p w14:paraId="7DB3CB6B"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R628</w:t>
            </w:r>
          </w:p>
        </w:tc>
        <w:tc>
          <w:tcPr>
            <w:tcW w:w="330" w:type="pct"/>
            <w:tcBorders>
              <w:top w:val="nil"/>
              <w:left w:val="nil"/>
              <w:bottom w:val="single" w:sz="4" w:space="0" w:color="auto"/>
              <w:right w:val="single" w:sz="4" w:space="0" w:color="auto"/>
            </w:tcBorders>
            <w:shd w:val="clear" w:color="auto" w:fill="auto"/>
            <w:noWrap/>
            <w:vAlign w:val="bottom"/>
            <w:hideMark/>
          </w:tcPr>
          <w:p w14:paraId="758FC18D"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226</w:t>
            </w:r>
          </w:p>
        </w:tc>
        <w:tc>
          <w:tcPr>
            <w:tcW w:w="337" w:type="pct"/>
            <w:tcBorders>
              <w:top w:val="nil"/>
              <w:left w:val="nil"/>
              <w:bottom w:val="single" w:sz="4" w:space="0" w:color="auto"/>
              <w:right w:val="single" w:sz="4" w:space="0" w:color="auto"/>
            </w:tcBorders>
            <w:shd w:val="clear" w:color="auto" w:fill="auto"/>
            <w:noWrap/>
            <w:vAlign w:val="bottom"/>
            <w:hideMark/>
          </w:tcPr>
          <w:p w14:paraId="27013DD4"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210</w:t>
            </w:r>
          </w:p>
        </w:tc>
        <w:tc>
          <w:tcPr>
            <w:tcW w:w="338" w:type="pct"/>
            <w:tcBorders>
              <w:top w:val="nil"/>
              <w:left w:val="nil"/>
              <w:bottom w:val="single" w:sz="4" w:space="0" w:color="auto"/>
              <w:right w:val="single" w:sz="4" w:space="0" w:color="auto"/>
            </w:tcBorders>
            <w:shd w:val="clear" w:color="auto" w:fill="auto"/>
            <w:noWrap/>
            <w:vAlign w:val="bottom"/>
            <w:hideMark/>
          </w:tcPr>
          <w:p w14:paraId="75ADAE60"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436</w:t>
            </w:r>
          </w:p>
        </w:tc>
        <w:tc>
          <w:tcPr>
            <w:tcW w:w="338" w:type="pct"/>
            <w:tcBorders>
              <w:top w:val="nil"/>
              <w:left w:val="nil"/>
              <w:bottom w:val="single" w:sz="4" w:space="0" w:color="auto"/>
              <w:right w:val="single" w:sz="4" w:space="0" w:color="auto"/>
            </w:tcBorders>
            <w:shd w:val="clear" w:color="auto" w:fill="auto"/>
            <w:noWrap/>
            <w:vAlign w:val="bottom"/>
            <w:hideMark/>
          </w:tcPr>
          <w:p w14:paraId="23079A34"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0.72</w:t>
            </w:r>
          </w:p>
        </w:tc>
        <w:tc>
          <w:tcPr>
            <w:tcW w:w="336" w:type="pct"/>
            <w:tcBorders>
              <w:top w:val="nil"/>
              <w:left w:val="nil"/>
              <w:bottom w:val="single" w:sz="4" w:space="0" w:color="auto"/>
              <w:right w:val="single" w:sz="4" w:space="0" w:color="auto"/>
            </w:tcBorders>
            <w:shd w:val="clear" w:color="auto" w:fill="auto"/>
            <w:noWrap/>
            <w:vAlign w:val="bottom"/>
            <w:hideMark/>
          </w:tcPr>
          <w:p w14:paraId="75B38425"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7.52</w:t>
            </w:r>
          </w:p>
        </w:tc>
      </w:tr>
      <w:tr w:rsidR="003221E6" w:rsidRPr="003221E6" w14:paraId="068C09EC"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E6C5FF7"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5</w:t>
            </w:r>
          </w:p>
        </w:tc>
        <w:tc>
          <w:tcPr>
            <w:tcW w:w="2653" w:type="pct"/>
            <w:tcBorders>
              <w:top w:val="nil"/>
              <w:left w:val="nil"/>
              <w:bottom w:val="single" w:sz="4" w:space="0" w:color="auto"/>
              <w:right w:val="single" w:sz="4" w:space="0" w:color="auto"/>
            </w:tcBorders>
            <w:shd w:val="clear" w:color="auto" w:fill="auto"/>
            <w:noWrap/>
            <w:vAlign w:val="bottom"/>
            <w:hideMark/>
          </w:tcPr>
          <w:p w14:paraId="3EAA52B6"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OTROS RECIEN NACIDOS PRETERMINO</w:t>
            </w:r>
          </w:p>
        </w:tc>
        <w:tc>
          <w:tcPr>
            <w:tcW w:w="441" w:type="pct"/>
            <w:tcBorders>
              <w:top w:val="nil"/>
              <w:left w:val="nil"/>
              <w:bottom w:val="single" w:sz="4" w:space="0" w:color="auto"/>
              <w:right w:val="single" w:sz="4" w:space="0" w:color="auto"/>
            </w:tcBorders>
            <w:shd w:val="clear" w:color="auto" w:fill="auto"/>
            <w:noWrap/>
            <w:vAlign w:val="bottom"/>
            <w:hideMark/>
          </w:tcPr>
          <w:p w14:paraId="2733E1A4"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P073</w:t>
            </w:r>
          </w:p>
        </w:tc>
        <w:tc>
          <w:tcPr>
            <w:tcW w:w="330" w:type="pct"/>
            <w:tcBorders>
              <w:top w:val="nil"/>
              <w:left w:val="nil"/>
              <w:bottom w:val="single" w:sz="4" w:space="0" w:color="auto"/>
              <w:right w:val="single" w:sz="4" w:space="0" w:color="auto"/>
            </w:tcBorders>
            <w:shd w:val="clear" w:color="auto" w:fill="auto"/>
            <w:noWrap/>
            <w:vAlign w:val="bottom"/>
            <w:hideMark/>
          </w:tcPr>
          <w:p w14:paraId="0C641C09"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68</w:t>
            </w:r>
          </w:p>
        </w:tc>
        <w:tc>
          <w:tcPr>
            <w:tcW w:w="337" w:type="pct"/>
            <w:tcBorders>
              <w:top w:val="nil"/>
              <w:left w:val="nil"/>
              <w:bottom w:val="single" w:sz="4" w:space="0" w:color="auto"/>
              <w:right w:val="single" w:sz="4" w:space="0" w:color="auto"/>
            </w:tcBorders>
            <w:shd w:val="clear" w:color="auto" w:fill="auto"/>
            <w:noWrap/>
            <w:vAlign w:val="bottom"/>
            <w:hideMark/>
          </w:tcPr>
          <w:p w14:paraId="7794355F"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124</w:t>
            </w:r>
          </w:p>
        </w:tc>
        <w:tc>
          <w:tcPr>
            <w:tcW w:w="338" w:type="pct"/>
            <w:tcBorders>
              <w:top w:val="nil"/>
              <w:left w:val="nil"/>
              <w:bottom w:val="single" w:sz="4" w:space="0" w:color="auto"/>
              <w:right w:val="single" w:sz="4" w:space="0" w:color="auto"/>
            </w:tcBorders>
            <w:shd w:val="clear" w:color="auto" w:fill="auto"/>
            <w:noWrap/>
            <w:vAlign w:val="bottom"/>
            <w:hideMark/>
          </w:tcPr>
          <w:p w14:paraId="0BD06EE2"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192</w:t>
            </w:r>
          </w:p>
        </w:tc>
        <w:tc>
          <w:tcPr>
            <w:tcW w:w="338" w:type="pct"/>
            <w:tcBorders>
              <w:top w:val="nil"/>
              <w:left w:val="nil"/>
              <w:bottom w:val="single" w:sz="4" w:space="0" w:color="auto"/>
              <w:right w:val="single" w:sz="4" w:space="0" w:color="auto"/>
            </w:tcBorders>
            <w:shd w:val="clear" w:color="auto" w:fill="auto"/>
            <w:noWrap/>
            <w:vAlign w:val="bottom"/>
            <w:hideMark/>
          </w:tcPr>
          <w:p w14:paraId="563A80D5"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0.32</w:t>
            </w:r>
          </w:p>
        </w:tc>
        <w:tc>
          <w:tcPr>
            <w:tcW w:w="336" w:type="pct"/>
            <w:tcBorders>
              <w:top w:val="nil"/>
              <w:left w:val="nil"/>
              <w:bottom w:val="single" w:sz="4" w:space="0" w:color="auto"/>
              <w:right w:val="single" w:sz="4" w:space="0" w:color="auto"/>
            </w:tcBorders>
            <w:shd w:val="clear" w:color="auto" w:fill="auto"/>
            <w:noWrap/>
            <w:vAlign w:val="bottom"/>
            <w:hideMark/>
          </w:tcPr>
          <w:p w14:paraId="1D6D5614"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7.83</w:t>
            </w:r>
          </w:p>
        </w:tc>
      </w:tr>
      <w:tr w:rsidR="003221E6" w:rsidRPr="003221E6" w14:paraId="432AE88E"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5654F3E"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6</w:t>
            </w:r>
          </w:p>
        </w:tc>
        <w:tc>
          <w:tcPr>
            <w:tcW w:w="2653" w:type="pct"/>
            <w:tcBorders>
              <w:top w:val="nil"/>
              <w:left w:val="nil"/>
              <w:bottom w:val="single" w:sz="4" w:space="0" w:color="auto"/>
              <w:right w:val="single" w:sz="4" w:space="0" w:color="auto"/>
            </w:tcBorders>
            <w:shd w:val="clear" w:color="auto" w:fill="auto"/>
            <w:noWrap/>
            <w:vAlign w:val="bottom"/>
            <w:hideMark/>
          </w:tcPr>
          <w:p w14:paraId="5A9DD351"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OTRO PESO BAJO AL NACER</w:t>
            </w:r>
          </w:p>
        </w:tc>
        <w:tc>
          <w:tcPr>
            <w:tcW w:w="441" w:type="pct"/>
            <w:tcBorders>
              <w:top w:val="nil"/>
              <w:left w:val="nil"/>
              <w:bottom w:val="single" w:sz="4" w:space="0" w:color="auto"/>
              <w:right w:val="single" w:sz="4" w:space="0" w:color="auto"/>
            </w:tcBorders>
            <w:shd w:val="clear" w:color="auto" w:fill="auto"/>
            <w:noWrap/>
            <w:vAlign w:val="bottom"/>
            <w:hideMark/>
          </w:tcPr>
          <w:p w14:paraId="73C0A370"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P071</w:t>
            </w:r>
          </w:p>
        </w:tc>
        <w:tc>
          <w:tcPr>
            <w:tcW w:w="330" w:type="pct"/>
            <w:tcBorders>
              <w:top w:val="nil"/>
              <w:left w:val="nil"/>
              <w:bottom w:val="single" w:sz="4" w:space="0" w:color="auto"/>
              <w:right w:val="single" w:sz="4" w:space="0" w:color="auto"/>
            </w:tcBorders>
            <w:shd w:val="clear" w:color="auto" w:fill="auto"/>
            <w:noWrap/>
            <w:vAlign w:val="bottom"/>
            <w:hideMark/>
          </w:tcPr>
          <w:p w14:paraId="404AF7CC"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72</w:t>
            </w:r>
          </w:p>
        </w:tc>
        <w:tc>
          <w:tcPr>
            <w:tcW w:w="337" w:type="pct"/>
            <w:tcBorders>
              <w:top w:val="nil"/>
              <w:left w:val="nil"/>
              <w:bottom w:val="single" w:sz="4" w:space="0" w:color="auto"/>
              <w:right w:val="single" w:sz="4" w:space="0" w:color="auto"/>
            </w:tcBorders>
            <w:shd w:val="clear" w:color="auto" w:fill="auto"/>
            <w:noWrap/>
            <w:vAlign w:val="bottom"/>
            <w:hideMark/>
          </w:tcPr>
          <w:p w14:paraId="17112D8B"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92</w:t>
            </w:r>
          </w:p>
        </w:tc>
        <w:tc>
          <w:tcPr>
            <w:tcW w:w="338" w:type="pct"/>
            <w:tcBorders>
              <w:top w:val="nil"/>
              <w:left w:val="nil"/>
              <w:bottom w:val="single" w:sz="4" w:space="0" w:color="auto"/>
              <w:right w:val="single" w:sz="4" w:space="0" w:color="auto"/>
            </w:tcBorders>
            <w:shd w:val="clear" w:color="auto" w:fill="auto"/>
            <w:noWrap/>
            <w:vAlign w:val="bottom"/>
            <w:hideMark/>
          </w:tcPr>
          <w:p w14:paraId="090CFE92"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164</w:t>
            </w:r>
          </w:p>
        </w:tc>
        <w:tc>
          <w:tcPr>
            <w:tcW w:w="338" w:type="pct"/>
            <w:tcBorders>
              <w:top w:val="nil"/>
              <w:left w:val="nil"/>
              <w:bottom w:val="single" w:sz="4" w:space="0" w:color="auto"/>
              <w:right w:val="single" w:sz="4" w:space="0" w:color="auto"/>
            </w:tcBorders>
            <w:shd w:val="clear" w:color="auto" w:fill="auto"/>
            <w:noWrap/>
            <w:vAlign w:val="bottom"/>
            <w:hideMark/>
          </w:tcPr>
          <w:p w14:paraId="528EEF0B"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0.27</w:t>
            </w:r>
          </w:p>
        </w:tc>
        <w:tc>
          <w:tcPr>
            <w:tcW w:w="336" w:type="pct"/>
            <w:tcBorders>
              <w:top w:val="nil"/>
              <w:left w:val="nil"/>
              <w:bottom w:val="single" w:sz="4" w:space="0" w:color="auto"/>
              <w:right w:val="single" w:sz="4" w:space="0" w:color="auto"/>
            </w:tcBorders>
            <w:shd w:val="clear" w:color="auto" w:fill="auto"/>
            <w:noWrap/>
            <w:vAlign w:val="bottom"/>
            <w:hideMark/>
          </w:tcPr>
          <w:p w14:paraId="50756830"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8.10</w:t>
            </w:r>
          </w:p>
        </w:tc>
      </w:tr>
      <w:tr w:rsidR="003221E6" w:rsidRPr="003221E6" w14:paraId="75E3E73F"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02877BC"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7</w:t>
            </w:r>
          </w:p>
        </w:tc>
        <w:tc>
          <w:tcPr>
            <w:tcW w:w="2653" w:type="pct"/>
            <w:tcBorders>
              <w:top w:val="nil"/>
              <w:left w:val="nil"/>
              <w:bottom w:val="single" w:sz="4" w:space="0" w:color="auto"/>
              <w:right w:val="single" w:sz="4" w:space="0" w:color="auto"/>
            </w:tcBorders>
            <w:shd w:val="clear" w:color="auto" w:fill="auto"/>
            <w:noWrap/>
            <w:vAlign w:val="bottom"/>
            <w:hideMark/>
          </w:tcPr>
          <w:p w14:paraId="2FACA213" w14:textId="77777777" w:rsid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 xml:space="preserve">MALFORMACION CONGENITA DE LAS CAMARAS CARDIACAS </w:t>
            </w:r>
          </w:p>
          <w:p w14:paraId="0B865392" w14:textId="2A418C35"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Y SUS CONEXIONES, NO ESPECIFICADA</w:t>
            </w:r>
          </w:p>
        </w:tc>
        <w:tc>
          <w:tcPr>
            <w:tcW w:w="441" w:type="pct"/>
            <w:tcBorders>
              <w:top w:val="nil"/>
              <w:left w:val="nil"/>
              <w:bottom w:val="single" w:sz="4" w:space="0" w:color="auto"/>
              <w:right w:val="single" w:sz="4" w:space="0" w:color="auto"/>
            </w:tcBorders>
            <w:shd w:val="clear" w:color="auto" w:fill="auto"/>
            <w:noWrap/>
            <w:vAlign w:val="bottom"/>
            <w:hideMark/>
          </w:tcPr>
          <w:p w14:paraId="3B40CD93"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Q209</w:t>
            </w:r>
          </w:p>
        </w:tc>
        <w:tc>
          <w:tcPr>
            <w:tcW w:w="330" w:type="pct"/>
            <w:tcBorders>
              <w:top w:val="nil"/>
              <w:left w:val="nil"/>
              <w:bottom w:val="single" w:sz="4" w:space="0" w:color="auto"/>
              <w:right w:val="single" w:sz="4" w:space="0" w:color="auto"/>
            </w:tcBorders>
            <w:shd w:val="clear" w:color="auto" w:fill="auto"/>
            <w:noWrap/>
            <w:vAlign w:val="bottom"/>
            <w:hideMark/>
          </w:tcPr>
          <w:p w14:paraId="401B4975"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74</w:t>
            </w:r>
          </w:p>
        </w:tc>
        <w:tc>
          <w:tcPr>
            <w:tcW w:w="337" w:type="pct"/>
            <w:tcBorders>
              <w:top w:val="nil"/>
              <w:left w:val="nil"/>
              <w:bottom w:val="single" w:sz="4" w:space="0" w:color="auto"/>
              <w:right w:val="single" w:sz="4" w:space="0" w:color="auto"/>
            </w:tcBorders>
            <w:shd w:val="clear" w:color="auto" w:fill="auto"/>
            <w:noWrap/>
            <w:vAlign w:val="bottom"/>
            <w:hideMark/>
          </w:tcPr>
          <w:p w14:paraId="71DDEB29"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80</w:t>
            </w:r>
          </w:p>
        </w:tc>
        <w:tc>
          <w:tcPr>
            <w:tcW w:w="338" w:type="pct"/>
            <w:tcBorders>
              <w:top w:val="nil"/>
              <w:left w:val="nil"/>
              <w:bottom w:val="single" w:sz="4" w:space="0" w:color="auto"/>
              <w:right w:val="single" w:sz="4" w:space="0" w:color="auto"/>
            </w:tcBorders>
            <w:shd w:val="clear" w:color="auto" w:fill="auto"/>
            <w:noWrap/>
            <w:vAlign w:val="bottom"/>
            <w:hideMark/>
          </w:tcPr>
          <w:p w14:paraId="6993860B"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154</w:t>
            </w:r>
          </w:p>
        </w:tc>
        <w:tc>
          <w:tcPr>
            <w:tcW w:w="338" w:type="pct"/>
            <w:tcBorders>
              <w:top w:val="nil"/>
              <w:left w:val="nil"/>
              <w:bottom w:val="single" w:sz="4" w:space="0" w:color="auto"/>
              <w:right w:val="single" w:sz="4" w:space="0" w:color="auto"/>
            </w:tcBorders>
            <w:shd w:val="clear" w:color="auto" w:fill="auto"/>
            <w:noWrap/>
            <w:vAlign w:val="bottom"/>
            <w:hideMark/>
          </w:tcPr>
          <w:p w14:paraId="5B8A4177"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0.25</w:t>
            </w:r>
          </w:p>
        </w:tc>
        <w:tc>
          <w:tcPr>
            <w:tcW w:w="336" w:type="pct"/>
            <w:tcBorders>
              <w:top w:val="nil"/>
              <w:left w:val="nil"/>
              <w:bottom w:val="single" w:sz="4" w:space="0" w:color="auto"/>
              <w:right w:val="single" w:sz="4" w:space="0" w:color="auto"/>
            </w:tcBorders>
            <w:shd w:val="clear" w:color="auto" w:fill="auto"/>
            <w:noWrap/>
            <w:vAlign w:val="bottom"/>
            <w:hideMark/>
          </w:tcPr>
          <w:p w14:paraId="61FE5A87"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8.36</w:t>
            </w:r>
          </w:p>
        </w:tc>
      </w:tr>
      <w:tr w:rsidR="003221E6" w:rsidRPr="003221E6" w14:paraId="2D778E11"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32B65E8"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8</w:t>
            </w:r>
          </w:p>
        </w:tc>
        <w:tc>
          <w:tcPr>
            <w:tcW w:w="2653" w:type="pct"/>
            <w:tcBorders>
              <w:top w:val="nil"/>
              <w:left w:val="nil"/>
              <w:bottom w:val="single" w:sz="4" w:space="0" w:color="auto"/>
              <w:right w:val="single" w:sz="4" w:space="0" w:color="auto"/>
            </w:tcBorders>
            <w:shd w:val="clear" w:color="auto" w:fill="auto"/>
            <w:noWrap/>
            <w:vAlign w:val="bottom"/>
            <w:hideMark/>
          </w:tcPr>
          <w:p w14:paraId="72F13F3C"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RETINOPATIA DE LA PREMATURIDAD</w:t>
            </w:r>
          </w:p>
        </w:tc>
        <w:tc>
          <w:tcPr>
            <w:tcW w:w="441" w:type="pct"/>
            <w:tcBorders>
              <w:top w:val="nil"/>
              <w:left w:val="nil"/>
              <w:bottom w:val="single" w:sz="4" w:space="0" w:color="auto"/>
              <w:right w:val="single" w:sz="4" w:space="0" w:color="auto"/>
            </w:tcBorders>
            <w:shd w:val="clear" w:color="auto" w:fill="auto"/>
            <w:noWrap/>
            <w:vAlign w:val="bottom"/>
            <w:hideMark/>
          </w:tcPr>
          <w:p w14:paraId="2C13C55A"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H351</w:t>
            </w:r>
          </w:p>
        </w:tc>
        <w:tc>
          <w:tcPr>
            <w:tcW w:w="330" w:type="pct"/>
            <w:tcBorders>
              <w:top w:val="nil"/>
              <w:left w:val="nil"/>
              <w:bottom w:val="single" w:sz="4" w:space="0" w:color="auto"/>
              <w:right w:val="single" w:sz="4" w:space="0" w:color="auto"/>
            </w:tcBorders>
            <w:shd w:val="clear" w:color="auto" w:fill="auto"/>
            <w:noWrap/>
            <w:vAlign w:val="bottom"/>
            <w:hideMark/>
          </w:tcPr>
          <w:p w14:paraId="0D86DE8C"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37</w:t>
            </w:r>
          </w:p>
        </w:tc>
        <w:tc>
          <w:tcPr>
            <w:tcW w:w="337" w:type="pct"/>
            <w:tcBorders>
              <w:top w:val="nil"/>
              <w:left w:val="nil"/>
              <w:bottom w:val="single" w:sz="4" w:space="0" w:color="auto"/>
              <w:right w:val="single" w:sz="4" w:space="0" w:color="auto"/>
            </w:tcBorders>
            <w:shd w:val="clear" w:color="auto" w:fill="auto"/>
            <w:noWrap/>
            <w:vAlign w:val="bottom"/>
            <w:hideMark/>
          </w:tcPr>
          <w:p w14:paraId="0A1453F7"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69</w:t>
            </w:r>
          </w:p>
        </w:tc>
        <w:tc>
          <w:tcPr>
            <w:tcW w:w="338" w:type="pct"/>
            <w:tcBorders>
              <w:top w:val="nil"/>
              <w:left w:val="nil"/>
              <w:bottom w:val="single" w:sz="4" w:space="0" w:color="auto"/>
              <w:right w:val="single" w:sz="4" w:space="0" w:color="auto"/>
            </w:tcBorders>
            <w:shd w:val="clear" w:color="auto" w:fill="auto"/>
            <w:noWrap/>
            <w:vAlign w:val="bottom"/>
            <w:hideMark/>
          </w:tcPr>
          <w:p w14:paraId="48E5D98F"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106</w:t>
            </w:r>
          </w:p>
        </w:tc>
        <w:tc>
          <w:tcPr>
            <w:tcW w:w="338" w:type="pct"/>
            <w:tcBorders>
              <w:top w:val="nil"/>
              <w:left w:val="nil"/>
              <w:bottom w:val="single" w:sz="4" w:space="0" w:color="auto"/>
              <w:right w:val="single" w:sz="4" w:space="0" w:color="auto"/>
            </w:tcBorders>
            <w:shd w:val="clear" w:color="auto" w:fill="auto"/>
            <w:noWrap/>
            <w:vAlign w:val="bottom"/>
            <w:hideMark/>
          </w:tcPr>
          <w:p w14:paraId="34D830F2"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0.17</w:t>
            </w:r>
          </w:p>
        </w:tc>
        <w:tc>
          <w:tcPr>
            <w:tcW w:w="336" w:type="pct"/>
            <w:tcBorders>
              <w:top w:val="nil"/>
              <w:left w:val="nil"/>
              <w:bottom w:val="single" w:sz="4" w:space="0" w:color="auto"/>
              <w:right w:val="single" w:sz="4" w:space="0" w:color="auto"/>
            </w:tcBorders>
            <w:shd w:val="clear" w:color="auto" w:fill="auto"/>
            <w:noWrap/>
            <w:vAlign w:val="bottom"/>
            <w:hideMark/>
          </w:tcPr>
          <w:p w14:paraId="64DA8044"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8.53</w:t>
            </w:r>
          </w:p>
        </w:tc>
      </w:tr>
      <w:tr w:rsidR="003221E6" w:rsidRPr="003221E6" w14:paraId="2A218F6A"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E91E217"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9</w:t>
            </w:r>
          </w:p>
        </w:tc>
        <w:tc>
          <w:tcPr>
            <w:tcW w:w="2653" w:type="pct"/>
            <w:tcBorders>
              <w:top w:val="nil"/>
              <w:left w:val="nil"/>
              <w:bottom w:val="single" w:sz="4" w:space="0" w:color="auto"/>
              <w:right w:val="single" w:sz="4" w:space="0" w:color="auto"/>
            </w:tcBorders>
            <w:shd w:val="clear" w:color="auto" w:fill="auto"/>
            <w:noWrap/>
            <w:vAlign w:val="bottom"/>
            <w:hideMark/>
          </w:tcPr>
          <w:p w14:paraId="1D9B63E0"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RINOFARINGITIS AGUDA [RESFRIADO COMUN]</w:t>
            </w:r>
          </w:p>
        </w:tc>
        <w:tc>
          <w:tcPr>
            <w:tcW w:w="441" w:type="pct"/>
            <w:tcBorders>
              <w:top w:val="nil"/>
              <w:left w:val="nil"/>
              <w:bottom w:val="single" w:sz="4" w:space="0" w:color="auto"/>
              <w:right w:val="single" w:sz="4" w:space="0" w:color="auto"/>
            </w:tcBorders>
            <w:shd w:val="clear" w:color="auto" w:fill="auto"/>
            <w:noWrap/>
            <w:vAlign w:val="bottom"/>
            <w:hideMark/>
          </w:tcPr>
          <w:p w14:paraId="6D5341D8"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J00X</w:t>
            </w:r>
          </w:p>
        </w:tc>
        <w:tc>
          <w:tcPr>
            <w:tcW w:w="330" w:type="pct"/>
            <w:tcBorders>
              <w:top w:val="nil"/>
              <w:left w:val="nil"/>
              <w:bottom w:val="single" w:sz="4" w:space="0" w:color="auto"/>
              <w:right w:val="single" w:sz="4" w:space="0" w:color="auto"/>
            </w:tcBorders>
            <w:shd w:val="clear" w:color="auto" w:fill="auto"/>
            <w:noWrap/>
            <w:vAlign w:val="bottom"/>
            <w:hideMark/>
          </w:tcPr>
          <w:p w14:paraId="2E11E186"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49</w:t>
            </w:r>
          </w:p>
        </w:tc>
        <w:tc>
          <w:tcPr>
            <w:tcW w:w="337" w:type="pct"/>
            <w:tcBorders>
              <w:top w:val="nil"/>
              <w:left w:val="nil"/>
              <w:bottom w:val="single" w:sz="4" w:space="0" w:color="auto"/>
              <w:right w:val="single" w:sz="4" w:space="0" w:color="auto"/>
            </w:tcBorders>
            <w:shd w:val="clear" w:color="auto" w:fill="auto"/>
            <w:noWrap/>
            <w:vAlign w:val="bottom"/>
            <w:hideMark/>
          </w:tcPr>
          <w:p w14:paraId="7F059470"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47</w:t>
            </w:r>
          </w:p>
        </w:tc>
        <w:tc>
          <w:tcPr>
            <w:tcW w:w="338" w:type="pct"/>
            <w:tcBorders>
              <w:top w:val="nil"/>
              <w:left w:val="nil"/>
              <w:bottom w:val="single" w:sz="4" w:space="0" w:color="auto"/>
              <w:right w:val="single" w:sz="4" w:space="0" w:color="auto"/>
            </w:tcBorders>
            <w:shd w:val="clear" w:color="auto" w:fill="auto"/>
            <w:noWrap/>
            <w:vAlign w:val="bottom"/>
            <w:hideMark/>
          </w:tcPr>
          <w:p w14:paraId="141C86D3"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96</w:t>
            </w:r>
          </w:p>
        </w:tc>
        <w:tc>
          <w:tcPr>
            <w:tcW w:w="338" w:type="pct"/>
            <w:tcBorders>
              <w:top w:val="nil"/>
              <w:left w:val="nil"/>
              <w:bottom w:val="single" w:sz="4" w:space="0" w:color="auto"/>
              <w:right w:val="single" w:sz="4" w:space="0" w:color="auto"/>
            </w:tcBorders>
            <w:shd w:val="clear" w:color="auto" w:fill="auto"/>
            <w:noWrap/>
            <w:vAlign w:val="bottom"/>
            <w:hideMark/>
          </w:tcPr>
          <w:p w14:paraId="256D0321"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0.16</w:t>
            </w:r>
          </w:p>
        </w:tc>
        <w:tc>
          <w:tcPr>
            <w:tcW w:w="336" w:type="pct"/>
            <w:tcBorders>
              <w:top w:val="nil"/>
              <w:left w:val="nil"/>
              <w:bottom w:val="single" w:sz="4" w:space="0" w:color="auto"/>
              <w:right w:val="single" w:sz="4" w:space="0" w:color="auto"/>
            </w:tcBorders>
            <w:shd w:val="clear" w:color="auto" w:fill="auto"/>
            <w:noWrap/>
            <w:vAlign w:val="bottom"/>
            <w:hideMark/>
          </w:tcPr>
          <w:p w14:paraId="621DBE7C"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8.69</w:t>
            </w:r>
          </w:p>
        </w:tc>
      </w:tr>
      <w:tr w:rsidR="003221E6" w:rsidRPr="003221E6" w14:paraId="6ECCEFCF"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4878C5A"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10</w:t>
            </w:r>
          </w:p>
        </w:tc>
        <w:tc>
          <w:tcPr>
            <w:tcW w:w="2653" w:type="pct"/>
            <w:tcBorders>
              <w:top w:val="nil"/>
              <w:left w:val="nil"/>
              <w:bottom w:val="single" w:sz="4" w:space="0" w:color="auto"/>
              <w:right w:val="single" w:sz="4" w:space="0" w:color="auto"/>
            </w:tcBorders>
            <w:shd w:val="clear" w:color="auto" w:fill="auto"/>
            <w:noWrap/>
            <w:vAlign w:val="bottom"/>
            <w:hideMark/>
          </w:tcPr>
          <w:p w14:paraId="3F205766"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HEMANGIOMA, DE CUALQUIER SITIO</w:t>
            </w:r>
          </w:p>
        </w:tc>
        <w:tc>
          <w:tcPr>
            <w:tcW w:w="441" w:type="pct"/>
            <w:tcBorders>
              <w:top w:val="nil"/>
              <w:left w:val="nil"/>
              <w:bottom w:val="single" w:sz="4" w:space="0" w:color="auto"/>
              <w:right w:val="single" w:sz="4" w:space="0" w:color="auto"/>
            </w:tcBorders>
            <w:shd w:val="clear" w:color="auto" w:fill="auto"/>
            <w:noWrap/>
            <w:vAlign w:val="bottom"/>
            <w:hideMark/>
          </w:tcPr>
          <w:p w14:paraId="56C5C3D0"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D180</w:t>
            </w:r>
          </w:p>
        </w:tc>
        <w:tc>
          <w:tcPr>
            <w:tcW w:w="330" w:type="pct"/>
            <w:tcBorders>
              <w:top w:val="nil"/>
              <w:left w:val="nil"/>
              <w:bottom w:val="single" w:sz="4" w:space="0" w:color="auto"/>
              <w:right w:val="single" w:sz="4" w:space="0" w:color="auto"/>
            </w:tcBorders>
            <w:shd w:val="clear" w:color="auto" w:fill="auto"/>
            <w:noWrap/>
            <w:vAlign w:val="bottom"/>
            <w:hideMark/>
          </w:tcPr>
          <w:p w14:paraId="7BF5E1A5"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47</w:t>
            </w:r>
          </w:p>
        </w:tc>
        <w:tc>
          <w:tcPr>
            <w:tcW w:w="337" w:type="pct"/>
            <w:tcBorders>
              <w:top w:val="nil"/>
              <w:left w:val="nil"/>
              <w:bottom w:val="single" w:sz="4" w:space="0" w:color="auto"/>
              <w:right w:val="single" w:sz="4" w:space="0" w:color="auto"/>
            </w:tcBorders>
            <w:shd w:val="clear" w:color="auto" w:fill="auto"/>
            <w:noWrap/>
            <w:vAlign w:val="bottom"/>
            <w:hideMark/>
          </w:tcPr>
          <w:p w14:paraId="22DE640A"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48</w:t>
            </w:r>
          </w:p>
        </w:tc>
        <w:tc>
          <w:tcPr>
            <w:tcW w:w="338" w:type="pct"/>
            <w:tcBorders>
              <w:top w:val="nil"/>
              <w:left w:val="nil"/>
              <w:bottom w:val="single" w:sz="4" w:space="0" w:color="auto"/>
              <w:right w:val="single" w:sz="4" w:space="0" w:color="auto"/>
            </w:tcBorders>
            <w:shd w:val="clear" w:color="auto" w:fill="auto"/>
            <w:noWrap/>
            <w:vAlign w:val="bottom"/>
            <w:hideMark/>
          </w:tcPr>
          <w:p w14:paraId="48B09917"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95</w:t>
            </w:r>
          </w:p>
        </w:tc>
        <w:tc>
          <w:tcPr>
            <w:tcW w:w="338" w:type="pct"/>
            <w:tcBorders>
              <w:top w:val="nil"/>
              <w:left w:val="nil"/>
              <w:bottom w:val="single" w:sz="4" w:space="0" w:color="auto"/>
              <w:right w:val="single" w:sz="4" w:space="0" w:color="auto"/>
            </w:tcBorders>
            <w:shd w:val="clear" w:color="auto" w:fill="auto"/>
            <w:noWrap/>
            <w:vAlign w:val="bottom"/>
            <w:hideMark/>
          </w:tcPr>
          <w:p w14:paraId="39EDEFCE"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0.16</w:t>
            </w:r>
          </w:p>
        </w:tc>
        <w:tc>
          <w:tcPr>
            <w:tcW w:w="336" w:type="pct"/>
            <w:tcBorders>
              <w:top w:val="nil"/>
              <w:left w:val="nil"/>
              <w:bottom w:val="single" w:sz="4" w:space="0" w:color="auto"/>
              <w:right w:val="single" w:sz="4" w:space="0" w:color="auto"/>
            </w:tcBorders>
            <w:shd w:val="clear" w:color="auto" w:fill="auto"/>
            <w:noWrap/>
            <w:vAlign w:val="bottom"/>
            <w:hideMark/>
          </w:tcPr>
          <w:p w14:paraId="7815939D"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8.85</w:t>
            </w:r>
          </w:p>
        </w:tc>
      </w:tr>
      <w:tr w:rsidR="003221E6" w:rsidRPr="003221E6" w14:paraId="31195EDE" w14:textId="77777777" w:rsidTr="00532113">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718C91E"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595</w:t>
            </w:r>
          </w:p>
        </w:tc>
        <w:tc>
          <w:tcPr>
            <w:tcW w:w="2653" w:type="pct"/>
            <w:tcBorders>
              <w:top w:val="nil"/>
              <w:left w:val="nil"/>
              <w:bottom w:val="single" w:sz="4" w:space="0" w:color="auto"/>
              <w:right w:val="single" w:sz="4" w:space="0" w:color="auto"/>
            </w:tcBorders>
            <w:shd w:val="clear" w:color="auto" w:fill="C5E0B3" w:themeFill="accent6" w:themeFillTint="66"/>
            <w:noWrap/>
            <w:vAlign w:val="bottom"/>
            <w:hideMark/>
          </w:tcPr>
          <w:p w14:paraId="1CE8538D"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CONSEJERIA ALIMENTACION SALUDABLE</w:t>
            </w:r>
          </w:p>
        </w:tc>
        <w:tc>
          <w:tcPr>
            <w:tcW w:w="441" w:type="pct"/>
            <w:tcBorders>
              <w:top w:val="nil"/>
              <w:left w:val="nil"/>
              <w:bottom w:val="single" w:sz="4" w:space="0" w:color="auto"/>
              <w:right w:val="single" w:sz="4" w:space="0" w:color="auto"/>
            </w:tcBorders>
            <w:shd w:val="clear" w:color="auto" w:fill="C5E0B3" w:themeFill="accent6" w:themeFillTint="66"/>
            <w:noWrap/>
            <w:vAlign w:val="bottom"/>
            <w:hideMark/>
          </w:tcPr>
          <w:p w14:paraId="17D9FEEC"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99403.01</w:t>
            </w:r>
          </w:p>
        </w:tc>
        <w:tc>
          <w:tcPr>
            <w:tcW w:w="330" w:type="pct"/>
            <w:tcBorders>
              <w:top w:val="nil"/>
              <w:left w:val="nil"/>
              <w:bottom w:val="single" w:sz="4" w:space="0" w:color="auto"/>
              <w:right w:val="single" w:sz="4" w:space="0" w:color="auto"/>
            </w:tcBorders>
            <w:shd w:val="clear" w:color="auto" w:fill="C5E0B3" w:themeFill="accent6" w:themeFillTint="66"/>
            <w:noWrap/>
            <w:vAlign w:val="bottom"/>
            <w:hideMark/>
          </w:tcPr>
          <w:p w14:paraId="21156E24"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677</w:t>
            </w:r>
          </w:p>
        </w:tc>
        <w:tc>
          <w:tcPr>
            <w:tcW w:w="337" w:type="pct"/>
            <w:tcBorders>
              <w:top w:val="nil"/>
              <w:left w:val="nil"/>
              <w:bottom w:val="single" w:sz="4" w:space="0" w:color="auto"/>
              <w:right w:val="single" w:sz="4" w:space="0" w:color="auto"/>
            </w:tcBorders>
            <w:shd w:val="clear" w:color="auto" w:fill="C5E0B3" w:themeFill="accent6" w:themeFillTint="66"/>
            <w:noWrap/>
            <w:vAlign w:val="bottom"/>
            <w:hideMark/>
          </w:tcPr>
          <w:p w14:paraId="4E2F1CB7"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776</w:t>
            </w:r>
          </w:p>
        </w:tc>
        <w:tc>
          <w:tcPr>
            <w:tcW w:w="338" w:type="pct"/>
            <w:tcBorders>
              <w:top w:val="nil"/>
              <w:left w:val="nil"/>
              <w:bottom w:val="single" w:sz="4" w:space="0" w:color="auto"/>
              <w:right w:val="single" w:sz="4" w:space="0" w:color="auto"/>
            </w:tcBorders>
            <w:shd w:val="clear" w:color="auto" w:fill="C5E0B3" w:themeFill="accent6" w:themeFillTint="66"/>
            <w:noWrap/>
            <w:vAlign w:val="bottom"/>
            <w:hideMark/>
          </w:tcPr>
          <w:p w14:paraId="006D76D2"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1453</w:t>
            </w:r>
          </w:p>
        </w:tc>
        <w:tc>
          <w:tcPr>
            <w:tcW w:w="338" w:type="pct"/>
            <w:tcBorders>
              <w:top w:val="nil"/>
              <w:left w:val="nil"/>
              <w:bottom w:val="single" w:sz="4" w:space="0" w:color="auto"/>
              <w:right w:val="single" w:sz="4" w:space="0" w:color="auto"/>
            </w:tcBorders>
            <w:shd w:val="clear" w:color="auto" w:fill="C5E0B3" w:themeFill="accent6" w:themeFillTint="66"/>
            <w:noWrap/>
            <w:vAlign w:val="bottom"/>
            <w:hideMark/>
          </w:tcPr>
          <w:p w14:paraId="0273FDB5"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2.39</w:t>
            </w:r>
          </w:p>
        </w:tc>
        <w:tc>
          <w:tcPr>
            <w:tcW w:w="336" w:type="pct"/>
            <w:tcBorders>
              <w:top w:val="nil"/>
              <w:left w:val="nil"/>
              <w:bottom w:val="single" w:sz="4" w:space="0" w:color="auto"/>
              <w:right w:val="single" w:sz="4" w:space="0" w:color="auto"/>
            </w:tcBorders>
            <w:shd w:val="clear" w:color="auto" w:fill="C5E0B3" w:themeFill="accent6" w:themeFillTint="66"/>
            <w:noWrap/>
            <w:vAlign w:val="bottom"/>
            <w:hideMark/>
          </w:tcPr>
          <w:p w14:paraId="36D8AAB3"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81.17</w:t>
            </w:r>
          </w:p>
        </w:tc>
      </w:tr>
      <w:tr w:rsidR="003221E6" w:rsidRPr="003221E6" w14:paraId="4550EF7A" w14:textId="77777777" w:rsidTr="00532113">
        <w:trPr>
          <w:trHeight w:val="300"/>
        </w:trPr>
        <w:tc>
          <w:tcPr>
            <w:tcW w:w="227"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409FF824" w14:textId="531F89C1" w:rsidR="003221E6" w:rsidRPr="003221E6" w:rsidRDefault="003221E6" w:rsidP="003221E6">
            <w:pPr>
              <w:spacing w:after="0" w:line="240" w:lineRule="auto"/>
              <w:jc w:val="center"/>
              <w:rPr>
                <w:rFonts w:eastAsia="Times New Roman" w:cstheme="minorHAnsi"/>
                <w:color w:val="000000"/>
                <w:sz w:val="16"/>
                <w:szCs w:val="16"/>
                <w:lang w:eastAsia="es-PE"/>
              </w:rPr>
            </w:pPr>
          </w:p>
        </w:tc>
        <w:tc>
          <w:tcPr>
            <w:tcW w:w="2653" w:type="pct"/>
            <w:tcBorders>
              <w:top w:val="single" w:sz="4" w:space="0" w:color="auto"/>
              <w:left w:val="single" w:sz="4" w:space="0" w:color="auto"/>
              <w:bottom w:val="single" w:sz="4" w:space="0" w:color="auto"/>
              <w:right w:val="single" w:sz="4" w:space="0" w:color="000000"/>
            </w:tcBorders>
            <w:shd w:val="clear" w:color="auto" w:fill="auto"/>
            <w:vAlign w:val="bottom"/>
          </w:tcPr>
          <w:p w14:paraId="355940F8" w14:textId="40025305"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TODAS LAS DEMAS CAUSAS</w:t>
            </w:r>
          </w:p>
        </w:tc>
        <w:tc>
          <w:tcPr>
            <w:tcW w:w="441" w:type="pct"/>
            <w:tcBorders>
              <w:top w:val="nil"/>
              <w:left w:val="nil"/>
              <w:bottom w:val="single" w:sz="4" w:space="0" w:color="auto"/>
              <w:right w:val="single" w:sz="4" w:space="0" w:color="auto"/>
            </w:tcBorders>
            <w:shd w:val="clear" w:color="auto" w:fill="auto"/>
            <w:noWrap/>
            <w:vAlign w:val="bottom"/>
            <w:hideMark/>
          </w:tcPr>
          <w:p w14:paraId="3C1E2729"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 </w:t>
            </w:r>
          </w:p>
        </w:tc>
        <w:tc>
          <w:tcPr>
            <w:tcW w:w="330" w:type="pct"/>
            <w:tcBorders>
              <w:top w:val="nil"/>
              <w:left w:val="nil"/>
              <w:bottom w:val="single" w:sz="4" w:space="0" w:color="auto"/>
              <w:right w:val="single" w:sz="4" w:space="0" w:color="auto"/>
            </w:tcBorders>
            <w:shd w:val="clear" w:color="auto" w:fill="auto"/>
            <w:noWrap/>
            <w:vAlign w:val="bottom"/>
            <w:hideMark/>
          </w:tcPr>
          <w:p w14:paraId="6BD12B28"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25388</w:t>
            </w:r>
          </w:p>
        </w:tc>
        <w:tc>
          <w:tcPr>
            <w:tcW w:w="337" w:type="pct"/>
            <w:tcBorders>
              <w:top w:val="nil"/>
              <w:left w:val="nil"/>
              <w:bottom w:val="single" w:sz="4" w:space="0" w:color="auto"/>
              <w:right w:val="single" w:sz="4" w:space="0" w:color="auto"/>
            </w:tcBorders>
            <w:shd w:val="clear" w:color="auto" w:fill="auto"/>
            <w:noWrap/>
            <w:vAlign w:val="bottom"/>
            <w:hideMark/>
          </w:tcPr>
          <w:p w14:paraId="52718083"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28466</w:t>
            </w:r>
          </w:p>
        </w:tc>
        <w:tc>
          <w:tcPr>
            <w:tcW w:w="338" w:type="pct"/>
            <w:tcBorders>
              <w:top w:val="nil"/>
              <w:left w:val="nil"/>
              <w:bottom w:val="single" w:sz="4" w:space="0" w:color="auto"/>
              <w:right w:val="single" w:sz="4" w:space="0" w:color="auto"/>
            </w:tcBorders>
            <w:shd w:val="clear" w:color="auto" w:fill="auto"/>
            <w:noWrap/>
            <w:vAlign w:val="bottom"/>
            <w:hideMark/>
          </w:tcPr>
          <w:p w14:paraId="675BF97B"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53854</w:t>
            </w:r>
          </w:p>
        </w:tc>
        <w:tc>
          <w:tcPr>
            <w:tcW w:w="338" w:type="pct"/>
            <w:tcBorders>
              <w:top w:val="nil"/>
              <w:left w:val="nil"/>
              <w:bottom w:val="single" w:sz="4" w:space="0" w:color="auto"/>
              <w:right w:val="single" w:sz="4" w:space="0" w:color="auto"/>
            </w:tcBorders>
            <w:shd w:val="clear" w:color="auto" w:fill="auto"/>
            <w:noWrap/>
            <w:vAlign w:val="bottom"/>
            <w:hideMark/>
          </w:tcPr>
          <w:p w14:paraId="4E7EBFFF"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88.76</w:t>
            </w:r>
          </w:p>
        </w:tc>
        <w:tc>
          <w:tcPr>
            <w:tcW w:w="336" w:type="pct"/>
            <w:tcBorders>
              <w:top w:val="nil"/>
              <w:left w:val="nil"/>
              <w:bottom w:val="single" w:sz="4" w:space="0" w:color="auto"/>
              <w:right w:val="single" w:sz="4" w:space="0" w:color="auto"/>
            </w:tcBorders>
            <w:shd w:val="clear" w:color="auto" w:fill="auto"/>
            <w:noWrap/>
            <w:vAlign w:val="bottom"/>
            <w:hideMark/>
          </w:tcPr>
          <w:p w14:paraId="6F986B15"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98</w:t>
            </w:r>
          </w:p>
        </w:tc>
      </w:tr>
      <w:tr w:rsidR="003221E6" w:rsidRPr="003221E6" w14:paraId="2BC6A110" w14:textId="77777777" w:rsidTr="00532113">
        <w:trPr>
          <w:trHeight w:val="300"/>
        </w:trPr>
        <w:tc>
          <w:tcPr>
            <w:tcW w:w="227" w:type="pct"/>
            <w:tcBorders>
              <w:top w:val="nil"/>
              <w:left w:val="single" w:sz="4" w:space="0" w:color="auto"/>
              <w:bottom w:val="single" w:sz="4" w:space="0" w:color="auto"/>
              <w:right w:val="nil"/>
            </w:tcBorders>
            <w:shd w:val="clear" w:color="auto" w:fill="FFF2CC" w:themeFill="accent4" w:themeFillTint="33"/>
            <w:noWrap/>
            <w:vAlign w:val="bottom"/>
            <w:hideMark/>
          </w:tcPr>
          <w:p w14:paraId="4CFFF60F" w14:textId="77777777" w:rsidR="003221E6" w:rsidRPr="003221E6" w:rsidRDefault="003221E6" w:rsidP="003221E6">
            <w:pPr>
              <w:spacing w:after="0" w:line="240" w:lineRule="auto"/>
              <w:jc w:val="right"/>
              <w:rPr>
                <w:rFonts w:eastAsia="Times New Roman" w:cstheme="minorHAnsi"/>
                <w:color w:val="000000"/>
                <w:sz w:val="16"/>
                <w:szCs w:val="16"/>
                <w:lang w:eastAsia="es-PE"/>
              </w:rPr>
            </w:pPr>
            <w:r w:rsidRPr="003221E6">
              <w:rPr>
                <w:rFonts w:eastAsia="Times New Roman" w:cstheme="minorHAnsi"/>
                <w:color w:val="000000"/>
                <w:sz w:val="16"/>
                <w:szCs w:val="16"/>
                <w:lang w:eastAsia="es-PE"/>
              </w:rPr>
              <w:t>755</w:t>
            </w:r>
          </w:p>
        </w:tc>
        <w:tc>
          <w:tcPr>
            <w:tcW w:w="2653" w:type="pct"/>
            <w:tcBorders>
              <w:top w:val="nil"/>
              <w:left w:val="nil"/>
              <w:bottom w:val="single" w:sz="4" w:space="0" w:color="auto"/>
              <w:right w:val="single" w:sz="4" w:space="0" w:color="auto"/>
            </w:tcBorders>
            <w:shd w:val="clear" w:color="auto" w:fill="auto"/>
            <w:noWrap/>
            <w:vAlign w:val="bottom"/>
            <w:hideMark/>
          </w:tcPr>
          <w:p w14:paraId="128F7604"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TOTAL</w:t>
            </w:r>
          </w:p>
        </w:tc>
        <w:tc>
          <w:tcPr>
            <w:tcW w:w="441" w:type="pct"/>
            <w:tcBorders>
              <w:top w:val="nil"/>
              <w:left w:val="nil"/>
              <w:bottom w:val="single" w:sz="4" w:space="0" w:color="auto"/>
              <w:right w:val="single" w:sz="4" w:space="0" w:color="auto"/>
            </w:tcBorders>
            <w:shd w:val="clear" w:color="auto" w:fill="auto"/>
            <w:noWrap/>
            <w:vAlign w:val="bottom"/>
            <w:hideMark/>
          </w:tcPr>
          <w:p w14:paraId="24AF45C1"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 </w:t>
            </w:r>
          </w:p>
        </w:tc>
        <w:tc>
          <w:tcPr>
            <w:tcW w:w="330" w:type="pct"/>
            <w:tcBorders>
              <w:top w:val="nil"/>
              <w:left w:val="nil"/>
              <w:bottom w:val="single" w:sz="4" w:space="0" w:color="auto"/>
              <w:right w:val="single" w:sz="4" w:space="0" w:color="auto"/>
            </w:tcBorders>
            <w:shd w:val="clear" w:color="auto" w:fill="auto"/>
            <w:noWrap/>
            <w:vAlign w:val="bottom"/>
            <w:hideMark/>
          </w:tcPr>
          <w:p w14:paraId="7313CFD5"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28517</w:t>
            </w:r>
          </w:p>
        </w:tc>
        <w:tc>
          <w:tcPr>
            <w:tcW w:w="337" w:type="pct"/>
            <w:tcBorders>
              <w:top w:val="nil"/>
              <w:left w:val="nil"/>
              <w:bottom w:val="single" w:sz="4" w:space="0" w:color="auto"/>
              <w:right w:val="single" w:sz="4" w:space="0" w:color="auto"/>
            </w:tcBorders>
            <w:shd w:val="clear" w:color="auto" w:fill="auto"/>
            <w:noWrap/>
            <w:vAlign w:val="bottom"/>
            <w:hideMark/>
          </w:tcPr>
          <w:p w14:paraId="5A190C99"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32158</w:t>
            </w:r>
          </w:p>
        </w:tc>
        <w:tc>
          <w:tcPr>
            <w:tcW w:w="338" w:type="pct"/>
            <w:tcBorders>
              <w:top w:val="nil"/>
              <w:left w:val="nil"/>
              <w:bottom w:val="single" w:sz="4" w:space="0" w:color="auto"/>
              <w:right w:val="single" w:sz="4" w:space="0" w:color="auto"/>
            </w:tcBorders>
            <w:shd w:val="clear" w:color="auto" w:fill="auto"/>
            <w:noWrap/>
            <w:vAlign w:val="bottom"/>
            <w:hideMark/>
          </w:tcPr>
          <w:p w14:paraId="0E052AEB"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60675</w:t>
            </w:r>
          </w:p>
        </w:tc>
        <w:tc>
          <w:tcPr>
            <w:tcW w:w="338" w:type="pct"/>
            <w:tcBorders>
              <w:top w:val="nil"/>
              <w:left w:val="nil"/>
              <w:bottom w:val="single" w:sz="4" w:space="0" w:color="auto"/>
              <w:right w:val="single" w:sz="4" w:space="0" w:color="auto"/>
            </w:tcBorders>
            <w:shd w:val="clear" w:color="auto" w:fill="auto"/>
            <w:noWrap/>
            <w:vAlign w:val="bottom"/>
            <w:hideMark/>
          </w:tcPr>
          <w:p w14:paraId="774C2AF8" w14:textId="77777777" w:rsidR="003221E6" w:rsidRPr="003221E6" w:rsidRDefault="003221E6" w:rsidP="003221E6">
            <w:pPr>
              <w:spacing w:after="0" w:line="240" w:lineRule="auto"/>
              <w:jc w:val="center"/>
              <w:rPr>
                <w:rFonts w:eastAsia="Times New Roman" w:cstheme="minorHAnsi"/>
                <w:color w:val="000000"/>
                <w:sz w:val="16"/>
                <w:szCs w:val="16"/>
                <w:lang w:eastAsia="es-PE"/>
              </w:rPr>
            </w:pPr>
            <w:r w:rsidRPr="003221E6">
              <w:rPr>
                <w:rFonts w:eastAsia="Times New Roman" w:cstheme="minorHAnsi"/>
                <w:color w:val="000000"/>
                <w:sz w:val="16"/>
                <w:szCs w:val="16"/>
                <w:lang w:eastAsia="es-PE"/>
              </w:rPr>
              <w:t> </w:t>
            </w:r>
          </w:p>
        </w:tc>
        <w:tc>
          <w:tcPr>
            <w:tcW w:w="336" w:type="pct"/>
            <w:tcBorders>
              <w:top w:val="nil"/>
              <w:left w:val="nil"/>
              <w:bottom w:val="single" w:sz="4" w:space="0" w:color="auto"/>
              <w:right w:val="single" w:sz="4" w:space="0" w:color="auto"/>
            </w:tcBorders>
            <w:shd w:val="clear" w:color="auto" w:fill="auto"/>
            <w:noWrap/>
            <w:vAlign w:val="bottom"/>
            <w:hideMark/>
          </w:tcPr>
          <w:p w14:paraId="401975BD" w14:textId="77777777" w:rsidR="003221E6" w:rsidRPr="003221E6" w:rsidRDefault="003221E6" w:rsidP="003221E6">
            <w:pPr>
              <w:spacing w:after="0" w:line="240" w:lineRule="auto"/>
              <w:rPr>
                <w:rFonts w:eastAsia="Times New Roman" w:cstheme="minorHAnsi"/>
                <w:color w:val="000000"/>
                <w:sz w:val="16"/>
                <w:szCs w:val="16"/>
                <w:lang w:eastAsia="es-PE"/>
              </w:rPr>
            </w:pPr>
            <w:r w:rsidRPr="003221E6">
              <w:rPr>
                <w:rFonts w:eastAsia="Times New Roman" w:cstheme="minorHAnsi"/>
                <w:color w:val="000000"/>
                <w:sz w:val="16"/>
                <w:szCs w:val="16"/>
                <w:lang w:eastAsia="es-PE"/>
              </w:rPr>
              <w:t> </w:t>
            </w:r>
          </w:p>
        </w:tc>
      </w:tr>
    </w:tbl>
    <w:p w14:paraId="23EF8686" w14:textId="16A3868F" w:rsidR="00A93DBA" w:rsidRPr="009B7376" w:rsidRDefault="00A93DBA" w:rsidP="00A93DBA">
      <w:pPr>
        <w:pStyle w:val="Descripcin"/>
        <w:rPr>
          <w:rFonts w:cs="Arial"/>
          <w:b/>
          <w:bCs/>
          <w:i w:val="0"/>
          <w:iCs w:val="0"/>
          <w:color w:val="auto"/>
          <w:sz w:val="20"/>
          <w:szCs w:val="20"/>
        </w:rPr>
      </w:pPr>
      <w:r w:rsidRPr="009B7376">
        <w:rPr>
          <w:rFonts w:cs="Arial"/>
          <w:color w:val="auto"/>
          <w:sz w:val="16"/>
          <w:szCs w:val="16"/>
        </w:rPr>
        <w:t>FUENTE: Oficina de Estadística e Informática HNHU</w:t>
      </w:r>
    </w:p>
    <w:p w14:paraId="4F8213E7" w14:textId="7960C901" w:rsidR="003221E6" w:rsidRPr="0094408C" w:rsidRDefault="003221E6" w:rsidP="0094408C">
      <w:pPr>
        <w:pStyle w:val="Descripcin"/>
        <w:shd w:val="clear" w:color="auto" w:fill="FFFFFF" w:themeFill="background1"/>
        <w:jc w:val="both"/>
        <w:rPr>
          <w:rFonts w:ascii="Arial" w:hAnsi="Arial" w:cs="Arial"/>
          <w:b/>
          <w:bCs/>
          <w:i w:val="0"/>
          <w:iCs w:val="0"/>
          <w:color w:val="auto"/>
          <w:sz w:val="20"/>
          <w:szCs w:val="20"/>
        </w:rPr>
      </w:pPr>
      <w:bookmarkStart w:id="129" w:name="_Toc117470111"/>
      <w:r w:rsidRPr="00DA070D">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17</w:t>
      </w:r>
      <w:r w:rsidRPr="00DA070D">
        <w:rPr>
          <w:rFonts w:ascii="Arial" w:hAnsi="Arial" w:cs="Arial"/>
          <w:b/>
          <w:bCs/>
          <w:i w:val="0"/>
          <w:iCs w:val="0"/>
          <w:color w:val="auto"/>
          <w:sz w:val="20"/>
          <w:szCs w:val="20"/>
        </w:rPr>
        <w:t xml:space="preserve">. Diez primeras </w:t>
      </w:r>
      <w:r>
        <w:rPr>
          <w:rFonts w:ascii="Arial" w:hAnsi="Arial" w:cs="Arial"/>
          <w:b/>
          <w:bCs/>
          <w:i w:val="0"/>
          <w:iCs w:val="0"/>
          <w:color w:val="auto"/>
          <w:sz w:val="20"/>
          <w:szCs w:val="20"/>
        </w:rPr>
        <w:t>cau</w:t>
      </w:r>
      <w:r w:rsidR="00CE1CFC">
        <w:rPr>
          <w:rFonts w:ascii="Arial" w:hAnsi="Arial" w:cs="Arial"/>
          <w:b/>
          <w:bCs/>
          <w:i w:val="0"/>
          <w:iCs w:val="0"/>
          <w:color w:val="auto"/>
          <w:sz w:val="20"/>
          <w:szCs w:val="20"/>
        </w:rPr>
        <w:t>sas de Morbilidad en Etapa Niño</w:t>
      </w:r>
      <w:r w:rsidR="00C93CCC">
        <w:rPr>
          <w:rFonts w:ascii="Arial" w:hAnsi="Arial" w:cs="Arial"/>
          <w:b/>
          <w:bCs/>
          <w:i w:val="0"/>
          <w:iCs w:val="0"/>
          <w:color w:val="auto"/>
          <w:sz w:val="20"/>
          <w:szCs w:val="20"/>
        </w:rPr>
        <w:t xml:space="preserve"> </w:t>
      </w:r>
      <w:r w:rsidR="00CE1CFC">
        <w:rPr>
          <w:rFonts w:ascii="Arial" w:hAnsi="Arial" w:cs="Arial"/>
          <w:b/>
          <w:bCs/>
          <w:i w:val="0"/>
          <w:iCs w:val="0"/>
          <w:color w:val="auto"/>
          <w:sz w:val="20"/>
          <w:szCs w:val="20"/>
        </w:rPr>
        <w:t>(</w:t>
      </w:r>
      <w:r w:rsidR="00C93CCC">
        <w:rPr>
          <w:rFonts w:ascii="Calibri" w:hAnsi="Calibri" w:cs="Calibri"/>
          <w:b/>
          <w:bCs/>
          <w:i w:val="0"/>
          <w:iCs w:val="0"/>
          <w:color w:val="auto"/>
          <w:sz w:val="20"/>
          <w:szCs w:val="20"/>
        </w:rPr>
        <w:t>&lt;</w:t>
      </w:r>
      <w:r w:rsidR="00C93CCC">
        <w:rPr>
          <w:rFonts w:ascii="Arial" w:hAnsi="Arial" w:cs="Arial"/>
          <w:b/>
          <w:bCs/>
          <w:i w:val="0"/>
          <w:iCs w:val="0"/>
          <w:color w:val="auto"/>
          <w:sz w:val="20"/>
          <w:szCs w:val="20"/>
        </w:rPr>
        <w:t>0</w:t>
      </w:r>
      <w:r w:rsidRPr="00DA070D">
        <w:rPr>
          <w:rFonts w:ascii="Arial" w:hAnsi="Arial" w:cs="Arial"/>
          <w:b/>
          <w:bCs/>
          <w:i w:val="0"/>
          <w:iCs w:val="0"/>
          <w:color w:val="auto"/>
          <w:sz w:val="20"/>
          <w:szCs w:val="20"/>
        </w:rPr>
        <w:t>1 año</w:t>
      </w:r>
      <w:r>
        <w:rPr>
          <w:rFonts w:ascii="Arial" w:hAnsi="Arial" w:cs="Arial"/>
          <w:b/>
          <w:bCs/>
          <w:i w:val="0"/>
          <w:iCs w:val="0"/>
          <w:color w:val="auto"/>
          <w:sz w:val="20"/>
          <w:szCs w:val="20"/>
        </w:rPr>
        <w:t>s</w:t>
      </w:r>
      <w:r w:rsidR="00CE1CFC">
        <w:rPr>
          <w:rFonts w:ascii="Arial" w:hAnsi="Arial" w:cs="Arial"/>
          <w:b/>
          <w:bCs/>
          <w:i w:val="0"/>
          <w:iCs w:val="0"/>
          <w:color w:val="auto"/>
          <w:sz w:val="20"/>
          <w:szCs w:val="20"/>
        </w:rPr>
        <w:t>)</w:t>
      </w:r>
      <w:r w:rsidRPr="00DA070D">
        <w:rPr>
          <w:rFonts w:ascii="Arial" w:hAnsi="Arial" w:cs="Arial"/>
          <w:b/>
          <w:bCs/>
          <w:i w:val="0"/>
          <w:iCs w:val="0"/>
          <w:color w:val="auto"/>
          <w:sz w:val="20"/>
          <w:szCs w:val="20"/>
        </w:rPr>
        <w:t xml:space="preserve"> de Consulta Externa HNHU, 202</w:t>
      </w:r>
      <w:r w:rsidR="0094408C">
        <w:rPr>
          <w:rFonts w:ascii="Arial" w:hAnsi="Arial" w:cs="Arial"/>
          <w:b/>
          <w:bCs/>
          <w:i w:val="0"/>
          <w:iCs w:val="0"/>
          <w:color w:val="auto"/>
          <w:sz w:val="20"/>
          <w:szCs w:val="20"/>
        </w:rPr>
        <w:t>3</w:t>
      </w:r>
    </w:p>
    <w:p w14:paraId="4105CE90" w14:textId="2284F81C" w:rsidR="003221E6" w:rsidRDefault="00532113" w:rsidP="00A93DBA">
      <w:pPr>
        <w:pStyle w:val="Descripcin"/>
        <w:shd w:val="clear" w:color="auto" w:fill="FFFFFF" w:themeFill="background1"/>
        <w:jc w:val="both"/>
        <w:rPr>
          <w:rFonts w:ascii="Arial" w:hAnsi="Arial" w:cs="Arial"/>
          <w:bCs/>
          <w:i w:val="0"/>
          <w:iCs w:val="0"/>
          <w:color w:val="auto"/>
          <w:sz w:val="20"/>
          <w:szCs w:val="20"/>
          <w:highlight w:val="cyan"/>
        </w:rPr>
      </w:pPr>
      <w:r>
        <w:rPr>
          <w:noProof/>
          <w:lang w:eastAsia="es-PE"/>
        </w:rPr>
        <w:drawing>
          <wp:inline distT="0" distB="0" distL="0" distR="0" wp14:anchorId="622F13AD" wp14:editId="7DF1AC48">
            <wp:extent cx="5400040" cy="2517569"/>
            <wp:effectExtent l="0" t="0" r="10160" b="1651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BC0CE8A" w14:textId="450AA922" w:rsidR="00C93CCC" w:rsidRPr="00EF6BFD" w:rsidRDefault="00C93CCC" w:rsidP="00C93CCC">
      <w:pPr>
        <w:pStyle w:val="Descripcin"/>
        <w:shd w:val="clear" w:color="auto" w:fill="FFFFFF" w:themeFill="background1"/>
        <w:jc w:val="both"/>
        <w:rPr>
          <w:rFonts w:ascii="Arial" w:hAnsi="Arial" w:cs="Arial"/>
          <w:bCs/>
          <w:i w:val="0"/>
          <w:iCs w:val="0"/>
          <w:color w:val="auto"/>
          <w:sz w:val="20"/>
          <w:szCs w:val="20"/>
        </w:rPr>
      </w:pPr>
      <w:bookmarkStart w:id="130" w:name="_Toc117470179"/>
      <w:bookmarkEnd w:id="129"/>
      <w:r w:rsidRPr="0057620B">
        <w:rPr>
          <w:rFonts w:ascii="Arial" w:hAnsi="Arial" w:cs="Arial"/>
          <w:bCs/>
          <w:i w:val="0"/>
          <w:iCs w:val="0"/>
          <w:color w:val="auto"/>
          <w:sz w:val="20"/>
          <w:szCs w:val="20"/>
        </w:rPr>
        <w:t>Las afecciones en el Grupo Etario menores de 01 año son variadas; se exponen en 1er lugar RETARDO DEL DESARROLLO (4,53%), FALTAS DEL DESARROLLO FISIOLÓGICO NORMAL (1,26%), ANEMIA POR DEFICIENCI DE HIERRO (1,01%), entre las principales.</w:t>
      </w:r>
    </w:p>
    <w:p w14:paraId="5F29F413" w14:textId="77777777" w:rsidR="00C93CCC" w:rsidRDefault="00C93CCC" w:rsidP="00EF6BFD">
      <w:pPr>
        <w:pStyle w:val="Descripcin"/>
        <w:shd w:val="clear" w:color="auto" w:fill="FFFFFF" w:themeFill="background1"/>
        <w:rPr>
          <w:rFonts w:ascii="Arial" w:hAnsi="Arial" w:cs="Arial"/>
          <w:b/>
          <w:bCs/>
          <w:i w:val="0"/>
          <w:iCs w:val="0"/>
          <w:color w:val="auto"/>
          <w:sz w:val="20"/>
          <w:szCs w:val="20"/>
        </w:rPr>
      </w:pPr>
    </w:p>
    <w:p w14:paraId="71A2DD37" w14:textId="46DDAF56" w:rsidR="00EF6BFD" w:rsidRDefault="00EF6BFD" w:rsidP="00EF6BFD">
      <w:pPr>
        <w:pStyle w:val="Descripcin"/>
        <w:shd w:val="clear" w:color="auto" w:fill="FFFFFF" w:themeFill="background1"/>
        <w:rPr>
          <w:rFonts w:ascii="Arial" w:hAnsi="Arial" w:cs="Arial"/>
          <w:b/>
          <w:bCs/>
          <w:i w:val="0"/>
          <w:iCs w:val="0"/>
          <w:color w:val="auto"/>
          <w:sz w:val="20"/>
          <w:szCs w:val="20"/>
        </w:rPr>
      </w:pPr>
      <w:r w:rsidRPr="00DA070D">
        <w:rPr>
          <w:rFonts w:ascii="Arial" w:hAnsi="Arial" w:cs="Arial"/>
          <w:b/>
          <w:bCs/>
          <w:i w:val="0"/>
          <w:iCs w:val="0"/>
          <w:color w:val="auto"/>
          <w:sz w:val="20"/>
          <w:szCs w:val="20"/>
        </w:rPr>
        <w:t>Tabla</w:t>
      </w:r>
      <w:r w:rsidR="00D82FC9">
        <w:rPr>
          <w:rFonts w:ascii="Arial" w:hAnsi="Arial" w:cs="Arial"/>
          <w:b/>
          <w:bCs/>
          <w:i w:val="0"/>
          <w:iCs w:val="0"/>
          <w:color w:val="auto"/>
          <w:sz w:val="20"/>
          <w:szCs w:val="20"/>
        </w:rPr>
        <w:t xml:space="preserve"> 14</w:t>
      </w:r>
      <w:r>
        <w:rPr>
          <w:rFonts w:ascii="Arial" w:hAnsi="Arial" w:cs="Arial"/>
          <w:b/>
          <w:bCs/>
          <w:i w:val="0"/>
          <w:iCs w:val="0"/>
          <w:color w:val="auto"/>
          <w:sz w:val="20"/>
          <w:szCs w:val="20"/>
        </w:rPr>
        <w:t>.</w:t>
      </w:r>
      <w:r w:rsidRPr="00DA070D">
        <w:rPr>
          <w:rFonts w:ascii="Arial" w:hAnsi="Arial" w:cs="Arial"/>
          <w:b/>
          <w:bCs/>
          <w:i w:val="0"/>
          <w:iCs w:val="0"/>
          <w:color w:val="auto"/>
          <w:sz w:val="20"/>
          <w:szCs w:val="20"/>
        </w:rPr>
        <w:t xml:space="preserve"> Diez primeras causas </w:t>
      </w:r>
      <w:r w:rsidR="00CE1CFC">
        <w:rPr>
          <w:rFonts w:ascii="Arial" w:hAnsi="Arial" w:cs="Arial"/>
          <w:b/>
          <w:bCs/>
          <w:i w:val="0"/>
          <w:iCs w:val="0"/>
          <w:color w:val="auto"/>
          <w:sz w:val="20"/>
          <w:szCs w:val="20"/>
        </w:rPr>
        <w:t>de Morbilidad en Etapa Niño</w:t>
      </w:r>
      <w:r w:rsidRPr="00D82FC9">
        <w:rPr>
          <w:rFonts w:ascii="Arial" w:hAnsi="Arial" w:cs="Arial"/>
          <w:b/>
          <w:bCs/>
          <w:i w:val="0"/>
          <w:iCs w:val="0"/>
          <w:color w:val="auto"/>
          <w:sz w:val="20"/>
          <w:szCs w:val="20"/>
        </w:rPr>
        <w:t xml:space="preserve"> </w:t>
      </w:r>
      <w:r w:rsidR="00CE1CFC">
        <w:rPr>
          <w:rFonts w:ascii="Arial" w:hAnsi="Arial" w:cs="Arial"/>
          <w:b/>
          <w:bCs/>
          <w:i w:val="0"/>
          <w:iCs w:val="0"/>
          <w:color w:val="auto"/>
          <w:sz w:val="20"/>
          <w:szCs w:val="20"/>
        </w:rPr>
        <w:t>(</w:t>
      </w:r>
      <w:r w:rsidRPr="00D82FC9">
        <w:rPr>
          <w:rFonts w:ascii="Arial" w:hAnsi="Arial" w:cs="Arial"/>
          <w:b/>
          <w:bCs/>
          <w:i w:val="0"/>
          <w:iCs w:val="0"/>
          <w:color w:val="auto"/>
          <w:sz w:val="20"/>
          <w:szCs w:val="20"/>
        </w:rPr>
        <w:t>01 a 04 años</w:t>
      </w:r>
      <w:r w:rsidR="00CE1CFC">
        <w:rPr>
          <w:rFonts w:ascii="Arial" w:hAnsi="Arial" w:cs="Arial"/>
          <w:b/>
          <w:bCs/>
          <w:i w:val="0"/>
          <w:iCs w:val="0"/>
          <w:color w:val="auto"/>
          <w:sz w:val="20"/>
          <w:szCs w:val="20"/>
        </w:rPr>
        <w:t>)</w:t>
      </w:r>
      <w:r w:rsidRPr="00D82FC9">
        <w:rPr>
          <w:rFonts w:ascii="Arial" w:hAnsi="Arial" w:cs="Arial"/>
          <w:b/>
          <w:bCs/>
          <w:i w:val="0"/>
          <w:iCs w:val="0"/>
          <w:color w:val="auto"/>
          <w:sz w:val="20"/>
          <w:szCs w:val="20"/>
        </w:rPr>
        <w:t xml:space="preserve"> de</w:t>
      </w:r>
      <w:r>
        <w:rPr>
          <w:rFonts w:ascii="Arial" w:hAnsi="Arial" w:cs="Arial"/>
          <w:b/>
          <w:bCs/>
          <w:i w:val="0"/>
          <w:iCs w:val="0"/>
          <w:color w:val="auto"/>
          <w:sz w:val="20"/>
          <w:szCs w:val="20"/>
        </w:rPr>
        <w:t xml:space="preserve"> Consulta Externa HNHU, 2023</w:t>
      </w:r>
      <w:r w:rsidRPr="00DA070D">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85"/>
        <w:gridCol w:w="3899"/>
        <w:gridCol w:w="702"/>
        <w:gridCol w:w="702"/>
        <w:gridCol w:w="702"/>
        <w:gridCol w:w="702"/>
        <w:gridCol w:w="702"/>
        <w:gridCol w:w="700"/>
      </w:tblGrid>
      <w:tr w:rsidR="00EF6BFD" w:rsidRPr="00EF6BFD" w14:paraId="6CD83AEC" w14:textId="77777777" w:rsidTr="005421D3">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A3B7D65" w14:textId="77777777"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sidRPr="00EF6BFD">
              <w:rPr>
                <w:rFonts w:ascii="Calibri" w:eastAsia="Times New Roman" w:hAnsi="Calibri" w:cs="Calibri"/>
                <w:b/>
                <w:color w:val="000000"/>
                <w:sz w:val="16"/>
                <w:szCs w:val="16"/>
                <w:lang w:eastAsia="es-PE"/>
              </w:rPr>
              <w:t>DIEZ PRIMERASCAUSAS DE MORBILIDAD GENERAL EN ETAPA DE NIÑO (1 - 4 AÑOS)</w:t>
            </w:r>
          </w:p>
          <w:p w14:paraId="0D89719D" w14:textId="2E94B6F4"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b/>
                <w:color w:val="000000"/>
                <w:sz w:val="16"/>
                <w:szCs w:val="16"/>
                <w:lang w:eastAsia="es-PE"/>
              </w:rPr>
              <w:t>CONSULTA EXTERNA -HNHU - 2023</w:t>
            </w:r>
          </w:p>
        </w:tc>
      </w:tr>
      <w:tr w:rsidR="00EF6BFD" w:rsidRPr="00EF6BFD" w14:paraId="1FF8B42A" w14:textId="77777777" w:rsidTr="00C93CCC">
        <w:trPr>
          <w:trHeight w:val="525"/>
        </w:trPr>
        <w:tc>
          <w:tcPr>
            <w:tcW w:w="227"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77737CA4" w14:textId="77777777"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sidRPr="00EF6BFD">
              <w:rPr>
                <w:rFonts w:ascii="Calibri" w:eastAsia="Times New Roman" w:hAnsi="Calibri" w:cs="Calibri"/>
                <w:b/>
                <w:color w:val="000000"/>
                <w:sz w:val="16"/>
                <w:szCs w:val="16"/>
                <w:lang w:eastAsia="es-PE"/>
              </w:rPr>
              <w:t>N°</w:t>
            </w:r>
          </w:p>
        </w:tc>
        <w:tc>
          <w:tcPr>
            <w:tcW w:w="2296"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4819212" w14:textId="77777777"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sidRPr="00EF6BFD">
              <w:rPr>
                <w:rFonts w:ascii="Calibri" w:eastAsia="Times New Roman" w:hAnsi="Calibri" w:cs="Calibri"/>
                <w:b/>
                <w:color w:val="000000"/>
                <w:sz w:val="16"/>
                <w:szCs w:val="16"/>
                <w:lang w:eastAsia="es-PE"/>
              </w:rPr>
              <w:t>Diagnostico</w:t>
            </w:r>
          </w:p>
        </w:tc>
        <w:tc>
          <w:tcPr>
            <w:tcW w:w="41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9CD84FF" w14:textId="77777777"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sidRPr="00EF6BFD">
              <w:rPr>
                <w:rFonts w:ascii="Calibri" w:eastAsia="Times New Roman" w:hAnsi="Calibri" w:cs="Calibri"/>
                <w:b/>
                <w:color w:val="000000"/>
                <w:sz w:val="16"/>
                <w:szCs w:val="16"/>
                <w:lang w:eastAsia="es-PE"/>
              </w:rPr>
              <w:t>Cie X</w:t>
            </w:r>
          </w:p>
        </w:tc>
        <w:tc>
          <w:tcPr>
            <w:tcW w:w="41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C73F6E9" w14:textId="77777777"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sidRPr="00EF6BFD">
              <w:rPr>
                <w:rFonts w:ascii="Calibri" w:eastAsia="Times New Roman" w:hAnsi="Calibri" w:cs="Calibri"/>
                <w:b/>
                <w:color w:val="000000"/>
                <w:sz w:val="16"/>
                <w:szCs w:val="16"/>
                <w:lang w:eastAsia="es-PE"/>
              </w:rPr>
              <w:t>F</w:t>
            </w:r>
          </w:p>
        </w:tc>
        <w:tc>
          <w:tcPr>
            <w:tcW w:w="41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7D44567" w14:textId="77777777"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sidRPr="00EF6BFD">
              <w:rPr>
                <w:rFonts w:ascii="Calibri" w:eastAsia="Times New Roman" w:hAnsi="Calibri" w:cs="Calibri"/>
                <w:b/>
                <w:color w:val="000000"/>
                <w:sz w:val="16"/>
                <w:szCs w:val="16"/>
                <w:lang w:eastAsia="es-PE"/>
              </w:rPr>
              <w:t>M</w:t>
            </w:r>
          </w:p>
        </w:tc>
        <w:tc>
          <w:tcPr>
            <w:tcW w:w="41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5774486" w14:textId="77777777"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sidRPr="00EF6BFD">
              <w:rPr>
                <w:rFonts w:ascii="Calibri" w:eastAsia="Times New Roman" w:hAnsi="Calibri" w:cs="Calibri"/>
                <w:b/>
                <w:color w:val="000000"/>
                <w:sz w:val="16"/>
                <w:szCs w:val="16"/>
                <w:lang w:eastAsia="es-PE"/>
              </w:rPr>
              <w:t>TOTAL</w:t>
            </w:r>
          </w:p>
        </w:tc>
        <w:tc>
          <w:tcPr>
            <w:tcW w:w="41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B8CCD26" w14:textId="03ECF451"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Pr>
                <w:rFonts w:ascii="Calibri" w:eastAsia="Times New Roman" w:hAnsi="Calibri" w:cs="Calibri"/>
                <w:b/>
                <w:color w:val="000000"/>
                <w:sz w:val="16"/>
                <w:szCs w:val="16"/>
                <w:lang w:eastAsia="es-PE"/>
              </w:rPr>
              <w:t>h (%)</w:t>
            </w:r>
          </w:p>
        </w:tc>
        <w:tc>
          <w:tcPr>
            <w:tcW w:w="41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3A73066" w14:textId="0C2BB491" w:rsidR="00EF6BFD" w:rsidRPr="00EF6BFD" w:rsidRDefault="00EF6BFD" w:rsidP="00EF6BFD">
            <w:pPr>
              <w:spacing w:after="0" w:line="240" w:lineRule="auto"/>
              <w:jc w:val="center"/>
              <w:rPr>
                <w:rFonts w:ascii="Calibri" w:eastAsia="Times New Roman" w:hAnsi="Calibri" w:cs="Calibri"/>
                <w:b/>
                <w:color w:val="000000"/>
                <w:sz w:val="16"/>
                <w:szCs w:val="16"/>
                <w:lang w:eastAsia="es-PE"/>
              </w:rPr>
            </w:pPr>
            <w:r w:rsidRPr="00EF6BFD">
              <w:rPr>
                <w:rFonts w:ascii="Calibri" w:eastAsia="Times New Roman" w:hAnsi="Calibri" w:cs="Calibri"/>
                <w:b/>
                <w:color w:val="000000"/>
                <w:sz w:val="16"/>
                <w:szCs w:val="16"/>
                <w:lang w:eastAsia="es-PE"/>
              </w:rPr>
              <w:t>H</w:t>
            </w:r>
            <w:r>
              <w:rPr>
                <w:rFonts w:ascii="Calibri" w:eastAsia="Times New Roman" w:hAnsi="Calibri" w:cs="Calibri"/>
                <w:b/>
                <w:color w:val="000000"/>
                <w:sz w:val="16"/>
                <w:szCs w:val="16"/>
                <w:lang w:eastAsia="es-PE"/>
              </w:rPr>
              <w:t xml:space="preserve"> (%)</w:t>
            </w:r>
          </w:p>
        </w:tc>
      </w:tr>
      <w:tr w:rsidR="00EF6BFD" w:rsidRPr="00EF6BFD" w14:paraId="0B83A9A7"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3247372"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w:t>
            </w:r>
          </w:p>
        </w:tc>
        <w:tc>
          <w:tcPr>
            <w:tcW w:w="2296" w:type="pct"/>
            <w:tcBorders>
              <w:top w:val="nil"/>
              <w:left w:val="nil"/>
              <w:bottom w:val="single" w:sz="4" w:space="0" w:color="auto"/>
              <w:right w:val="single" w:sz="4" w:space="0" w:color="auto"/>
            </w:tcBorders>
            <w:shd w:val="clear" w:color="auto" w:fill="auto"/>
            <w:noWrap/>
            <w:vAlign w:val="bottom"/>
            <w:hideMark/>
          </w:tcPr>
          <w:p w14:paraId="486D9B21"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RETARDO DEL DESARROLLO</w:t>
            </w:r>
          </w:p>
        </w:tc>
        <w:tc>
          <w:tcPr>
            <w:tcW w:w="413" w:type="pct"/>
            <w:tcBorders>
              <w:top w:val="nil"/>
              <w:left w:val="nil"/>
              <w:bottom w:val="single" w:sz="4" w:space="0" w:color="auto"/>
              <w:right w:val="single" w:sz="4" w:space="0" w:color="auto"/>
            </w:tcBorders>
            <w:shd w:val="clear" w:color="auto" w:fill="auto"/>
            <w:noWrap/>
            <w:vAlign w:val="bottom"/>
            <w:hideMark/>
          </w:tcPr>
          <w:p w14:paraId="2FE51C1A"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R620</w:t>
            </w:r>
          </w:p>
        </w:tc>
        <w:tc>
          <w:tcPr>
            <w:tcW w:w="413" w:type="pct"/>
            <w:tcBorders>
              <w:top w:val="nil"/>
              <w:left w:val="nil"/>
              <w:bottom w:val="single" w:sz="4" w:space="0" w:color="auto"/>
              <w:right w:val="single" w:sz="4" w:space="0" w:color="auto"/>
            </w:tcBorders>
            <w:shd w:val="clear" w:color="auto" w:fill="auto"/>
            <w:noWrap/>
            <w:vAlign w:val="bottom"/>
            <w:hideMark/>
          </w:tcPr>
          <w:p w14:paraId="0373E67E"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541</w:t>
            </w:r>
          </w:p>
        </w:tc>
        <w:tc>
          <w:tcPr>
            <w:tcW w:w="413" w:type="pct"/>
            <w:tcBorders>
              <w:top w:val="nil"/>
              <w:left w:val="nil"/>
              <w:bottom w:val="single" w:sz="4" w:space="0" w:color="auto"/>
              <w:right w:val="single" w:sz="4" w:space="0" w:color="auto"/>
            </w:tcBorders>
            <w:shd w:val="clear" w:color="auto" w:fill="auto"/>
            <w:noWrap/>
            <w:vAlign w:val="bottom"/>
            <w:hideMark/>
          </w:tcPr>
          <w:p w14:paraId="105E2979"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557</w:t>
            </w:r>
          </w:p>
        </w:tc>
        <w:tc>
          <w:tcPr>
            <w:tcW w:w="413" w:type="pct"/>
            <w:tcBorders>
              <w:top w:val="nil"/>
              <w:left w:val="nil"/>
              <w:bottom w:val="single" w:sz="4" w:space="0" w:color="auto"/>
              <w:right w:val="single" w:sz="4" w:space="0" w:color="auto"/>
            </w:tcBorders>
            <w:shd w:val="clear" w:color="auto" w:fill="auto"/>
            <w:noWrap/>
            <w:vAlign w:val="bottom"/>
            <w:hideMark/>
          </w:tcPr>
          <w:p w14:paraId="0769B531"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1098</w:t>
            </w:r>
          </w:p>
        </w:tc>
        <w:tc>
          <w:tcPr>
            <w:tcW w:w="413" w:type="pct"/>
            <w:tcBorders>
              <w:top w:val="nil"/>
              <w:left w:val="nil"/>
              <w:bottom w:val="single" w:sz="4" w:space="0" w:color="auto"/>
              <w:right w:val="single" w:sz="4" w:space="0" w:color="auto"/>
            </w:tcBorders>
            <w:shd w:val="clear" w:color="auto" w:fill="auto"/>
            <w:noWrap/>
            <w:vAlign w:val="bottom"/>
            <w:hideMark/>
          </w:tcPr>
          <w:p w14:paraId="7D58CF0C"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3.87</w:t>
            </w:r>
          </w:p>
        </w:tc>
        <w:tc>
          <w:tcPr>
            <w:tcW w:w="411" w:type="pct"/>
            <w:tcBorders>
              <w:top w:val="nil"/>
              <w:left w:val="nil"/>
              <w:bottom w:val="single" w:sz="4" w:space="0" w:color="auto"/>
              <w:right w:val="single" w:sz="4" w:space="0" w:color="auto"/>
            </w:tcBorders>
            <w:shd w:val="clear" w:color="auto" w:fill="auto"/>
            <w:noWrap/>
            <w:vAlign w:val="bottom"/>
            <w:hideMark/>
          </w:tcPr>
          <w:p w14:paraId="530BECAE"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3.87</w:t>
            </w:r>
          </w:p>
        </w:tc>
      </w:tr>
      <w:tr w:rsidR="00EF6BFD" w:rsidRPr="00EF6BFD" w14:paraId="1195D333"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510285C"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w:t>
            </w:r>
          </w:p>
        </w:tc>
        <w:tc>
          <w:tcPr>
            <w:tcW w:w="2296" w:type="pct"/>
            <w:tcBorders>
              <w:top w:val="nil"/>
              <w:left w:val="nil"/>
              <w:bottom w:val="single" w:sz="4" w:space="0" w:color="auto"/>
              <w:right w:val="single" w:sz="4" w:space="0" w:color="auto"/>
            </w:tcBorders>
            <w:shd w:val="clear" w:color="auto" w:fill="auto"/>
            <w:noWrap/>
            <w:vAlign w:val="bottom"/>
            <w:hideMark/>
          </w:tcPr>
          <w:p w14:paraId="67E93034"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AUTISMO EN LA NIÐEZ</w:t>
            </w:r>
          </w:p>
        </w:tc>
        <w:tc>
          <w:tcPr>
            <w:tcW w:w="413" w:type="pct"/>
            <w:tcBorders>
              <w:top w:val="nil"/>
              <w:left w:val="nil"/>
              <w:bottom w:val="single" w:sz="4" w:space="0" w:color="auto"/>
              <w:right w:val="single" w:sz="4" w:space="0" w:color="auto"/>
            </w:tcBorders>
            <w:shd w:val="clear" w:color="auto" w:fill="auto"/>
            <w:noWrap/>
            <w:vAlign w:val="bottom"/>
            <w:hideMark/>
          </w:tcPr>
          <w:p w14:paraId="77EB3279"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F840</w:t>
            </w:r>
          </w:p>
        </w:tc>
        <w:tc>
          <w:tcPr>
            <w:tcW w:w="413" w:type="pct"/>
            <w:tcBorders>
              <w:top w:val="nil"/>
              <w:left w:val="nil"/>
              <w:bottom w:val="single" w:sz="4" w:space="0" w:color="auto"/>
              <w:right w:val="single" w:sz="4" w:space="0" w:color="auto"/>
            </w:tcBorders>
            <w:shd w:val="clear" w:color="auto" w:fill="auto"/>
            <w:noWrap/>
            <w:vAlign w:val="bottom"/>
            <w:hideMark/>
          </w:tcPr>
          <w:p w14:paraId="14FC4844"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82</w:t>
            </w:r>
          </w:p>
        </w:tc>
        <w:tc>
          <w:tcPr>
            <w:tcW w:w="413" w:type="pct"/>
            <w:tcBorders>
              <w:top w:val="nil"/>
              <w:left w:val="nil"/>
              <w:bottom w:val="single" w:sz="4" w:space="0" w:color="auto"/>
              <w:right w:val="single" w:sz="4" w:space="0" w:color="auto"/>
            </w:tcBorders>
            <w:shd w:val="clear" w:color="auto" w:fill="auto"/>
            <w:noWrap/>
            <w:vAlign w:val="bottom"/>
            <w:hideMark/>
          </w:tcPr>
          <w:p w14:paraId="2D6D195E"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373</w:t>
            </w:r>
          </w:p>
        </w:tc>
        <w:tc>
          <w:tcPr>
            <w:tcW w:w="413" w:type="pct"/>
            <w:tcBorders>
              <w:top w:val="nil"/>
              <w:left w:val="nil"/>
              <w:bottom w:val="single" w:sz="4" w:space="0" w:color="auto"/>
              <w:right w:val="single" w:sz="4" w:space="0" w:color="auto"/>
            </w:tcBorders>
            <w:shd w:val="clear" w:color="auto" w:fill="auto"/>
            <w:noWrap/>
            <w:vAlign w:val="bottom"/>
            <w:hideMark/>
          </w:tcPr>
          <w:p w14:paraId="4D72FB9F"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455</w:t>
            </w:r>
          </w:p>
        </w:tc>
        <w:tc>
          <w:tcPr>
            <w:tcW w:w="413" w:type="pct"/>
            <w:tcBorders>
              <w:top w:val="nil"/>
              <w:left w:val="nil"/>
              <w:bottom w:val="single" w:sz="4" w:space="0" w:color="auto"/>
              <w:right w:val="single" w:sz="4" w:space="0" w:color="auto"/>
            </w:tcBorders>
            <w:shd w:val="clear" w:color="auto" w:fill="auto"/>
            <w:noWrap/>
            <w:vAlign w:val="bottom"/>
            <w:hideMark/>
          </w:tcPr>
          <w:p w14:paraId="4F2BDFBF"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1.60</w:t>
            </w:r>
          </w:p>
        </w:tc>
        <w:tc>
          <w:tcPr>
            <w:tcW w:w="411" w:type="pct"/>
            <w:tcBorders>
              <w:top w:val="nil"/>
              <w:left w:val="nil"/>
              <w:bottom w:val="single" w:sz="4" w:space="0" w:color="auto"/>
              <w:right w:val="single" w:sz="4" w:space="0" w:color="auto"/>
            </w:tcBorders>
            <w:shd w:val="clear" w:color="auto" w:fill="auto"/>
            <w:noWrap/>
            <w:vAlign w:val="bottom"/>
            <w:hideMark/>
          </w:tcPr>
          <w:p w14:paraId="61338C2F"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5.47</w:t>
            </w:r>
          </w:p>
        </w:tc>
      </w:tr>
      <w:tr w:rsidR="00EF6BFD" w:rsidRPr="00EF6BFD" w14:paraId="6FD55B02"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BD40320"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3</w:t>
            </w:r>
          </w:p>
        </w:tc>
        <w:tc>
          <w:tcPr>
            <w:tcW w:w="2296" w:type="pct"/>
            <w:tcBorders>
              <w:top w:val="nil"/>
              <w:left w:val="nil"/>
              <w:bottom w:val="single" w:sz="4" w:space="0" w:color="auto"/>
              <w:right w:val="single" w:sz="4" w:space="0" w:color="auto"/>
            </w:tcBorders>
            <w:shd w:val="clear" w:color="auto" w:fill="auto"/>
            <w:noWrap/>
            <w:vAlign w:val="bottom"/>
            <w:hideMark/>
          </w:tcPr>
          <w:p w14:paraId="4F88B3EC"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ASMA, NO ESPECIFICADO</w:t>
            </w:r>
          </w:p>
        </w:tc>
        <w:tc>
          <w:tcPr>
            <w:tcW w:w="413" w:type="pct"/>
            <w:tcBorders>
              <w:top w:val="nil"/>
              <w:left w:val="nil"/>
              <w:bottom w:val="single" w:sz="4" w:space="0" w:color="auto"/>
              <w:right w:val="single" w:sz="4" w:space="0" w:color="auto"/>
            </w:tcBorders>
            <w:shd w:val="clear" w:color="auto" w:fill="auto"/>
            <w:noWrap/>
            <w:vAlign w:val="bottom"/>
            <w:hideMark/>
          </w:tcPr>
          <w:p w14:paraId="4A6B41A5"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J459</w:t>
            </w:r>
          </w:p>
        </w:tc>
        <w:tc>
          <w:tcPr>
            <w:tcW w:w="413" w:type="pct"/>
            <w:tcBorders>
              <w:top w:val="nil"/>
              <w:left w:val="nil"/>
              <w:bottom w:val="single" w:sz="4" w:space="0" w:color="auto"/>
              <w:right w:val="single" w:sz="4" w:space="0" w:color="auto"/>
            </w:tcBorders>
            <w:shd w:val="clear" w:color="auto" w:fill="auto"/>
            <w:noWrap/>
            <w:vAlign w:val="bottom"/>
            <w:hideMark/>
          </w:tcPr>
          <w:p w14:paraId="0FC239C6"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148</w:t>
            </w:r>
          </w:p>
        </w:tc>
        <w:tc>
          <w:tcPr>
            <w:tcW w:w="413" w:type="pct"/>
            <w:tcBorders>
              <w:top w:val="nil"/>
              <w:left w:val="nil"/>
              <w:bottom w:val="single" w:sz="4" w:space="0" w:color="auto"/>
              <w:right w:val="single" w:sz="4" w:space="0" w:color="auto"/>
            </w:tcBorders>
            <w:shd w:val="clear" w:color="auto" w:fill="auto"/>
            <w:noWrap/>
            <w:vAlign w:val="bottom"/>
            <w:hideMark/>
          </w:tcPr>
          <w:p w14:paraId="292F2AD0"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208</w:t>
            </w:r>
          </w:p>
        </w:tc>
        <w:tc>
          <w:tcPr>
            <w:tcW w:w="413" w:type="pct"/>
            <w:tcBorders>
              <w:top w:val="nil"/>
              <w:left w:val="nil"/>
              <w:bottom w:val="single" w:sz="4" w:space="0" w:color="auto"/>
              <w:right w:val="single" w:sz="4" w:space="0" w:color="auto"/>
            </w:tcBorders>
            <w:shd w:val="clear" w:color="auto" w:fill="auto"/>
            <w:noWrap/>
            <w:vAlign w:val="bottom"/>
            <w:hideMark/>
          </w:tcPr>
          <w:p w14:paraId="118A24CA"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356</w:t>
            </w:r>
          </w:p>
        </w:tc>
        <w:tc>
          <w:tcPr>
            <w:tcW w:w="413" w:type="pct"/>
            <w:tcBorders>
              <w:top w:val="nil"/>
              <w:left w:val="nil"/>
              <w:bottom w:val="single" w:sz="4" w:space="0" w:color="auto"/>
              <w:right w:val="single" w:sz="4" w:space="0" w:color="auto"/>
            </w:tcBorders>
            <w:shd w:val="clear" w:color="auto" w:fill="auto"/>
            <w:noWrap/>
            <w:vAlign w:val="bottom"/>
            <w:hideMark/>
          </w:tcPr>
          <w:p w14:paraId="7BB207D6"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1.25</w:t>
            </w:r>
          </w:p>
        </w:tc>
        <w:tc>
          <w:tcPr>
            <w:tcW w:w="411" w:type="pct"/>
            <w:tcBorders>
              <w:top w:val="nil"/>
              <w:left w:val="nil"/>
              <w:bottom w:val="single" w:sz="4" w:space="0" w:color="auto"/>
              <w:right w:val="single" w:sz="4" w:space="0" w:color="auto"/>
            </w:tcBorders>
            <w:shd w:val="clear" w:color="auto" w:fill="auto"/>
            <w:noWrap/>
            <w:vAlign w:val="bottom"/>
            <w:hideMark/>
          </w:tcPr>
          <w:p w14:paraId="77E38E41"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6.73</w:t>
            </w:r>
          </w:p>
        </w:tc>
      </w:tr>
      <w:tr w:rsidR="00EF6BFD" w:rsidRPr="00EF6BFD" w14:paraId="48A659D4"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7113E41"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4</w:t>
            </w:r>
          </w:p>
        </w:tc>
        <w:tc>
          <w:tcPr>
            <w:tcW w:w="2296" w:type="pct"/>
            <w:tcBorders>
              <w:top w:val="nil"/>
              <w:left w:val="nil"/>
              <w:bottom w:val="single" w:sz="4" w:space="0" w:color="auto"/>
              <w:right w:val="single" w:sz="4" w:space="0" w:color="auto"/>
            </w:tcBorders>
            <w:shd w:val="clear" w:color="auto" w:fill="auto"/>
            <w:noWrap/>
            <w:vAlign w:val="bottom"/>
            <w:hideMark/>
          </w:tcPr>
          <w:p w14:paraId="1B8E3E6C"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NECROSIS DE LA PULPA</w:t>
            </w:r>
          </w:p>
        </w:tc>
        <w:tc>
          <w:tcPr>
            <w:tcW w:w="413" w:type="pct"/>
            <w:tcBorders>
              <w:top w:val="nil"/>
              <w:left w:val="nil"/>
              <w:bottom w:val="single" w:sz="4" w:space="0" w:color="auto"/>
              <w:right w:val="single" w:sz="4" w:space="0" w:color="auto"/>
            </w:tcBorders>
            <w:shd w:val="clear" w:color="auto" w:fill="auto"/>
            <w:noWrap/>
            <w:vAlign w:val="bottom"/>
            <w:hideMark/>
          </w:tcPr>
          <w:p w14:paraId="3AFD83E9"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K041</w:t>
            </w:r>
          </w:p>
        </w:tc>
        <w:tc>
          <w:tcPr>
            <w:tcW w:w="413" w:type="pct"/>
            <w:tcBorders>
              <w:top w:val="nil"/>
              <w:left w:val="nil"/>
              <w:bottom w:val="single" w:sz="4" w:space="0" w:color="auto"/>
              <w:right w:val="single" w:sz="4" w:space="0" w:color="auto"/>
            </w:tcBorders>
            <w:shd w:val="clear" w:color="auto" w:fill="auto"/>
            <w:noWrap/>
            <w:vAlign w:val="bottom"/>
            <w:hideMark/>
          </w:tcPr>
          <w:p w14:paraId="2ABA50D8"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143</w:t>
            </w:r>
          </w:p>
        </w:tc>
        <w:tc>
          <w:tcPr>
            <w:tcW w:w="413" w:type="pct"/>
            <w:tcBorders>
              <w:top w:val="nil"/>
              <w:left w:val="nil"/>
              <w:bottom w:val="single" w:sz="4" w:space="0" w:color="auto"/>
              <w:right w:val="single" w:sz="4" w:space="0" w:color="auto"/>
            </w:tcBorders>
            <w:shd w:val="clear" w:color="auto" w:fill="auto"/>
            <w:noWrap/>
            <w:vAlign w:val="bottom"/>
            <w:hideMark/>
          </w:tcPr>
          <w:p w14:paraId="48BC4815"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202</w:t>
            </w:r>
          </w:p>
        </w:tc>
        <w:tc>
          <w:tcPr>
            <w:tcW w:w="413" w:type="pct"/>
            <w:tcBorders>
              <w:top w:val="nil"/>
              <w:left w:val="nil"/>
              <w:bottom w:val="single" w:sz="4" w:space="0" w:color="auto"/>
              <w:right w:val="single" w:sz="4" w:space="0" w:color="auto"/>
            </w:tcBorders>
            <w:shd w:val="clear" w:color="auto" w:fill="auto"/>
            <w:noWrap/>
            <w:vAlign w:val="bottom"/>
            <w:hideMark/>
          </w:tcPr>
          <w:p w14:paraId="7A2630C1"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345</w:t>
            </w:r>
          </w:p>
        </w:tc>
        <w:tc>
          <w:tcPr>
            <w:tcW w:w="413" w:type="pct"/>
            <w:tcBorders>
              <w:top w:val="nil"/>
              <w:left w:val="nil"/>
              <w:bottom w:val="single" w:sz="4" w:space="0" w:color="auto"/>
              <w:right w:val="single" w:sz="4" w:space="0" w:color="auto"/>
            </w:tcBorders>
            <w:shd w:val="clear" w:color="auto" w:fill="auto"/>
            <w:noWrap/>
            <w:vAlign w:val="bottom"/>
            <w:hideMark/>
          </w:tcPr>
          <w:p w14:paraId="2629683B"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1.22</w:t>
            </w:r>
          </w:p>
        </w:tc>
        <w:tc>
          <w:tcPr>
            <w:tcW w:w="411" w:type="pct"/>
            <w:tcBorders>
              <w:top w:val="nil"/>
              <w:left w:val="nil"/>
              <w:bottom w:val="single" w:sz="4" w:space="0" w:color="auto"/>
              <w:right w:val="single" w:sz="4" w:space="0" w:color="auto"/>
            </w:tcBorders>
            <w:shd w:val="clear" w:color="auto" w:fill="auto"/>
            <w:noWrap/>
            <w:vAlign w:val="bottom"/>
            <w:hideMark/>
          </w:tcPr>
          <w:p w14:paraId="1D906CB0"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7.94</w:t>
            </w:r>
          </w:p>
        </w:tc>
      </w:tr>
      <w:tr w:rsidR="00EF6BFD" w:rsidRPr="00EF6BFD" w14:paraId="71E2F162"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0D0F534"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5</w:t>
            </w:r>
          </w:p>
        </w:tc>
        <w:tc>
          <w:tcPr>
            <w:tcW w:w="2296" w:type="pct"/>
            <w:tcBorders>
              <w:top w:val="nil"/>
              <w:left w:val="nil"/>
              <w:bottom w:val="single" w:sz="4" w:space="0" w:color="auto"/>
              <w:right w:val="single" w:sz="4" w:space="0" w:color="auto"/>
            </w:tcBorders>
            <w:shd w:val="clear" w:color="auto" w:fill="auto"/>
            <w:noWrap/>
            <w:vAlign w:val="bottom"/>
            <w:hideMark/>
          </w:tcPr>
          <w:p w14:paraId="5B5BA7E7"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CARIES DE LA DENTINA</w:t>
            </w:r>
          </w:p>
        </w:tc>
        <w:tc>
          <w:tcPr>
            <w:tcW w:w="413" w:type="pct"/>
            <w:tcBorders>
              <w:top w:val="nil"/>
              <w:left w:val="nil"/>
              <w:bottom w:val="single" w:sz="4" w:space="0" w:color="auto"/>
              <w:right w:val="single" w:sz="4" w:space="0" w:color="auto"/>
            </w:tcBorders>
            <w:shd w:val="clear" w:color="auto" w:fill="auto"/>
            <w:noWrap/>
            <w:vAlign w:val="bottom"/>
            <w:hideMark/>
          </w:tcPr>
          <w:p w14:paraId="664524DA"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K021</w:t>
            </w:r>
          </w:p>
        </w:tc>
        <w:tc>
          <w:tcPr>
            <w:tcW w:w="413" w:type="pct"/>
            <w:tcBorders>
              <w:top w:val="nil"/>
              <w:left w:val="nil"/>
              <w:bottom w:val="single" w:sz="4" w:space="0" w:color="auto"/>
              <w:right w:val="single" w:sz="4" w:space="0" w:color="auto"/>
            </w:tcBorders>
            <w:shd w:val="clear" w:color="auto" w:fill="auto"/>
            <w:noWrap/>
            <w:vAlign w:val="bottom"/>
            <w:hideMark/>
          </w:tcPr>
          <w:p w14:paraId="05A3BA88"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133</w:t>
            </w:r>
          </w:p>
        </w:tc>
        <w:tc>
          <w:tcPr>
            <w:tcW w:w="413" w:type="pct"/>
            <w:tcBorders>
              <w:top w:val="nil"/>
              <w:left w:val="nil"/>
              <w:bottom w:val="single" w:sz="4" w:space="0" w:color="auto"/>
              <w:right w:val="single" w:sz="4" w:space="0" w:color="auto"/>
            </w:tcBorders>
            <w:shd w:val="clear" w:color="auto" w:fill="auto"/>
            <w:noWrap/>
            <w:vAlign w:val="bottom"/>
            <w:hideMark/>
          </w:tcPr>
          <w:p w14:paraId="7537A621"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157</w:t>
            </w:r>
          </w:p>
        </w:tc>
        <w:tc>
          <w:tcPr>
            <w:tcW w:w="413" w:type="pct"/>
            <w:tcBorders>
              <w:top w:val="nil"/>
              <w:left w:val="nil"/>
              <w:bottom w:val="single" w:sz="4" w:space="0" w:color="auto"/>
              <w:right w:val="single" w:sz="4" w:space="0" w:color="auto"/>
            </w:tcBorders>
            <w:shd w:val="clear" w:color="auto" w:fill="auto"/>
            <w:noWrap/>
            <w:vAlign w:val="bottom"/>
            <w:hideMark/>
          </w:tcPr>
          <w:p w14:paraId="72ED3F10"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290</w:t>
            </w:r>
          </w:p>
        </w:tc>
        <w:tc>
          <w:tcPr>
            <w:tcW w:w="413" w:type="pct"/>
            <w:tcBorders>
              <w:top w:val="nil"/>
              <w:left w:val="nil"/>
              <w:bottom w:val="single" w:sz="4" w:space="0" w:color="auto"/>
              <w:right w:val="single" w:sz="4" w:space="0" w:color="auto"/>
            </w:tcBorders>
            <w:shd w:val="clear" w:color="auto" w:fill="auto"/>
            <w:noWrap/>
            <w:vAlign w:val="bottom"/>
            <w:hideMark/>
          </w:tcPr>
          <w:p w14:paraId="12994B6A"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1.02</w:t>
            </w:r>
          </w:p>
        </w:tc>
        <w:tc>
          <w:tcPr>
            <w:tcW w:w="411" w:type="pct"/>
            <w:tcBorders>
              <w:top w:val="nil"/>
              <w:left w:val="nil"/>
              <w:bottom w:val="single" w:sz="4" w:space="0" w:color="auto"/>
              <w:right w:val="single" w:sz="4" w:space="0" w:color="auto"/>
            </w:tcBorders>
            <w:shd w:val="clear" w:color="auto" w:fill="auto"/>
            <w:noWrap/>
            <w:vAlign w:val="bottom"/>
            <w:hideMark/>
          </w:tcPr>
          <w:p w14:paraId="1DEEEC10"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8.97</w:t>
            </w:r>
          </w:p>
        </w:tc>
      </w:tr>
      <w:tr w:rsidR="00EF6BFD" w:rsidRPr="00EF6BFD" w14:paraId="663A9D15"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A53390F"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6</w:t>
            </w:r>
          </w:p>
        </w:tc>
        <w:tc>
          <w:tcPr>
            <w:tcW w:w="2296" w:type="pct"/>
            <w:tcBorders>
              <w:top w:val="nil"/>
              <w:left w:val="nil"/>
              <w:bottom w:val="single" w:sz="4" w:space="0" w:color="auto"/>
              <w:right w:val="single" w:sz="4" w:space="0" w:color="auto"/>
            </w:tcBorders>
            <w:shd w:val="clear" w:color="auto" w:fill="auto"/>
            <w:noWrap/>
            <w:vAlign w:val="bottom"/>
            <w:hideMark/>
          </w:tcPr>
          <w:p w14:paraId="1ABF1CDB"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 xml:space="preserve">ANEMIA POR DEFICIENCIA DE HIERRO </w:t>
            </w:r>
          </w:p>
          <w:p w14:paraId="55C0C30C" w14:textId="1970E2F2"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SIN OTRA ESPECIFICACION</w:t>
            </w:r>
          </w:p>
        </w:tc>
        <w:tc>
          <w:tcPr>
            <w:tcW w:w="413" w:type="pct"/>
            <w:tcBorders>
              <w:top w:val="nil"/>
              <w:left w:val="nil"/>
              <w:bottom w:val="single" w:sz="4" w:space="0" w:color="auto"/>
              <w:right w:val="single" w:sz="4" w:space="0" w:color="auto"/>
            </w:tcBorders>
            <w:shd w:val="clear" w:color="auto" w:fill="auto"/>
            <w:noWrap/>
            <w:vAlign w:val="bottom"/>
            <w:hideMark/>
          </w:tcPr>
          <w:p w14:paraId="5F0791F4"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D509</w:t>
            </w:r>
          </w:p>
        </w:tc>
        <w:tc>
          <w:tcPr>
            <w:tcW w:w="413" w:type="pct"/>
            <w:tcBorders>
              <w:top w:val="nil"/>
              <w:left w:val="nil"/>
              <w:bottom w:val="single" w:sz="4" w:space="0" w:color="auto"/>
              <w:right w:val="single" w:sz="4" w:space="0" w:color="auto"/>
            </w:tcBorders>
            <w:shd w:val="clear" w:color="auto" w:fill="auto"/>
            <w:noWrap/>
            <w:vAlign w:val="bottom"/>
            <w:hideMark/>
          </w:tcPr>
          <w:p w14:paraId="40771B60"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117</w:t>
            </w:r>
          </w:p>
        </w:tc>
        <w:tc>
          <w:tcPr>
            <w:tcW w:w="413" w:type="pct"/>
            <w:tcBorders>
              <w:top w:val="nil"/>
              <w:left w:val="nil"/>
              <w:bottom w:val="single" w:sz="4" w:space="0" w:color="auto"/>
              <w:right w:val="single" w:sz="4" w:space="0" w:color="auto"/>
            </w:tcBorders>
            <w:shd w:val="clear" w:color="auto" w:fill="auto"/>
            <w:noWrap/>
            <w:vAlign w:val="bottom"/>
            <w:hideMark/>
          </w:tcPr>
          <w:p w14:paraId="346214A2"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128</w:t>
            </w:r>
          </w:p>
        </w:tc>
        <w:tc>
          <w:tcPr>
            <w:tcW w:w="413" w:type="pct"/>
            <w:tcBorders>
              <w:top w:val="nil"/>
              <w:left w:val="nil"/>
              <w:bottom w:val="single" w:sz="4" w:space="0" w:color="auto"/>
              <w:right w:val="single" w:sz="4" w:space="0" w:color="auto"/>
            </w:tcBorders>
            <w:shd w:val="clear" w:color="auto" w:fill="auto"/>
            <w:noWrap/>
            <w:vAlign w:val="bottom"/>
            <w:hideMark/>
          </w:tcPr>
          <w:p w14:paraId="31BE4DC4"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245</w:t>
            </w:r>
          </w:p>
        </w:tc>
        <w:tc>
          <w:tcPr>
            <w:tcW w:w="413" w:type="pct"/>
            <w:tcBorders>
              <w:top w:val="nil"/>
              <w:left w:val="nil"/>
              <w:bottom w:val="single" w:sz="4" w:space="0" w:color="auto"/>
              <w:right w:val="single" w:sz="4" w:space="0" w:color="auto"/>
            </w:tcBorders>
            <w:shd w:val="clear" w:color="auto" w:fill="auto"/>
            <w:noWrap/>
            <w:vAlign w:val="bottom"/>
            <w:hideMark/>
          </w:tcPr>
          <w:p w14:paraId="6CBA138B"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0.86</w:t>
            </w:r>
          </w:p>
        </w:tc>
        <w:tc>
          <w:tcPr>
            <w:tcW w:w="411" w:type="pct"/>
            <w:tcBorders>
              <w:top w:val="nil"/>
              <w:left w:val="nil"/>
              <w:bottom w:val="single" w:sz="4" w:space="0" w:color="auto"/>
              <w:right w:val="single" w:sz="4" w:space="0" w:color="auto"/>
            </w:tcBorders>
            <w:shd w:val="clear" w:color="auto" w:fill="auto"/>
            <w:noWrap/>
            <w:vAlign w:val="bottom"/>
            <w:hideMark/>
          </w:tcPr>
          <w:p w14:paraId="398CB64E"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9.83</w:t>
            </w:r>
          </w:p>
        </w:tc>
      </w:tr>
      <w:tr w:rsidR="00EF6BFD" w:rsidRPr="00EF6BFD" w14:paraId="06D1D219"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1A92B28"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7</w:t>
            </w:r>
          </w:p>
        </w:tc>
        <w:tc>
          <w:tcPr>
            <w:tcW w:w="2296" w:type="pct"/>
            <w:tcBorders>
              <w:top w:val="nil"/>
              <w:left w:val="nil"/>
              <w:bottom w:val="single" w:sz="4" w:space="0" w:color="auto"/>
              <w:right w:val="single" w:sz="4" w:space="0" w:color="auto"/>
            </w:tcBorders>
            <w:shd w:val="clear" w:color="auto" w:fill="auto"/>
            <w:noWrap/>
            <w:vAlign w:val="bottom"/>
            <w:hideMark/>
          </w:tcPr>
          <w:p w14:paraId="01E99964"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PULPITIS</w:t>
            </w:r>
          </w:p>
        </w:tc>
        <w:tc>
          <w:tcPr>
            <w:tcW w:w="413" w:type="pct"/>
            <w:tcBorders>
              <w:top w:val="nil"/>
              <w:left w:val="nil"/>
              <w:bottom w:val="single" w:sz="4" w:space="0" w:color="auto"/>
              <w:right w:val="single" w:sz="4" w:space="0" w:color="auto"/>
            </w:tcBorders>
            <w:shd w:val="clear" w:color="auto" w:fill="auto"/>
            <w:noWrap/>
            <w:vAlign w:val="bottom"/>
            <w:hideMark/>
          </w:tcPr>
          <w:p w14:paraId="79AE4E8B"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K040</w:t>
            </w:r>
          </w:p>
        </w:tc>
        <w:tc>
          <w:tcPr>
            <w:tcW w:w="413" w:type="pct"/>
            <w:tcBorders>
              <w:top w:val="nil"/>
              <w:left w:val="nil"/>
              <w:bottom w:val="single" w:sz="4" w:space="0" w:color="auto"/>
              <w:right w:val="single" w:sz="4" w:space="0" w:color="auto"/>
            </w:tcBorders>
            <w:shd w:val="clear" w:color="auto" w:fill="auto"/>
            <w:noWrap/>
            <w:vAlign w:val="bottom"/>
            <w:hideMark/>
          </w:tcPr>
          <w:p w14:paraId="2F0813B3"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92</w:t>
            </w:r>
          </w:p>
        </w:tc>
        <w:tc>
          <w:tcPr>
            <w:tcW w:w="413" w:type="pct"/>
            <w:tcBorders>
              <w:top w:val="nil"/>
              <w:left w:val="nil"/>
              <w:bottom w:val="single" w:sz="4" w:space="0" w:color="auto"/>
              <w:right w:val="single" w:sz="4" w:space="0" w:color="auto"/>
            </w:tcBorders>
            <w:shd w:val="clear" w:color="auto" w:fill="auto"/>
            <w:noWrap/>
            <w:vAlign w:val="bottom"/>
            <w:hideMark/>
          </w:tcPr>
          <w:p w14:paraId="63E8857A"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112</w:t>
            </w:r>
          </w:p>
        </w:tc>
        <w:tc>
          <w:tcPr>
            <w:tcW w:w="413" w:type="pct"/>
            <w:tcBorders>
              <w:top w:val="nil"/>
              <w:left w:val="nil"/>
              <w:bottom w:val="single" w:sz="4" w:space="0" w:color="auto"/>
              <w:right w:val="single" w:sz="4" w:space="0" w:color="auto"/>
            </w:tcBorders>
            <w:shd w:val="clear" w:color="auto" w:fill="auto"/>
            <w:noWrap/>
            <w:vAlign w:val="bottom"/>
            <w:hideMark/>
          </w:tcPr>
          <w:p w14:paraId="6A559626"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204</w:t>
            </w:r>
          </w:p>
        </w:tc>
        <w:tc>
          <w:tcPr>
            <w:tcW w:w="413" w:type="pct"/>
            <w:tcBorders>
              <w:top w:val="nil"/>
              <w:left w:val="nil"/>
              <w:bottom w:val="single" w:sz="4" w:space="0" w:color="auto"/>
              <w:right w:val="single" w:sz="4" w:space="0" w:color="auto"/>
            </w:tcBorders>
            <w:shd w:val="clear" w:color="auto" w:fill="auto"/>
            <w:noWrap/>
            <w:vAlign w:val="bottom"/>
            <w:hideMark/>
          </w:tcPr>
          <w:p w14:paraId="706E212B"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0.72</w:t>
            </w:r>
          </w:p>
        </w:tc>
        <w:tc>
          <w:tcPr>
            <w:tcW w:w="411" w:type="pct"/>
            <w:tcBorders>
              <w:top w:val="nil"/>
              <w:left w:val="nil"/>
              <w:bottom w:val="single" w:sz="4" w:space="0" w:color="auto"/>
              <w:right w:val="single" w:sz="4" w:space="0" w:color="auto"/>
            </w:tcBorders>
            <w:shd w:val="clear" w:color="auto" w:fill="auto"/>
            <w:noWrap/>
            <w:vAlign w:val="bottom"/>
            <w:hideMark/>
          </w:tcPr>
          <w:p w14:paraId="4BFB6801"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10.55</w:t>
            </w:r>
          </w:p>
        </w:tc>
      </w:tr>
      <w:tr w:rsidR="00EF6BFD" w:rsidRPr="00EF6BFD" w14:paraId="5EBDA156"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A75B37E"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8</w:t>
            </w:r>
          </w:p>
        </w:tc>
        <w:tc>
          <w:tcPr>
            <w:tcW w:w="2296" w:type="pct"/>
            <w:tcBorders>
              <w:top w:val="nil"/>
              <w:left w:val="nil"/>
              <w:bottom w:val="single" w:sz="4" w:space="0" w:color="auto"/>
              <w:right w:val="single" w:sz="4" w:space="0" w:color="auto"/>
            </w:tcBorders>
            <w:shd w:val="clear" w:color="auto" w:fill="auto"/>
            <w:noWrap/>
            <w:vAlign w:val="bottom"/>
            <w:hideMark/>
          </w:tcPr>
          <w:p w14:paraId="5073BB45"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RINITIS ALERGICA, NO ESPECIFICADA</w:t>
            </w:r>
          </w:p>
        </w:tc>
        <w:tc>
          <w:tcPr>
            <w:tcW w:w="413" w:type="pct"/>
            <w:tcBorders>
              <w:top w:val="nil"/>
              <w:left w:val="nil"/>
              <w:bottom w:val="single" w:sz="4" w:space="0" w:color="auto"/>
              <w:right w:val="single" w:sz="4" w:space="0" w:color="auto"/>
            </w:tcBorders>
            <w:shd w:val="clear" w:color="auto" w:fill="auto"/>
            <w:noWrap/>
            <w:vAlign w:val="bottom"/>
            <w:hideMark/>
          </w:tcPr>
          <w:p w14:paraId="02E41F63"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J304</w:t>
            </w:r>
          </w:p>
        </w:tc>
        <w:tc>
          <w:tcPr>
            <w:tcW w:w="413" w:type="pct"/>
            <w:tcBorders>
              <w:top w:val="nil"/>
              <w:left w:val="nil"/>
              <w:bottom w:val="single" w:sz="4" w:space="0" w:color="auto"/>
              <w:right w:val="single" w:sz="4" w:space="0" w:color="auto"/>
            </w:tcBorders>
            <w:shd w:val="clear" w:color="auto" w:fill="auto"/>
            <w:noWrap/>
            <w:vAlign w:val="bottom"/>
            <w:hideMark/>
          </w:tcPr>
          <w:p w14:paraId="0494B9DD"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78</w:t>
            </w:r>
          </w:p>
        </w:tc>
        <w:tc>
          <w:tcPr>
            <w:tcW w:w="413" w:type="pct"/>
            <w:tcBorders>
              <w:top w:val="nil"/>
              <w:left w:val="nil"/>
              <w:bottom w:val="single" w:sz="4" w:space="0" w:color="auto"/>
              <w:right w:val="single" w:sz="4" w:space="0" w:color="auto"/>
            </w:tcBorders>
            <w:shd w:val="clear" w:color="auto" w:fill="auto"/>
            <w:noWrap/>
            <w:vAlign w:val="bottom"/>
            <w:hideMark/>
          </w:tcPr>
          <w:p w14:paraId="58AAFCCC"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120</w:t>
            </w:r>
          </w:p>
        </w:tc>
        <w:tc>
          <w:tcPr>
            <w:tcW w:w="413" w:type="pct"/>
            <w:tcBorders>
              <w:top w:val="nil"/>
              <w:left w:val="nil"/>
              <w:bottom w:val="single" w:sz="4" w:space="0" w:color="auto"/>
              <w:right w:val="single" w:sz="4" w:space="0" w:color="auto"/>
            </w:tcBorders>
            <w:shd w:val="clear" w:color="auto" w:fill="auto"/>
            <w:noWrap/>
            <w:vAlign w:val="bottom"/>
            <w:hideMark/>
          </w:tcPr>
          <w:p w14:paraId="32B100B5"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198</w:t>
            </w:r>
          </w:p>
        </w:tc>
        <w:tc>
          <w:tcPr>
            <w:tcW w:w="413" w:type="pct"/>
            <w:tcBorders>
              <w:top w:val="nil"/>
              <w:left w:val="nil"/>
              <w:bottom w:val="single" w:sz="4" w:space="0" w:color="auto"/>
              <w:right w:val="single" w:sz="4" w:space="0" w:color="auto"/>
            </w:tcBorders>
            <w:shd w:val="clear" w:color="auto" w:fill="auto"/>
            <w:noWrap/>
            <w:vAlign w:val="bottom"/>
            <w:hideMark/>
          </w:tcPr>
          <w:p w14:paraId="4B74EBCE"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0.70</w:t>
            </w:r>
          </w:p>
        </w:tc>
        <w:tc>
          <w:tcPr>
            <w:tcW w:w="411" w:type="pct"/>
            <w:tcBorders>
              <w:top w:val="nil"/>
              <w:left w:val="nil"/>
              <w:bottom w:val="single" w:sz="4" w:space="0" w:color="auto"/>
              <w:right w:val="single" w:sz="4" w:space="0" w:color="auto"/>
            </w:tcBorders>
            <w:shd w:val="clear" w:color="auto" w:fill="auto"/>
            <w:noWrap/>
            <w:vAlign w:val="bottom"/>
            <w:hideMark/>
          </w:tcPr>
          <w:p w14:paraId="5F8725AF"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11.25</w:t>
            </w:r>
          </w:p>
        </w:tc>
      </w:tr>
      <w:tr w:rsidR="00EF6BFD" w:rsidRPr="00EF6BFD" w14:paraId="22BF3C05"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BE33643"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9</w:t>
            </w:r>
          </w:p>
        </w:tc>
        <w:tc>
          <w:tcPr>
            <w:tcW w:w="2296" w:type="pct"/>
            <w:tcBorders>
              <w:top w:val="nil"/>
              <w:left w:val="nil"/>
              <w:bottom w:val="single" w:sz="4" w:space="0" w:color="auto"/>
              <w:right w:val="single" w:sz="4" w:space="0" w:color="auto"/>
            </w:tcBorders>
            <w:shd w:val="clear" w:color="auto" w:fill="auto"/>
            <w:noWrap/>
            <w:vAlign w:val="bottom"/>
            <w:hideMark/>
          </w:tcPr>
          <w:p w14:paraId="46A56FE5"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CONSTIPACION</w:t>
            </w:r>
          </w:p>
        </w:tc>
        <w:tc>
          <w:tcPr>
            <w:tcW w:w="413" w:type="pct"/>
            <w:tcBorders>
              <w:top w:val="nil"/>
              <w:left w:val="nil"/>
              <w:bottom w:val="single" w:sz="4" w:space="0" w:color="auto"/>
              <w:right w:val="single" w:sz="4" w:space="0" w:color="auto"/>
            </w:tcBorders>
            <w:shd w:val="clear" w:color="auto" w:fill="auto"/>
            <w:noWrap/>
            <w:vAlign w:val="bottom"/>
            <w:hideMark/>
          </w:tcPr>
          <w:p w14:paraId="53C28FF0"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K590</w:t>
            </w:r>
          </w:p>
        </w:tc>
        <w:tc>
          <w:tcPr>
            <w:tcW w:w="413" w:type="pct"/>
            <w:tcBorders>
              <w:top w:val="nil"/>
              <w:left w:val="nil"/>
              <w:bottom w:val="single" w:sz="4" w:space="0" w:color="auto"/>
              <w:right w:val="single" w:sz="4" w:space="0" w:color="auto"/>
            </w:tcBorders>
            <w:shd w:val="clear" w:color="auto" w:fill="auto"/>
            <w:noWrap/>
            <w:vAlign w:val="bottom"/>
            <w:hideMark/>
          </w:tcPr>
          <w:p w14:paraId="6A18CBAB"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96</w:t>
            </w:r>
          </w:p>
        </w:tc>
        <w:tc>
          <w:tcPr>
            <w:tcW w:w="413" w:type="pct"/>
            <w:tcBorders>
              <w:top w:val="nil"/>
              <w:left w:val="nil"/>
              <w:bottom w:val="single" w:sz="4" w:space="0" w:color="auto"/>
              <w:right w:val="single" w:sz="4" w:space="0" w:color="auto"/>
            </w:tcBorders>
            <w:shd w:val="clear" w:color="auto" w:fill="auto"/>
            <w:noWrap/>
            <w:vAlign w:val="bottom"/>
            <w:hideMark/>
          </w:tcPr>
          <w:p w14:paraId="544A4506"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100</w:t>
            </w:r>
          </w:p>
        </w:tc>
        <w:tc>
          <w:tcPr>
            <w:tcW w:w="413" w:type="pct"/>
            <w:tcBorders>
              <w:top w:val="nil"/>
              <w:left w:val="nil"/>
              <w:bottom w:val="single" w:sz="4" w:space="0" w:color="auto"/>
              <w:right w:val="single" w:sz="4" w:space="0" w:color="auto"/>
            </w:tcBorders>
            <w:shd w:val="clear" w:color="auto" w:fill="auto"/>
            <w:noWrap/>
            <w:vAlign w:val="bottom"/>
            <w:hideMark/>
          </w:tcPr>
          <w:p w14:paraId="4046D238"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196</w:t>
            </w:r>
          </w:p>
        </w:tc>
        <w:tc>
          <w:tcPr>
            <w:tcW w:w="413" w:type="pct"/>
            <w:tcBorders>
              <w:top w:val="nil"/>
              <w:left w:val="nil"/>
              <w:bottom w:val="single" w:sz="4" w:space="0" w:color="auto"/>
              <w:right w:val="single" w:sz="4" w:space="0" w:color="auto"/>
            </w:tcBorders>
            <w:shd w:val="clear" w:color="auto" w:fill="auto"/>
            <w:noWrap/>
            <w:vAlign w:val="bottom"/>
            <w:hideMark/>
          </w:tcPr>
          <w:p w14:paraId="77FB7C6A"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0.69</w:t>
            </w:r>
          </w:p>
        </w:tc>
        <w:tc>
          <w:tcPr>
            <w:tcW w:w="411" w:type="pct"/>
            <w:tcBorders>
              <w:top w:val="nil"/>
              <w:left w:val="nil"/>
              <w:bottom w:val="single" w:sz="4" w:space="0" w:color="auto"/>
              <w:right w:val="single" w:sz="4" w:space="0" w:color="auto"/>
            </w:tcBorders>
            <w:shd w:val="clear" w:color="auto" w:fill="auto"/>
            <w:noWrap/>
            <w:vAlign w:val="bottom"/>
            <w:hideMark/>
          </w:tcPr>
          <w:p w14:paraId="05E0F90E"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11.94</w:t>
            </w:r>
          </w:p>
        </w:tc>
      </w:tr>
      <w:tr w:rsidR="00EF6BFD" w:rsidRPr="00EF6BFD" w14:paraId="034E3B11"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D6E4C8F"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10</w:t>
            </w:r>
          </w:p>
        </w:tc>
        <w:tc>
          <w:tcPr>
            <w:tcW w:w="2296" w:type="pct"/>
            <w:tcBorders>
              <w:top w:val="nil"/>
              <w:left w:val="nil"/>
              <w:bottom w:val="single" w:sz="4" w:space="0" w:color="auto"/>
              <w:right w:val="single" w:sz="4" w:space="0" w:color="auto"/>
            </w:tcBorders>
            <w:shd w:val="clear" w:color="auto" w:fill="auto"/>
            <w:noWrap/>
            <w:vAlign w:val="bottom"/>
            <w:hideMark/>
          </w:tcPr>
          <w:p w14:paraId="65396547"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OTRAS FALTAS DEL DESARROLLO FISIOLOGICO</w:t>
            </w:r>
          </w:p>
          <w:p w14:paraId="2B7BBB07" w14:textId="5C2DD461"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 xml:space="preserve"> NORMAL ESPERADO</w:t>
            </w:r>
          </w:p>
        </w:tc>
        <w:tc>
          <w:tcPr>
            <w:tcW w:w="413" w:type="pct"/>
            <w:tcBorders>
              <w:top w:val="nil"/>
              <w:left w:val="nil"/>
              <w:bottom w:val="single" w:sz="4" w:space="0" w:color="auto"/>
              <w:right w:val="single" w:sz="4" w:space="0" w:color="auto"/>
            </w:tcBorders>
            <w:shd w:val="clear" w:color="auto" w:fill="auto"/>
            <w:noWrap/>
            <w:vAlign w:val="bottom"/>
            <w:hideMark/>
          </w:tcPr>
          <w:p w14:paraId="44C2D468"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R628</w:t>
            </w:r>
          </w:p>
        </w:tc>
        <w:tc>
          <w:tcPr>
            <w:tcW w:w="413" w:type="pct"/>
            <w:tcBorders>
              <w:top w:val="nil"/>
              <w:left w:val="nil"/>
              <w:bottom w:val="single" w:sz="4" w:space="0" w:color="auto"/>
              <w:right w:val="single" w:sz="4" w:space="0" w:color="auto"/>
            </w:tcBorders>
            <w:shd w:val="clear" w:color="auto" w:fill="auto"/>
            <w:noWrap/>
            <w:vAlign w:val="bottom"/>
            <w:hideMark/>
          </w:tcPr>
          <w:p w14:paraId="015B83F5"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103</w:t>
            </w:r>
          </w:p>
        </w:tc>
        <w:tc>
          <w:tcPr>
            <w:tcW w:w="413" w:type="pct"/>
            <w:tcBorders>
              <w:top w:val="nil"/>
              <w:left w:val="nil"/>
              <w:bottom w:val="single" w:sz="4" w:space="0" w:color="auto"/>
              <w:right w:val="single" w:sz="4" w:space="0" w:color="auto"/>
            </w:tcBorders>
            <w:shd w:val="clear" w:color="auto" w:fill="auto"/>
            <w:noWrap/>
            <w:vAlign w:val="bottom"/>
            <w:hideMark/>
          </w:tcPr>
          <w:p w14:paraId="2EE2103E"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91</w:t>
            </w:r>
          </w:p>
        </w:tc>
        <w:tc>
          <w:tcPr>
            <w:tcW w:w="413" w:type="pct"/>
            <w:tcBorders>
              <w:top w:val="nil"/>
              <w:left w:val="nil"/>
              <w:bottom w:val="single" w:sz="4" w:space="0" w:color="auto"/>
              <w:right w:val="single" w:sz="4" w:space="0" w:color="auto"/>
            </w:tcBorders>
            <w:shd w:val="clear" w:color="auto" w:fill="auto"/>
            <w:noWrap/>
            <w:vAlign w:val="bottom"/>
            <w:hideMark/>
          </w:tcPr>
          <w:p w14:paraId="3195E3E1"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194</w:t>
            </w:r>
          </w:p>
        </w:tc>
        <w:tc>
          <w:tcPr>
            <w:tcW w:w="413" w:type="pct"/>
            <w:tcBorders>
              <w:top w:val="nil"/>
              <w:left w:val="nil"/>
              <w:bottom w:val="single" w:sz="4" w:space="0" w:color="auto"/>
              <w:right w:val="single" w:sz="4" w:space="0" w:color="auto"/>
            </w:tcBorders>
            <w:shd w:val="clear" w:color="auto" w:fill="auto"/>
            <w:noWrap/>
            <w:vAlign w:val="bottom"/>
            <w:hideMark/>
          </w:tcPr>
          <w:p w14:paraId="5E540D69"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0.68</w:t>
            </w:r>
          </w:p>
        </w:tc>
        <w:tc>
          <w:tcPr>
            <w:tcW w:w="411" w:type="pct"/>
            <w:tcBorders>
              <w:top w:val="nil"/>
              <w:left w:val="nil"/>
              <w:bottom w:val="single" w:sz="4" w:space="0" w:color="auto"/>
              <w:right w:val="single" w:sz="4" w:space="0" w:color="auto"/>
            </w:tcBorders>
            <w:shd w:val="clear" w:color="auto" w:fill="auto"/>
            <w:noWrap/>
            <w:vAlign w:val="bottom"/>
            <w:hideMark/>
          </w:tcPr>
          <w:p w14:paraId="59934F18"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12.62</w:t>
            </w:r>
          </w:p>
        </w:tc>
      </w:tr>
      <w:tr w:rsidR="00EF6BFD" w:rsidRPr="00EF6BFD" w14:paraId="1959FF85" w14:textId="77777777" w:rsidTr="00C93CCC">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B3CAB81" w14:textId="77777777" w:rsidR="00EF6BFD" w:rsidRPr="00EF6BFD" w:rsidRDefault="00EF6BFD" w:rsidP="00EF6BFD">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767</w:t>
            </w:r>
          </w:p>
        </w:tc>
        <w:tc>
          <w:tcPr>
            <w:tcW w:w="2296" w:type="pct"/>
            <w:tcBorders>
              <w:top w:val="nil"/>
              <w:left w:val="nil"/>
              <w:bottom w:val="single" w:sz="4" w:space="0" w:color="auto"/>
              <w:right w:val="single" w:sz="4" w:space="0" w:color="auto"/>
            </w:tcBorders>
            <w:shd w:val="clear" w:color="auto" w:fill="C5E0B3" w:themeFill="accent6" w:themeFillTint="66"/>
            <w:noWrap/>
            <w:vAlign w:val="bottom"/>
            <w:hideMark/>
          </w:tcPr>
          <w:p w14:paraId="3FDAB19C" w14:textId="77777777"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 xml:space="preserve">EXAMEN DE PESQUISA ESPECIAL </w:t>
            </w:r>
          </w:p>
          <w:p w14:paraId="118C53C7" w14:textId="234C4408" w:rsidR="00EF6BFD" w:rsidRPr="00EF6BFD" w:rsidRDefault="00EF6BFD" w:rsidP="00EF6BFD">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PARA TRASTORNOS CARDIOVASCULARES</w:t>
            </w:r>
          </w:p>
        </w:tc>
        <w:tc>
          <w:tcPr>
            <w:tcW w:w="413" w:type="pct"/>
            <w:tcBorders>
              <w:top w:val="nil"/>
              <w:left w:val="nil"/>
              <w:bottom w:val="single" w:sz="4" w:space="0" w:color="auto"/>
              <w:right w:val="single" w:sz="4" w:space="0" w:color="auto"/>
            </w:tcBorders>
            <w:shd w:val="clear" w:color="auto" w:fill="C5E0B3" w:themeFill="accent6" w:themeFillTint="66"/>
            <w:noWrap/>
            <w:vAlign w:val="bottom"/>
            <w:hideMark/>
          </w:tcPr>
          <w:p w14:paraId="4F76B0AA"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Z136</w:t>
            </w:r>
          </w:p>
        </w:tc>
        <w:tc>
          <w:tcPr>
            <w:tcW w:w="413" w:type="pct"/>
            <w:tcBorders>
              <w:top w:val="nil"/>
              <w:left w:val="nil"/>
              <w:bottom w:val="single" w:sz="4" w:space="0" w:color="auto"/>
              <w:right w:val="single" w:sz="4" w:space="0" w:color="auto"/>
            </w:tcBorders>
            <w:shd w:val="clear" w:color="auto" w:fill="C5E0B3" w:themeFill="accent6" w:themeFillTint="66"/>
            <w:noWrap/>
            <w:vAlign w:val="bottom"/>
            <w:hideMark/>
          </w:tcPr>
          <w:p w14:paraId="17644C84"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62</w:t>
            </w:r>
          </w:p>
        </w:tc>
        <w:tc>
          <w:tcPr>
            <w:tcW w:w="413" w:type="pct"/>
            <w:tcBorders>
              <w:top w:val="nil"/>
              <w:left w:val="nil"/>
              <w:bottom w:val="single" w:sz="4" w:space="0" w:color="auto"/>
              <w:right w:val="single" w:sz="4" w:space="0" w:color="auto"/>
            </w:tcBorders>
            <w:shd w:val="clear" w:color="auto" w:fill="C5E0B3" w:themeFill="accent6" w:themeFillTint="66"/>
            <w:noWrap/>
            <w:vAlign w:val="bottom"/>
            <w:hideMark/>
          </w:tcPr>
          <w:p w14:paraId="7DD826DC"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151</w:t>
            </w:r>
          </w:p>
        </w:tc>
        <w:tc>
          <w:tcPr>
            <w:tcW w:w="413" w:type="pct"/>
            <w:tcBorders>
              <w:top w:val="nil"/>
              <w:left w:val="nil"/>
              <w:bottom w:val="single" w:sz="4" w:space="0" w:color="auto"/>
              <w:right w:val="single" w:sz="4" w:space="0" w:color="auto"/>
            </w:tcBorders>
            <w:shd w:val="clear" w:color="auto" w:fill="C5E0B3" w:themeFill="accent6" w:themeFillTint="66"/>
            <w:noWrap/>
            <w:vAlign w:val="bottom"/>
            <w:hideMark/>
          </w:tcPr>
          <w:p w14:paraId="6857CDFD"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213</w:t>
            </w:r>
          </w:p>
        </w:tc>
        <w:tc>
          <w:tcPr>
            <w:tcW w:w="413" w:type="pct"/>
            <w:tcBorders>
              <w:top w:val="nil"/>
              <w:left w:val="nil"/>
              <w:bottom w:val="single" w:sz="4" w:space="0" w:color="auto"/>
              <w:right w:val="single" w:sz="4" w:space="0" w:color="auto"/>
            </w:tcBorders>
            <w:shd w:val="clear" w:color="auto" w:fill="C5E0B3" w:themeFill="accent6" w:themeFillTint="66"/>
            <w:noWrap/>
            <w:vAlign w:val="bottom"/>
            <w:hideMark/>
          </w:tcPr>
          <w:p w14:paraId="0B865DB9"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0.75</w:t>
            </w:r>
          </w:p>
        </w:tc>
        <w:tc>
          <w:tcPr>
            <w:tcW w:w="411" w:type="pct"/>
            <w:tcBorders>
              <w:top w:val="nil"/>
              <w:left w:val="nil"/>
              <w:bottom w:val="single" w:sz="4" w:space="0" w:color="auto"/>
              <w:right w:val="single" w:sz="4" w:space="0" w:color="auto"/>
            </w:tcBorders>
            <w:shd w:val="clear" w:color="auto" w:fill="C5E0B3" w:themeFill="accent6" w:themeFillTint="66"/>
            <w:noWrap/>
            <w:vAlign w:val="bottom"/>
            <w:hideMark/>
          </w:tcPr>
          <w:p w14:paraId="3CC62A85" w14:textId="77777777" w:rsidR="00EF6BFD" w:rsidRPr="00EF6BFD" w:rsidRDefault="00EF6BFD" w:rsidP="00EF6BFD">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80.71</w:t>
            </w:r>
          </w:p>
        </w:tc>
      </w:tr>
      <w:tr w:rsidR="00C93CCC" w:rsidRPr="00EF6BFD" w14:paraId="349D704A" w14:textId="77777777" w:rsidTr="00C93CCC">
        <w:trPr>
          <w:trHeight w:val="300"/>
        </w:trPr>
        <w:tc>
          <w:tcPr>
            <w:tcW w:w="227"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263E6C03" w14:textId="730272FC"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p>
        </w:tc>
        <w:tc>
          <w:tcPr>
            <w:tcW w:w="2296" w:type="pct"/>
            <w:tcBorders>
              <w:top w:val="single" w:sz="4" w:space="0" w:color="auto"/>
              <w:left w:val="single" w:sz="4" w:space="0" w:color="auto"/>
              <w:bottom w:val="single" w:sz="4" w:space="0" w:color="auto"/>
              <w:right w:val="single" w:sz="4" w:space="0" w:color="000000"/>
            </w:tcBorders>
            <w:shd w:val="clear" w:color="auto" w:fill="auto"/>
            <w:vAlign w:val="bottom"/>
          </w:tcPr>
          <w:p w14:paraId="2CAC4492" w14:textId="64D3FC64"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TODAS LAS DEMAS CAUSAS</w:t>
            </w:r>
          </w:p>
        </w:tc>
        <w:tc>
          <w:tcPr>
            <w:tcW w:w="413" w:type="pct"/>
            <w:tcBorders>
              <w:top w:val="nil"/>
              <w:left w:val="nil"/>
              <w:bottom w:val="single" w:sz="4" w:space="0" w:color="auto"/>
              <w:right w:val="single" w:sz="4" w:space="0" w:color="auto"/>
            </w:tcBorders>
            <w:shd w:val="clear" w:color="auto" w:fill="auto"/>
            <w:noWrap/>
            <w:vAlign w:val="bottom"/>
            <w:hideMark/>
          </w:tcPr>
          <w:p w14:paraId="67CF51CE" w14:textId="77777777" w:rsidR="00C93CCC" w:rsidRPr="00EF6BFD" w:rsidRDefault="00C93CCC" w:rsidP="00C93CCC">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 </w:t>
            </w:r>
          </w:p>
        </w:tc>
        <w:tc>
          <w:tcPr>
            <w:tcW w:w="413" w:type="pct"/>
            <w:tcBorders>
              <w:top w:val="nil"/>
              <w:left w:val="nil"/>
              <w:bottom w:val="single" w:sz="4" w:space="0" w:color="auto"/>
              <w:right w:val="single" w:sz="4" w:space="0" w:color="auto"/>
            </w:tcBorders>
            <w:shd w:val="clear" w:color="auto" w:fill="auto"/>
            <w:noWrap/>
            <w:vAlign w:val="bottom"/>
            <w:hideMark/>
          </w:tcPr>
          <w:p w14:paraId="17823197"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10051</w:t>
            </w:r>
          </w:p>
        </w:tc>
        <w:tc>
          <w:tcPr>
            <w:tcW w:w="413" w:type="pct"/>
            <w:tcBorders>
              <w:top w:val="nil"/>
              <w:left w:val="nil"/>
              <w:bottom w:val="single" w:sz="4" w:space="0" w:color="auto"/>
              <w:right w:val="single" w:sz="4" w:space="0" w:color="auto"/>
            </w:tcBorders>
            <w:shd w:val="clear" w:color="auto" w:fill="auto"/>
            <w:noWrap/>
            <w:vAlign w:val="bottom"/>
            <w:hideMark/>
          </w:tcPr>
          <w:p w14:paraId="78B53AF4"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14532</w:t>
            </w:r>
          </w:p>
        </w:tc>
        <w:tc>
          <w:tcPr>
            <w:tcW w:w="413" w:type="pct"/>
            <w:tcBorders>
              <w:top w:val="nil"/>
              <w:left w:val="nil"/>
              <w:bottom w:val="single" w:sz="4" w:space="0" w:color="auto"/>
              <w:right w:val="single" w:sz="4" w:space="0" w:color="auto"/>
            </w:tcBorders>
            <w:shd w:val="clear" w:color="auto" w:fill="auto"/>
            <w:noWrap/>
            <w:vAlign w:val="bottom"/>
            <w:hideMark/>
          </w:tcPr>
          <w:p w14:paraId="5BA39F52"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24583</w:t>
            </w:r>
          </w:p>
        </w:tc>
        <w:tc>
          <w:tcPr>
            <w:tcW w:w="413" w:type="pct"/>
            <w:tcBorders>
              <w:top w:val="nil"/>
              <w:left w:val="nil"/>
              <w:bottom w:val="single" w:sz="4" w:space="0" w:color="auto"/>
              <w:right w:val="single" w:sz="4" w:space="0" w:color="auto"/>
            </w:tcBorders>
            <w:shd w:val="clear" w:color="auto" w:fill="auto"/>
            <w:noWrap/>
            <w:vAlign w:val="bottom"/>
            <w:hideMark/>
          </w:tcPr>
          <w:p w14:paraId="2F23F038"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86.63</w:t>
            </w:r>
          </w:p>
        </w:tc>
        <w:tc>
          <w:tcPr>
            <w:tcW w:w="411" w:type="pct"/>
            <w:tcBorders>
              <w:top w:val="nil"/>
              <w:left w:val="nil"/>
              <w:bottom w:val="single" w:sz="4" w:space="0" w:color="auto"/>
              <w:right w:val="single" w:sz="4" w:space="0" w:color="auto"/>
            </w:tcBorders>
            <w:shd w:val="clear" w:color="auto" w:fill="auto"/>
            <w:noWrap/>
            <w:vAlign w:val="bottom"/>
            <w:hideMark/>
          </w:tcPr>
          <w:p w14:paraId="10C36F9C"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99</w:t>
            </w:r>
          </w:p>
        </w:tc>
      </w:tr>
      <w:tr w:rsidR="00C93CCC" w:rsidRPr="00EF6BFD" w14:paraId="1A601E20" w14:textId="77777777" w:rsidTr="00C93CCC">
        <w:trPr>
          <w:trHeight w:val="300"/>
        </w:trPr>
        <w:tc>
          <w:tcPr>
            <w:tcW w:w="227" w:type="pct"/>
            <w:tcBorders>
              <w:top w:val="nil"/>
              <w:left w:val="single" w:sz="4" w:space="0" w:color="auto"/>
              <w:bottom w:val="single" w:sz="4" w:space="0" w:color="auto"/>
              <w:right w:val="nil"/>
            </w:tcBorders>
            <w:shd w:val="clear" w:color="auto" w:fill="FFF2CC" w:themeFill="accent4" w:themeFillTint="33"/>
            <w:noWrap/>
            <w:vAlign w:val="bottom"/>
            <w:hideMark/>
          </w:tcPr>
          <w:p w14:paraId="16E99EB4" w14:textId="77777777" w:rsidR="00C93CCC" w:rsidRPr="00EF6BFD" w:rsidRDefault="00C93CCC" w:rsidP="00C93CCC">
            <w:pPr>
              <w:spacing w:after="0" w:line="240" w:lineRule="auto"/>
              <w:jc w:val="right"/>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984</w:t>
            </w:r>
          </w:p>
        </w:tc>
        <w:tc>
          <w:tcPr>
            <w:tcW w:w="2296" w:type="pct"/>
            <w:tcBorders>
              <w:top w:val="nil"/>
              <w:left w:val="nil"/>
              <w:bottom w:val="single" w:sz="4" w:space="0" w:color="auto"/>
              <w:right w:val="single" w:sz="4" w:space="0" w:color="auto"/>
            </w:tcBorders>
            <w:shd w:val="clear" w:color="auto" w:fill="auto"/>
            <w:noWrap/>
            <w:vAlign w:val="bottom"/>
            <w:hideMark/>
          </w:tcPr>
          <w:p w14:paraId="1B7A0E60"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TOTAL</w:t>
            </w:r>
          </w:p>
        </w:tc>
        <w:tc>
          <w:tcPr>
            <w:tcW w:w="413" w:type="pct"/>
            <w:tcBorders>
              <w:top w:val="nil"/>
              <w:left w:val="nil"/>
              <w:bottom w:val="single" w:sz="4" w:space="0" w:color="auto"/>
              <w:right w:val="single" w:sz="4" w:space="0" w:color="auto"/>
            </w:tcBorders>
            <w:shd w:val="clear" w:color="auto" w:fill="auto"/>
            <w:noWrap/>
            <w:vAlign w:val="bottom"/>
            <w:hideMark/>
          </w:tcPr>
          <w:p w14:paraId="34862815" w14:textId="77777777" w:rsidR="00C93CCC" w:rsidRPr="00EF6BFD" w:rsidRDefault="00C93CCC" w:rsidP="00C93CCC">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 </w:t>
            </w:r>
          </w:p>
        </w:tc>
        <w:tc>
          <w:tcPr>
            <w:tcW w:w="413" w:type="pct"/>
            <w:tcBorders>
              <w:top w:val="nil"/>
              <w:left w:val="nil"/>
              <w:bottom w:val="single" w:sz="4" w:space="0" w:color="auto"/>
              <w:right w:val="single" w:sz="4" w:space="0" w:color="auto"/>
            </w:tcBorders>
            <w:shd w:val="clear" w:color="auto" w:fill="auto"/>
            <w:noWrap/>
            <w:vAlign w:val="bottom"/>
            <w:hideMark/>
          </w:tcPr>
          <w:p w14:paraId="19BC71BE"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11646</w:t>
            </w:r>
          </w:p>
        </w:tc>
        <w:tc>
          <w:tcPr>
            <w:tcW w:w="413" w:type="pct"/>
            <w:tcBorders>
              <w:top w:val="nil"/>
              <w:left w:val="nil"/>
              <w:bottom w:val="single" w:sz="4" w:space="0" w:color="auto"/>
              <w:right w:val="single" w:sz="4" w:space="0" w:color="auto"/>
            </w:tcBorders>
            <w:shd w:val="clear" w:color="auto" w:fill="auto"/>
            <w:noWrap/>
            <w:vAlign w:val="bottom"/>
            <w:hideMark/>
          </w:tcPr>
          <w:p w14:paraId="6D643DC5"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16731</w:t>
            </w:r>
          </w:p>
        </w:tc>
        <w:tc>
          <w:tcPr>
            <w:tcW w:w="413" w:type="pct"/>
            <w:tcBorders>
              <w:top w:val="nil"/>
              <w:left w:val="nil"/>
              <w:bottom w:val="single" w:sz="4" w:space="0" w:color="auto"/>
              <w:right w:val="single" w:sz="4" w:space="0" w:color="auto"/>
            </w:tcBorders>
            <w:shd w:val="clear" w:color="auto" w:fill="auto"/>
            <w:noWrap/>
            <w:vAlign w:val="bottom"/>
            <w:hideMark/>
          </w:tcPr>
          <w:p w14:paraId="39A28DCD"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28377</w:t>
            </w:r>
          </w:p>
        </w:tc>
        <w:tc>
          <w:tcPr>
            <w:tcW w:w="413" w:type="pct"/>
            <w:tcBorders>
              <w:top w:val="nil"/>
              <w:left w:val="nil"/>
              <w:bottom w:val="single" w:sz="4" w:space="0" w:color="auto"/>
              <w:right w:val="single" w:sz="4" w:space="0" w:color="auto"/>
            </w:tcBorders>
            <w:shd w:val="clear" w:color="auto" w:fill="auto"/>
            <w:noWrap/>
            <w:vAlign w:val="bottom"/>
            <w:hideMark/>
          </w:tcPr>
          <w:p w14:paraId="2C26C638" w14:textId="77777777" w:rsidR="00C93CCC" w:rsidRPr="00EF6BFD" w:rsidRDefault="00C93CCC" w:rsidP="00C93CCC">
            <w:pPr>
              <w:spacing w:after="0" w:line="240" w:lineRule="auto"/>
              <w:jc w:val="center"/>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100.00</w:t>
            </w:r>
          </w:p>
        </w:tc>
        <w:tc>
          <w:tcPr>
            <w:tcW w:w="411" w:type="pct"/>
            <w:tcBorders>
              <w:top w:val="nil"/>
              <w:left w:val="nil"/>
              <w:bottom w:val="single" w:sz="4" w:space="0" w:color="auto"/>
              <w:right w:val="single" w:sz="4" w:space="0" w:color="auto"/>
            </w:tcBorders>
            <w:shd w:val="clear" w:color="auto" w:fill="auto"/>
            <w:noWrap/>
            <w:vAlign w:val="bottom"/>
            <w:hideMark/>
          </w:tcPr>
          <w:p w14:paraId="668F1687" w14:textId="77777777" w:rsidR="00C93CCC" w:rsidRPr="00EF6BFD" w:rsidRDefault="00C93CCC" w:rsidP="00C93CCC">
            <w:pPr>
              <w:spacing w:after="0" w:line="240" w:lineRule="auto"/>
              <w:rPr>
                <w:rFonts w:ascii="Calibri" w:eastAsia="Times New Roman" w:hAnsi="Calibri" w:cs="Calibri"/>
                <w:color w:val="000000"/>
                <w:sz w:val="16"/>
                <w:szCs w:val="16"/>
                <w:lang w:eastAsia="es-PE"/>
              </w:rPr>
            </w:pPr>
            <w:r w:rsidRPr="00EF6BFD">
              <w:rPr>
                <w:rFonts w:ascii="Calibri" w:eastAsia="Times New Roman" w:hAnsi="Calibri" w:cs="Calibri"/>
                <w:color w:val="000000"/>
                <w:sz w:val="16"/>
                <w:szCs w:val="16"/>
                <w:lang w:eastAsia="es-PE"/>
              </w:rPr>
              <w:t> </w:t>
            </w:r>
          </w:p>
        </w:tc>
      </w:tr>
    </w:tbl>
    <w:p w14:paraId="5BA08E5B" w14:textId="77777777" w:rsidR="00EF6BFD" w:rsidRDefault="00EF6BFD" w:rsidP="00EF6BFD">
      <w:pPr>
        <w:pStyle w:val="Descripcin"/>
        <w:shd w:val="clear" w:color="auto" w:fill="FFFFFF" w:themeFill="background1"/>
        <w:jc w:val="both"/>
        <w:rPr>
          <w:rFonts w:ascii="Arial" w:hAnsi="Arial" w:cs="Arial"/>
          <w:b/>
          <w:bCs/>
          <w:i w:val="0"/>
          <w:iCs w:val="0"/>
          <w:color w:val="auto"/>
          <w:sz w:val="20"/>
          <w:szCs w:val="20"/>
        </w:rPr>
      </w:pPr>
    </w:p>
    <w:p w14:paraId="16114D42" w14:textId="0731710C" w:rsidR="00EF6BFD" w:rsidRPr="00EF6BFD" w:rsidRDefault="00EF6BFD" w:rsidP="00EF6BFD">
      <w:pPr>
        <w:pStyle w:val="Descripcin"/>
        <w:shd w:val="clear" w:color="auto" w:fill="FFFFFF" w:themeFill="background1"/>
        <w:jc w:val="both"/>
        <w:rPr>
          <w:rFonts w:ascii="Arial" w:hAnsi="Arial" w:cs="Arial"/>
          <w:b/>
          <w:bCs/>
          <w:i w:val="0"/>
          <w:iCs w:val="0"/>
          <w:color w:val="auto"/>
          <w:sz w:val="20"/>
          <w:szCs w:val="20"/>
        </w:rPr>
      </w:pPr>
      <w:r w:rsidRPr="00DA070D">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18</w:t>
      </w:r>
      <w:r w:rsidRPr="00DA070D">
        <w:rPr>
          <w:rFonts w:ascii="Arial" w:hAnsi="Arial" w:cs="Arial"/>
          <w:b/>
          <w:bCs/>
          <w:i w:val="0"/>
          <w:iCs w:val="0"/>
          <w:color w:val="auto"/>
          <w:sz w:val="20"/>
          <w:szCs w:val="20"/>
        </w:rPr>
        <w:t xml:space="preserve">. Diez primeras </w:t>
      </w:r>
      <w:r w:rsidR="0094408C">
        <w:rPr>
          <w:rFonts w:ascii="Arial" w:hAnsi="Arial" w:cs="Arial"/>
          <w:b/>
          <w:bCs/>
          <w:i w:val="0"/>
          <w:iCs w:val="0"/>
          <w:color w:val="auto"/>
          <w:sz w:val="20"/>
          <w:szCs w:val="20"/>
        </w:rPr>
        <w:t xml:space="preserve">causas de Morbilidad en Niños </w:t>
      </w:r>
      <w:r w:rsidR="00CE1CFC">
        <w:rPr>
          <w:rFonts w:ascii="Arial" w:hAnsi="Arial" w:cs="Arial"/>
          <w:b/>
          <w:bCs/>
          <w:i w:val="0"/>
          <w:iCs w:val="0"/>
          <w:color w:val="auto"/>
          <w:sz w:val="20"/>
          <w:szCs w:val="20"/>
        </w:rPr>
        <w:t>y Niñas (</w:t>
      </w:r>
      <w:r w:rsidR="0094408C">
        <w:rPr>
          <w:rFonts w:ascii="Arial" w:hAnsi="Arial" w:cs="Arial"/>
          <w:b/>
          <w:bCs/>
          <w:i w:val="0"/>
          <w:iCs w:val="0"/>
          <w:color w:val="auto"/>
          <w:sz w:val="20"/>
          <w:szCs w:val="20"/>
        </w:rPr>
        <w:t>01- 04</w:t>
      </w:r>
      <w:r w:rsidRPr="00DA070D">
        <w:rPr>
          <w:rFonts w:ascii="Arial" w:hAnsi="Arial" w:cs="Arial"/>
          <w:b/>
          <w:bCs/>
          <w:i w:val="0"/>
          <w:iCs w:val="0"/>
          <w:color w:val="auto"/>
          <w:sz w:val="20"/>
          <w:szCs w:val="20"/>
        </w:rPr>
        <w:t xml:space="preserve"> año</w:t>
      </w:r>
      <w:r>
        <w:rPr>
          <w:rFonts w:ascii="Arial" w:hAnsi="Arial" w:cs="Arial"/>
          <w:b/>
          <w:bCs/>
          <w:i w:val="0"/>
          <w:iCs w:val="0"/>
          <w:color w:val="auto"/>
          <w:sz w:val="20"/>
          <w:szCs w:val="20"/>
        </w:rPr>
        <w:t>s</w:t>
      </w:r>
      <w:r w:rsidR="00CE1CFC">
        <w:rPr>
          <w:rFonts w:ascii="Arial" w:hAnsi="Arial" w:cs="Arial"/>
          <w:b/>
          <w:bCs/>
          <w:i w:val="0"/>
          <w:iCs w:val="0"/>
          <w:color w:val="auto"/>
          <w:sz w:val="20"/>
          <w:szCs w:val="20"/>
        </w:rPr>
        <w:t>)</w:t>
      </w:r>
      <w:r w:rsidRPr="00DA070D">
        <w:rPr>
          <w:rFonts w:ascii="Arial" w:hAnsi="Arial" w:cs="Arial"/>
          <w:b/>
          <w:bCs/>
          <w:i w:val="0"/>
          <w:iCs w:val="0"/>
          <w:color w:val="auto"/>
          <w:sz w:val="20"/>
          <w:szCs w:val="20"/>
        </w:rPr>
        <w:t xml:space="preserve"> de Consulta Externa HNHU, 202</w:t>
      </w:r>
      <w:r>
        <w:rPr>
          <w:rFonts w:ascii="Arial" w:hAnsi="Arial" w:cs="Arial"/>
          <w:b/>
          <w:bCs/>
          <w:i w:val="0"/>
          <w:iCs w:val="0"/>
          <w:color w:val="auto"/>
          <w:sz w:val="20"/>
          <w:szCs w:val="20"/>
        </w:rPr>
        <w:t>3</w:t>
      </w:r>
    </w:p>
    <w:p w14:paraId="225A09F4" w14:textId="593B6EB8" w:rsidR="00EF6BFD" w:rsidRPr="00EF6BFD" w:rsidRDefault="00EF6BFD" w:rsidP="00EF6BFD">
      <w:r>
        <w:rPr>
          <w:noProof/>
          <w:lang w:eastAsia="es-PE"/>
        </w:rPr>
        <w:drawing>
          <wp:inline distT="0" distB="0" distL="0" distR="0" wp14:anchorId="58137E8E" wp14:editId="63E73377">
            <wp:extent cx="5400040" cy="2553194"/>
            <wp:effectExtent l="0" t="0" r="10160" b="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7451498" w14:textId="18477839" w:rsidR="009B7376" w:rsidRPr="009B7376" w:rsidRDefault="009B7376" w:rsidP="00C93CCC">
      <w:pPr>
        <w:pStyle w:val="Descripcin"/>
        <w:shd w:val="clear" w:color="auto" w:fill="FFFFFF" w:themeFill="background1"/>
        <w:jc w:val="both"/>
        <w:rPr>
          <w:rFonts w:cs="Arial"/>
          <w:bCs/>
          <w:iCs w:val="0"/>
          <w:color w:val="auto"/>
          <w:sz w:val="16"/>
          <w:szCs w:val="16"/>
          <w:highlight w:val="cyan"/>
        </w:rPr>
      </w:pPr>
      <w:r w:rsidRPr="009B7376">
        <w:rPr>
          <w:rFonts w:cs="Arial"/>
          <w:bCs/>
          <w:iCs w:val="0"/>
          <w:color w:val="auto"/>
          <w:sz w:val="16"/>
          <w:szCs w:val="16"/>
        </w:rPr>
        <w:t>FUENTE: Oficina de Estadística e Informática HNHU</w:t>
      </w:r>
    </w:p>
    <w:p w14:paraId="73B61BE4" w14:textId="1F7504C7" w:rsidR="00C93CCC" w:rsidRPr="00EF6BFD" w:rsidRDefault="00C93CCC" w:rsidP="00C93CCC">
      <w:pPr>
        <w:pStyle w:val="Descripcin"/>
        <w:shd w:val="clear" w:color="auto" w:fill="FFFFFF" w:themeFill="background1"/>
        <w:jc w:val="both"/>
        <w:rPr>
          <w:rFonts w:ascii="Arial" w:hAnsi="Arial" w:cs="Arial"/>
          <w:bCs/>
          <w:i w:val="0"/>
          <w:iCs w:val="0"/>
          <w:color w:val="auto"/>
          <w:sz w:val="20"/>
          <w:szCs w:val="20"/>
        </w:rPr>
      </w:pPr>
      <w:r w:rsidRPr="0057620B">
        <w:rPr>
          <w:rFonts w:ascii="Arial" w:hAnsi="Arial" w:cs="Arial"/>
          <w:bCs/>
          <w:i w:val="0"/>
          <w:iCs w:val="0"/>
          <w:color w:val="auto"/>
          <w:sz w:val="20"/>
          <w:szCs w:val="20"/>
        </w:rPr>
        <w:t>Las afecciones en el Grupo Etario de 01 a 04 años son variadas; se exponen en 1er lugar RETARDO DEL DESARROLLO (3,87%), AUTISMO EN LA NIÑEZ</w:t>
      </w:r>
      <w:r w:rsidR="00ED1ECA" w:rsidRPr="0057620B">
        <w:rPr>
          <w:rFonts w:ascii="Arial" w:hAnsi="Arial" w:cs="Arial"/>
          <w:bCs/>
          <w:i w:val="0"/>
          <w:iCs w:val="0"/>
          <w:color w:val="auto"/>
          <w:sz w:val="20"/>
          <w:szCs w:val="20"/>
        </w:rPr>
        <w:t xml:space="preserve"> (1,</w:t>
      </w:r>
      <w:r w:rsidRPr="0057620B">
        <w:rPr>
          <w:rFonts w:ascii="Arial" w:hAnsi="Arial" w:cs="Arial"/>
          <w:bCs/>
          <w:i w:val="0"/>
          <w:iCs w:val="0"/>
          <w:color w:val="auto"/>
          <w:sz w:val="20"/>
          <w:szCs w:val="20"/>
        </w:rPr>
        <w:t>6</w:t>
      </w:r>
      <w:r w:rsidR="00ED1ECA" w:rsidRPr="0057620B">
        <w:rPr>
          <w:rFonts w:ascii="Arial" w:hAnsi="Arial" w:cs="Arial"/>
          <w:bCs/>
          <w:i w:val="0"/>
          <w:iCs w:val="0"/>
          <w:color w:val="auto"/>
          <w:sz w:val="20"/>
          <w:szCs w:val="20"/>
        </w:rPr>
        <w:t>0</w:t>
      </w:r>
      <w:r w:rsidRPr="0057620B">
        <w:rPr>
          <w:rFonts w:ascii="Arial" w:hAnsi="Arial" w:cs="Arial"/>
          <w:bCs/>
          <w:i w:val="0"/>
          <w:iCs w:val="0"/>
          <w:color w:val="auto"/>
          <w:sz w:val="20"/>
          <w:szCs w:val="20"/>
        </w:rPr>
        <w:t>%), A</w:t>
      </w:r>
      <w:r w:rsidR="00ED1ECA" w:rsidRPr="0057620B">
        <w:rPr>
          <w:rFonts w:ascii="Arial" w:hAnsi="Arial" w:cs="Arial"/>
          <w:bCs/>
          <w:i w:val="0"/>
          <w:iCs w:val="0"/>
          <w:color w:val="auto"/>
          <w:sz w:val="20"/>
          <w:szCs w:val="20"/>
        </w:rPr>
        <w:t>SMA NO ESPECIFICADO (1,25</w:t>
      </w:r>
      <w:r w:rsidRPr="0057620B">
        <w:rPr>
          <w:rFonts w:ascii="Arial" w:hAnsi="Arial" w:cs="Arial"/>
          <w:bCs/>
          <w:i w:val="0"/>
          <w:iCs w:val="0"/>
          <w:color w:val="auto"/>
          <w:sz w:val="20"/>
          <w:szCs w:val="20"/>
        </w:rPr>
        <w:t>%), entre las principales.</w:t>
      </w:r>
    </w:p>
    <w:p w14:paraId="735ACD43" w14:textId="21E809EF" w:rsidR="00DF1736" w:rsidRDefault="00DF1736" w:rsidP="00DF1736">
      <w:pPr>
        <w:pStyle w:val="Descripcin"/>
        <w:shd w:val="clear" w:color="auto" w:fill="FFFFFF" w:themeFill="background1"/>
        <w:rPr>
          <w:rFonts w:ascii="Arial" w:hAnsi="Arial" w:cs="Arial"/>
          <w:b/>
          <w:bCs/>
          <w:i w:val="0"/>
          <w:iCs w:val="0"/>
          <w:color w:val="auto"/>
          <w:sz w:val="20"/>
          <w:szCs w:val="20"/>
        </w:rPr>
      </w:pPr>
      <w:r w:rsidRPr="00DA070D">
        <w:rPr>
          <w:rFonts w:ascii="Arial" w:hAnsi="Arial" w:cs="Arial"/>
          <w:b/>
          <w:bCs/>
          <w:i w:val="0"/>
          <w:iCs w:val="0"/>
          <w:color w:val="auto"/>
          <w:sz w:val="20"/>
          <w:szCs w:val="20"/>
        </w:rPr>
        <w:t>Tabla</w:t>
      </w:r>
      <w:r w:rsidR="00D82FC9">
        <w:rPr>
          <w:rFonts w:ascii="Arial" w:hAnsi="Arial" w:cs="Arial"/>
          <w:b/>
          <w:bCs/>
          <w:i w:val="0"/>
          <w:iCs w:val="0"/>
          <w:color w:val="auto"/>
          <w:sz w:val="20"/>
          <w:szCs w:val="20"/>
        </w:rPr>
        <w:t xml:space="preserve"> 15</w:t>
      </w:r>
      <w:r>
        <w:rPr>
          <w:rFonts w:ascii="Arial" w:hAnsi="Arial" w:cs="Arial"/>
          <w:b/>
          <w:bCs/>
          <w:i w:val="0"/>
          <w:iCs w:val="0"/>
          <w:color w:val="auto"/>
          <w:sz w:val="20"/>
          <w:szCs w:val="20"/>
        </w:rPr>
        <w:t>.</w:t>
      </w:r>
      <w:r w:rsidRPr="00DA070D">
        <w:rPr>
          <w:rFonts w:ascii="Arial" w:hAnsi="Arial" w:cs="Arial"/>
          <w:b/>
          <w:bCs/>
          <w:i w:val="0"/>
          <w:iCs w:val="0"/>
          <w:color w:val="auto"/>
          <w:sz w:val="20"/>
          <w:szCs w:val="20"/>
        </w:rPr>
        <w:t xml:space="preserve"> Diez primeras causas </w:t>
      </w:r>
      <w:r>
        <w:rPr>
          <w:rFonts w:ascii="Arial" w:hAnsi="Arial" w:cs="Arial"/>
          <w:b/>
          <w:bCs/>
          <w:i w:val="0"/>
          <w:iCs w:val="0"/>
          <w:color w:val="auto"/>
          <w:sz w:val="20"/>
          <w:szCs w:val="20"/>
        </w:rPr>
        <w:t xml:space="preserve">de Morbilidad en Niños y </w:t>
      </w:r>
      <w:r w:rsidR="00CE1CFC">
        <w:rPr>
          <w:rFonts w:ascii="Arial" w:hAnsi="Arial" w:cs="Arial"/>
          <w:b/>
          <w:bCs/>
          <w:i w:val="0"/>
          <w:iCs w:val="0"/>
          <w:color w:val="auto"/>
          <w:sz w:val="20"/>
          <w:szCs w:val="20"/>
        </w:rPr>
        <w:t>Niñas (</w:t>
      </w:r>
      <w:r w:rsidRPr="00D82FC9">
        <w:rPr>
          <w:rFonts w:ascii="Arial" w:hAnsi="Arial" w:cs="Arial"/>
          <w:b/>
          <w:bCs/>
          <w:i w:val="0"/>
          <w:iCs w:val="0"/>
          <w:color w:val="auto"/>
          <w:sz w:val="20"/>
          <w:szCs w:val="20"/>
        </w:rPr>
        <w:t>5 a 11 años</w:t>
      </w:r>
      <w:r w:rsidR="00CE1CFC">
        <w:rPr>
          <w:rFonts w:ascii="Arial" w:hAnsi="Arial" w:cs="Arial"/>
          <w:b/>
          <w:bCs/>
          <w:i w:val="0"/>
          <w:iCs w:val="0"/>
          <w:color w:val="auto"/>
          <w:sz w:val="20"/>
          <w:szCs w:val="20"/>
        </w:rPr>
        <w:t>)</w:t>
      </w:r>
      <w:r w:rsidRPr="00D82FC9">
        <w:rPr>
          <w:rFonts w:ascii="Arial" w:hAnsi="Arial" w:cs="Arial"/>
          <w:b/>
          <w:bCs/>
          <w:i w:val="0"/>
          <w:iCs w:val="0"/>
          <w:color w:val="auto"/>
          <w:sz w:val="20"/>
          <w:szCs w:val="20"/>
        </w:rPr>
        <w:t xml:space="preserve"> de</w:t>
      </w:r>
      <w:r>
        <w:rPr>
          <w:rFonts w:ascii="Arial" w:hAnsi="Arial" w:cs="Arial"/>
          <w:b/>
          <w:bCs/>
          <w:i w:val="0"/>
          <w:iCs w:val="0"/>
          <w:color w:val="auto"/>
          <w:sz w:val="20"/>
          <w:szCs w:val="20"/>
        </w:rPr>
        <w:t xml:space="preserve"> Consulta Externa HNHU, 2023</w:t>
      </w:r>
      <w:r w:rsidRPr="00DA070D">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465"/>
        <w:gridCol w:w="3450"/>
        <w:gridCol w:w="763"/>
        <w:gridCol w:w="763"/>
        <w:gridCol w:w="763"/>
        <w:gridCol w:w="763"/>
        <w:gridCol w:w="763"/>
        <w:gridCol w:w="764"/>
      </w:tblGrid>
      <w:tr w:rsidR="00DF1736" w:rsidRPr="00DF1736" w14:paraId="0B33E6E7" w14:textId="77777777" w:rsidTr="005421D3">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F50DB11" w14:textId="608387AF" w:rsidR="00DF1736" w:rsidRPr="0094408C" w:rsidRDefault="00DF1736" w:rsidP="0094408C">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DIEZ PRIMERASCAUSAS DE MORBILIDAD GENERAL EN ET</w:t>
            </w:r>
            <w:r w:rsidR="0094408C" w:rsidRPr="0094408C">
              <w:rPr>
                <w:rFonts w:ascii="Calibri" w:eastAsia="Times New Roman" w:hAnsi="Calibri" w:cs="Calibri"/>
                <w:b/>
                <w:color w:val="000000"/>
                <w:sz w:val="16"/>
                <w:szCs w:val="16"/>
                <w:lang w:eastAsia="es-PE"/>
              </w:rPr>
              <w:t xml:space="preserve">APA DE NIÑO </w:t>
            </w:r>
            <w:r w:rsidRPr="0094408C">
              <w:rPr>
                <w:rFonts w:ascii="Calibri" w:eastAsia="Times New Roman" w:hAnsi="Calibri" w:cs="Calibri"/>
                <w:b/>
                <w:color w:val="000000"/>
                <w:sz w:val="16"/>
                <w:szCs w:val="16"/>
                <w:lang w:eastAsia="es-PE"/>
              </w:rPr>
              <w:t>(</w:t>
            </w:r>
            <w:r w:rsidR="0094408C" w:rsidRPr="0094408C">
              <w:rPr>
                <w:rFonts w:ascii="Calibri" w:eastAsia="Times New Roman" w:hAnsi="Calibri" w:cs="Calibri"/>
                <w:b/>
                <w:color w:val="000000"/>
                <w:sz w:val="16"/>
                <w:szCs w:val="16"/>
                <w:lang w:eastAsia="es-PE"/>
              </w:rPr>
              <w:t>0</w:t>
            </w:r>
            <w:r w:rsidRPr="0094408C">
              <w:rPr>
                <w:rFonts w:ascii="Calibri" w:eastAsia="Times New Roman" w:hAnsi="Calibri" w:cs="Calibri"/>
                <w:b/>
                <w:color w:val="000000"/>
                <w:sz w:val="16"/>
                <w:szCs w:val="16"/>
                <w:lang w:eastAsia="es-PE"/>
              </w:rPr>
              <w:t>5 -11 AÑOS)</w:t>
            </w:r>
          </w:p>
          <w:p w14:paraId="7C3B54DF" w14:textId="415D31EB" w:rsidR="00DF1736" w:rsidRPr="0094408C" w:rsidRDefault="00DF1736" w:rsidP="0094408C">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CONSULTA EXTERNA -HNHU - 2023</w:t>
            </w:r>
          </w:p>
        </w:tc>
      </w:tr>
      <w:tr w:rsidR="00DF1736" w:rsidRPr="00DF1736" w14:paraId="107D8BE0" w14:textId="77777777" w:rsidTr="0094408C">
        <w:trPr>
          <w:trHeight w:val="525"/>
        </w:trPr>
        <w:tc>
          <w:tcPr>
            <w:tcW w:w="274"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E02E2A9" w14:textId="77777777" w:rsidR="00DF1736" w:rsidRPr="0094408C" w:rsidRDefault="00DF1736" w:rsidP="00DF1736">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N°</w:t>
            </w:r>
          </w:p>
        </w:tc>
        <w:tc>
          <w:tcPr>
            <w:tcW w:w="20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FBE5852" w14:textId="77777777" w:rsidR="00DF1736" w:rsidRPr="0094408C" w:rsidRDefault="00DF1736" w:rsidP="00DF1736">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Diagnostico</w:t>
            </w:r>
          </w:p>
        </w:tc>
        <w:tc>
          <w:tcPr>
            <w:tcW w:w="449"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44EFCFC" w14:textId="77777777" w:rsidR="00DF1736" w:rsidRPr="0094408C" w:rsidRDefault="00DF1736" w:rsidP="00DF1736">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Cie X</w:t>
            </w:r>
          </w:p>
        </w:tc>
        <w:tc>
          <w:tcPr>
            <w:tcW w:w="449"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554C160E" w14:textId="77777777" w:rsidR="00DF1736" w:rsidRPr="0094408C" w:rsidRDefault="00DF1736" w:rsidP="00DF1736">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F</w:t>
            </w:r>
          </w:p>
        </w:tc>
        <w:tc>
          <w:tcPr>
            <w:tcW w:w="449"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2F6EE00" w14:textId="77777777" w:rsidR="00DF1736" w:rsidRPr="0094408C" w:rsidRDefault="00DF1736" w:rsidP="00DF1736">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M</w:t>
            </w:r>
          </w:p>
        </w:tc>
        <w:tc>
          <w:tcPr>
            <w:tcW w:w="449"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6156AD0" w14:textId="77777777" w:rsidR="00DF1736" w:rsidRPr="0094408C" w:rsidRDefault="00DF1736" w:rsidP="00DF1736">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TOTAL</w:t>
            </w:r>
          </w:p>
        </w:tc>
        <w:tc>
          <w:tcPr>
            <w:tcW w:w="449"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EAF8E38" w14:textId="4021FE1B" w:rsidR="00DF1736" w:rsidRPr="0094408C" w:rsidRDefault="0094408C" w:rsidP="00DF1736">
            <w:pPr>
              <w:spacing w:after="0" w:line="240" w:lineRule="auto"/>
              <w:jc w:val="center"/>
              <w:rPr>
                <w:rFonts w:ascii="Calibri" w:eastAsia="Times New Roman" w:hAnsi="Calibri" w:cs="Calibri"/>
                <w:b/>
                <w:color w:val="000000"/>
                <w:sz w:val="16"/>
                <w:szCs w:val="16"/>
                <w:lang w:eastAsia="es-PE"/>
              </w:rPr>
            </w:pPr>
            <w:r>
              <w:rPr>
                <w:rFonts w:ascii="Calibri" w:eastAsia="Times New Roman" w:hAnsi="Calibri" w:cs="Calibri"/>
                <w:b/>
                <w:color w:val="000000"/>
                <w:sz w:val="16"/>
                <w:szCs w:val="16"/>
                <w:lang w:eastAsia="es-PE"/>
              </w:rPr>
              <w:t>h</w:t>
            </w:r>
            <w:r w:rsidRPr="0094408C">
              <w:rPr>
                <w:rFonts w:ascii="Calibri" w:eastAsia="Times New Roman" w:hAnsi="Calibri" w:cs="Calibri"/>
                <w:b/>
                <w:color w:val="000000"/>
                <w:sz w:val="16"/>
                <w:szCs w:val="16"/>
                <w:lang w:eastAsia="es-PE"/>
              </w:rPr>
              <w:t xml:space="preserve"> (%)</w:t>
            </w:r>
          </w:p>
        </w:tc>
        <w:tc>
          <w:tcPr>
            <w:tcW w:w="449"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5FEFE052" w14:textId="33C81105" w:rsidR="00DF1736" w:rsidRPr="0094408C" w:rsidRDefault="00DF1736" w:rsidP="00DF1736">
            <w:pPr>
              <w:spacing w:after="0" w:line="240" w:lineRule="auto"/>
              <w:jc w:val="center"/>
              <w:rPr>
                <w:rFonts w:ascii="Calibri" w:eastAsia="Times New Roman" w:hAnsi="Calibri" w:cs="Calibri"/>
                <w:b/>
                <w:color w:val="000000"/>
                <w:sz w:val="16"/>
                <w:szCs w:val="16"/>
                <w:lang w:eastAsia="es-PE"/>
              </w:rPr>
            </w:pPr>
            <w:r w:rsidRPr="0094408C">
              <w:rPr>
                <w:rFonts w:ascii="Calibri" w:eastAsia="Times New Roman" w:hAnsi="Calibri" w:cs="Calibri"/>
                <w:b/>
                <w:color w:val="000000"/>
                <w:sz w:val="16"/>
                <w:szCs w:val="16"/>
                <w:lang w:eastAsia="es-PE"/>
              </w:rPr>
              <w:t>H</w:t>
            </w:r>
            <w:r w:rsidR="0094408C" w:rsidRPr="0094408C">
              <w:rPr>
                <w:rFonts w:ascii="Calibri" w:eastAsia="Times New Roman" w:hAnsi="Calibri" w:cs="Calibri"/>
                <w:b/>
                <w:color w:val="000000"/>
                <w:sz w:val="16"/>
                <w:szCs w:val="16"/>
                <w:lang w:eastAsia="es-PE"/>
              </w:rPr>
              <w:t xml:space="preserve"> (%)</w:t>
            </w:r>
          </w:p>
        </w:tc>
      </w:tr>
      <w:tr w:rsidR="00DF1736" w:rsidRPr="00DF1736" w14:paraId="63AC0E95"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B6BBAEF"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w:t>
            </w:r>
          </w:p>
        </w:tc>
        <w:tc>
          <w:tcPr>
            <w:tcW w:w="2031" w:type="pct"/>
            <w:tcBorders>
              <w:top w:val="nil"/>
              <w:left w:val="nil"/>
              <w:bottom w:val="single" w:sz="4" w:space="0" w:color="auto"/>
              <w:right w:val="single" w:sz="4" w:space="0" w:color="auto"/>
            </w:tcBorders>
            <w:shd w:val="clear" w:color="auto" w:fill="auto"/>
            <w:noWrap/>
            <w:vAlign w:val="bottom"/>
            <w:hideMark/>
          </w:tcPr>
          <w:p w14:paraId="2EEF4342"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NECROSIS DE LA PULPA</w:t>
            </w:r>
          </w:p>
        </w:tc>
        <w:tc>
          <w:tcPr>
            <w:tcW w:w="449" w:type="pct"/>
            <w:tcBorders>
              <w:top w:val="nil"/>
              <w:left w:val="nil"/>
              <w:bottom w:val="single" w:sz="4" w:space="0" w:color="auto"/>
              <w:right w:val="single" w:sz="4" w:space="0" w:color="auto"/>
            </w:tcBorders>
            <w:shd w:val="clear" w:color="auto" w:fill="auto"/>
            <w:noWrap/>
            <w:vAlign w:val="bottom"/>
            <w:hideMark/>
          </w:tcPr>
          <w:p w14:paraId="2BF40C0D"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K041</w:t>
            </w:r>
          </w:p>
        </w:tc>
        <w:tc>
          <w:tcPr>
            <w:tcW w:w="449" w:type="pct"/>
            <w:tcBorders>
              <w:top w:val="nil"/>
              <w:left w:val="nil"/>
              <w:bottom w:val="single" w:sz="4" w:space="0" w:color="auto"/>
              <w:right w:val="single" w:sz="4" w:space="0" w:color="auto"/>
            </w:tcBorders>
            <w:shd w:val="clear" w:color="auto" w:fill="auto"/>
            <w:noWrap/>
            <w:vAlign w:val="bottom"/>
            <w:hideMark/>
          </w:tcPr>
          <w:p w14:paraId="4C7F16BA"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385</w:t>
            </w:r>
          </w:p>
        </w:tc>
        <w:tc>
          <w:tcPr>
            <w:tcW w:w="449" w:type="pct"/>
            <w:tcBorders>
              <w:top w:val="nil"/>
              <w:left w:val="nil"/>
              <w:bottom w:val="single" w:sz="4" w:space="0" w:color="auto"/>
              <w:right w:val="single" w:sz="4" w:space="0" w:color="auto"/>
            </w:tcBorders>
            <w:shd w:val="clear" w:color="auto" w:fill="auto"/>
            <w:noWrap/>
            <w:vAlign w:val="bottom"/>
            <w:hideMark/>
          </w:tcPr>
          <w:p w14:paraId="4297CCC4"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480</w:t>
            </w:r>
          </w:p>
        </w:tc>
        <w:tc>
          <w:tcPr>
            <w:tcW w:w="449" w:type="pct"/>
            <w:tcBorders>
              <w:top w:val="nil"/>
              <w:left w:val="nil"/>
              <w:bottom w:val="single" w:sz="4" w:space="0" w:color="auto"/>
              <w:right w:val="single" w:sz="4" w:space="0" w:color="auto"/>
            </w:tcBorders>
            <w:shd w:val="clear" w:color="auto" w:fill="auto"/>
            <w:noWrap/>
            <w:vAlign w:val="bottom"/>
            <w:hideMark/>
          </w:tcPr>
          <w:p w14:paraId="549743F5"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865</w:t>
            </w:r>
          </w:p>
        </w:tc>
        <w:tc>
          <w:tcPr>
            <w:tcW w:w="449" w:type="pct"/>
            <w:tcBorders>
              <w:top w:val="nil"/>
              <w:left w:val="nil"/>
              <w:bottom w:val="single" w:sz="4" w:space="0" w:color="auto"/>
              <w:right w:val="single" w:sz="4" w:space="0" w:color="auto"/>
            </w:tcBorders>
            <w:shd w:val="clear" w:color="auto" w:fill="auto"/>
            <w:noWrap/>
            <w:vAlign w:val="bottom"/>
            <w:hideMark/>
          </w:tcPr>
          <w:p w14:paraId="4A16F627"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2.14</w:t>
            </w:r>
          </w:p>
        </w:tc>
        <w:tc>
          <w:tcPr>
            <w:tcW w:w="449" w:type="pct"/>
            <w:tcBorders>
              <w:top w:val="nil"/>
              <w:left w:val="nil"/>
              <w:bottom w:val="single" w:sz="4" w:space="0" w:color="auto"/>
              <w:right w:val="single" w:sz="4" w:space="0" w:color="auto"/>
            </w:tcBorders>
            <w:shd w:val="clear" w:color="auto" w:fill="auto"/>
            <w:noWrap/>
            <w:vAlign w:val="bottom"/>
            <w:hideMark/>
          </w:tcPr>
          <w:p w14:paraId="6DEE2270"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2.14</w:t>
            </w:r>
          </w:p>
        </w:tc>
      </w:tr>
      <w:tr w:rsidR="00DF1736" w:rsidRPr="00DF1736" w14:paraId="4F678C13"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AB8598C"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w:t>
            </w:r>
          </w:p>
        </w:tc>
        <w:tc>
          <w:tcPr>
            <w:tcW w:w="2031" w:type="pct"/>
            <w:tcBorders>
              <w:top w:val="nil"/>
              <w:left w:val="nil"/>
              <w:bottom w:val="single" w:sz="4" w:space="0" w:color="auto"/>
              <w:right w:val="single" w:sz="4" w:space="0" w:color="auto"/>
            </w:tcBorders>
            <w:shd w:val="clear" w:color="auto" w:fill="auto"/>
            <w:noWrap/>
            <w:vAlign w:val="bottom"/>
            <w:hideMark/>
          </w:tcPr>
          <w:p w14:paraId="6D502D84"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CARIES DE LA DENTINA</w:t>
            </w:r>
          </w:p>
        </w:tc>
        <w:tc>
          <w:tcPr>
            <w:tcW w:w="449" w:type="pct"/>
            <w:tcBorders>
              <w:top w:val="nil"/>
              <w:left w:val="nil"/>
              <w:bottom w:val="single" w:sz="4" w:space="0" w:color="auto"/>
              <w:right w:val="single" w:sz="4" w:space="0" w:color="auto"/>
            </w:tcBorders>
            <w:shd w:val="clear" w:color="auto" w:fill="auto"/>
            <w:noWrap/>
            <w:vAlign w:val="bottom"/>
            <w:hideMark/>
          </w:tcPr>
          <w:p w14:paraId="37EF231B"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K021</w:t>
            </w:r>
          </w:p>
        </w:tc>
        <w:tc>
          <w:tcPr>
            <w:tcW w:w="449" w:type="pct"/>
            <w:tcBorders>
              <w:top w:val="nil"/>
              <w:left w:val="nil"/>
              <w:bottom w:val="single" w:sz="4" w:space="0" w:color="auto"/>
              <w:right w:val="single" w:sz="4" w:space="0" w:color="auto"/>
            </w:tcBorders>
            <w:shd w:val="clear" w:color="auto" w:fill="auto"/>
            <w:noWrap/>
            <w:vAlign w:val="bottom"/>
            <w:hideMark/>
          </w:tcPr>
          <w:p w14:paraId="6C2289EA"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302</w:t>
            </w:r>
          </w:p>
        </w:tc>
        <w:tc>
          <w:tcPr>
            <w:tcW w:w="449" w:type="pct"/>
            <w:tcBorders>
              <w:top w:val="nil"/>
              <w:left w:val="nil"/>
              <w:bottom w:val="single" w:sz="4" w:space="0" w:color="auto"/>
              <w:right w:val="single" w:sz="4" w:space="0" w:color="auto"/>
            </w:tcBorders>
            <w:shd w:val="clear" w:color="auto" w:fill="auto"/>
            <w:noWrap/>
            <w:vAlign w:val="bottom"/>
            <w:hideMark/>
          </w:tcPr>
          <w:p w14:paraId="0411BE50"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382</w:t>
            </w:r>
          </w:p>
        </w:tc>
        <w:tc>
          <w:tcPr>
            <w:tcW w:w="449" w:type="pct"/>
            <w:tcBorders>
              <w:top w:val="nil"/>
              <w:left w:val="nil"/>
              <w:bottom w:val="single" w:sz="4" w:space="0" w:color="auto"/>
              <w:right w:val="single" w:sz="4" w:space="0" w:color="auto"/>
            </w:tcBorders>
            <w:shd w:val="clear" w:color="auto" w:fill="auto"/>
            <w:noWrap/>
            <w:vAlign w:val="bottom"/>
            <w:hideMark/>
          </w:tcPr>
          <w:p w14:paraId="37BEB08B"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684</w:t>
            </w:r>
          </w:p>
        </w:tc>
        <w:tc>
          <w:tcPr>
            <w:tcW w:w="449" w:type="pct"/>
            <w:tcBorders>
              <w:top w:val="nil"/>
              <w:left w:val="nil"/>
              <w:bottom w:val="single" w:sz="4" w:space="0" w:color="auto"/>
              <w:right w:val="single" w:sz="4" w:space="0" w:color="auto"/>
            </w:tcBorders>
            <w:shd w:val="clear" w:color="auto" w:fill="auto"/>
            <w:noWrap/>
            <w:vAlign w:val="bottom"/>
            <w:hideMark/>
          </w:tcPr>
          <w:p w14:paraId="2987A827"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1.69</w:t>
            </w:r>
          </w:p>
        </w:tc>
        <w:tc>
          <w:tcPr>
            <w:tcW w:w="449" w:type="pct"/>
            <w:tcBorders>
              <w:top w:val="nil"/>
              <w:left w:val="nil"/>
              <w:bottom w:val="single" w:sz="4" w:space="0" w:color="auto"/>
              <w:right w:val="single" w:sz="4" w:space="0" w:color="auto"/>
            </w:tcBorders>
            <w:shd w:val="clear" w:color="auto" w:fill="auto"/>
            <w:noWrap/>
            <w:vAlign w:val="bottom"/>
            <w:hideMark/>
          </w:tcPr>
          <w:p w14:paraId="544AA9F9"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3.83</w:t>
            </w:r>
          </w:p>
        </w:tc>
      </w:tr>
      <w:tr w:rsidR="00DF1736" w:rsidRPr="00DF1736" w14:paraId="5948A462"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2758DD7"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w:t>
            </w:r>
          </w:p>
        </w:tc>
        <w:tc>
          <w:tcPr>
            <w:tcW w:w="2031" w:type="pct"/>
            <w:tcBorders>
              <w:top w:val="nil"/>
              <w:left w:val="nil"/>
              <w:bottom w:val="single" w:sz="4" w:space="0" w:color="auto"/>
              <w:right w:val="single" w:sz="4" w:space="0" w:color="auto"/>
            </w:tcBorders>
            <w:shd w:val="clear" w:color="auto" w:fill="auto"/>
            <w:noWrap/>
            <w:vAlign w:val="bottom"/>
            <w:hideMark/>
          </w:tcPr>
          <w:p w14:paraId="02CF6240"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ASMA, NO ESPECIFICADO</w:t>
            </w:r>
          </w:p>
        </w:tc>
        <w:tc>
          <w:tcPr>
            <w:tcW w:w="449" w:type="pct"/>
            <w:tcBorders>
              <w:top w:val="nil"/>
              <w:left w:val="nil"/>
              <w:bottom w:val="single" w:sz="4" w:space="0" w:color="auto"/>
              <w:right w:val="single" w:sz="4" w:space="0" w:color="auto"/>
            </w:tcBorders>
            <w:shd w:val="clear" w:color="auto" w:fill="auto"/>
            <w:noWrap/>
            <w:vAlign w:val="bottom"/>
            <w:hideMark/>
          </w:tcPr>
          <w:p w14:paraId="68F8EF5D"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J459</w:t>
            </w:r>
          </w:p>
        </w:tc>
        <w:tc>
          <w:tcPr>
            <w:tcW w:w="449" w:type="pct"/>
            <w:tcBorders>
              <w:top w:val="nil"/>
              <w:left w:val="nil"/>
              <w:bottom w:val="single" w:sz="4" w:space="0" w:color="auto"/>
              <w:right w:val="single" w:sz="4" w:space="0" w:color="auto"/>
            </w:tcBorders>
            <w:shd w:val="clear" w:color="auto" w:fill="auto"/>
            <w:noWrap/>
            <w:vAlign w:val="bottom"/>
            <w:hideMark/>
          </w:tcPr>
          <w:p w14:paraId="3103B2E2"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271</w:t>
            </w:r>
          </w:p>
        </w:tc>
        <w:tc>
          <w:tcPr>
            <w:tcW w:w="449" w:type="pct"/>
            <w:tcBorders>
              <w:top w:val="nil"/>
              <w:left w:val="nil"/>
              <w:bottom w:val="single" w:sz="4" w:space="0" w:color="auto"/>
              <w:right w:val="single" w:sz="4" w:space="0" w:color="auto"/>
            </w:tcBorders>
            <w:shd w:val="clear" w:color="auto" w:fill="auto"/>
            <w:noWrap/>
            <w:vAlign w:val="bottom"/>
            <w:hideMark/>
          </w:tcPr>
          <w:p w14:paraId="75F24863"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315</w:t>
            </w:r>
          </w:p>
        </w:tc>
        <w:tc>
          <w:tcPr>
            <w:tcW w:w="449" w:type="pct"/>
            <w:tcBorders>
              <w:top w:val="nil"/>
              <w:left w:val="nil"/>
              <w:bottom w:val="single" w:sz="4" w:space="0" w:color="auto"/>
              <w:right w:val="single" w:sz="4" w:space="0" w:color="auto"/>
            </w:tcBorders>
            <w:shd w:val="clear" w:color="auto" w:fill="auto"/>
            <w:noWrap/>
            <w:vAlign w:val="bottom"/>
            <w:hideMark/>
          </w:tcPr>
          <w:p w14:paraId="6ACFF852"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586</w:t>
            </w:r>
          </w:p>
        </w:tc>
        <w:tc>
          <w:tcPr>
            <w:tcW w:w="449" w:type="pct"/>
            <w:tcBorders>
              <w:top w:val="nil"/>
              <w:left w:val="nil"/>
              <w:bottom w:val="single" w:sz="4" w:space="0" w:color="auto"/>
              <w:right w:val="single" w:sz="4" w:space="0" w:color="auto"/>
            </w:tcBorders>
            <w:shd w:val="clear" w:color="auto" w:fill="auto"/>
            <w:noWrap/>
            <w:vAlign w:val="bottom"/>
            <w:hideMark/>
          </w:tcPr>
          <w:p w14:paraId="47765375"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1.45</w:t>
            </w:r>
          </w:p>
        </w:tc>
        <w:tc>
          <w:tcPr>
            <w:tcW w:w="449" w:type="pct"/>
            <w:tcBorders>
              <w:top w:val="nil"/>
              <w:left w:val="nil"/>
              <w:bottom w:val="single" w:sz="4" w:space="0" w:color="auto"/>
              <w:right w:val="single" w:sz="4" w:space="0" w:color="auto"/>
            </w:tcBorders>
            <w:shd w:val="clear" w:color="auto" w:fill="auto"/>
            <w:noWrap/>
            <w:vAlign w:val="bottom"/>
            <w:hideMark/>
          </w:tcPr>
          <w:p w14:paraId="216C781D"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5.28</w:t>
            </w:r>
          </w:p>
        </w:tc>
      </w:tr>
      <w:tr w:rsidR="00DF1736" w:rsidRPr="00DF1736" w14:paraId="54A43084"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2D7381D"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4</w:t>
            </w:r>
          </w:p>
        </w:tc>
        <w:tc>
          <w:tcPr>
            <w:tcW w:w="2031" w:type="pct"/>
            <w:tcBorders>
              <w:top w:val="nil"/>
              <w:left w:val="nil"/>
              <w:bottom w:val="single" w:sz="4" w:space="0" w:color="auto"/>
              <w:right w:val="single" w:sz="4" w:space="0" w:color="auto"/>
            </w:tcBorders>
            <w:shd w:val="clear" w:color="auto" w:fill="auto"/>
            <w:noWrap/>
            <w:vAlign w:val="bottom"/>
            <w:hideMark/>
          </w:tcPr>
          <w:p w14:paraId="25909BAF"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AUTISMO EN LA NIÐEZ</w:t>
            </w:r>
          </w:p>
        </w:tc>
        <w:tc>
          <w:tcPr>
            <w:tcW w:w="449" w:type="pct"/>
            <w:tcBorders>
              <w:top w:val="nil"/>
              <w:left w:val="nil"/>
              <w:bottom w:val="single" w:sz="4" w:space="0" w:color="auto"/>
              <w:right w:val="single" w:sz="4" w:space="0" w:color="auto"/>
            </w:tcBorders>
            <w:shd w:val="clear" w:color="auto" w:fill="auto"/>
            <w:noWrap/>
            <w:vAlign w:val="bottom"/>
            <w:hideMark/>
          </w:tcPr>
          <w:p w14:paraId="37B158AC"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F840</w:t>
            </w:r>
          </w:p>
        </w:tc>
        <w:tc>
          <w:tcPr>
            <w:tcW w:w="449" w:type="pct"/>
            <w:tcBorders>
              <w:top w:val="nil"/>
              <w:left w:val="nil"/>
              <w:bottom w:val="single" w:sz="4" w:space="0" w:color="auto"/>
              <w:right w:val="single" w:sz="4" w:space="0" w:color="auto"/>
            </w:tcBorders>
            <w:shd w:val="clear" w:color="auto" w:fill="auto"/>
            <w:noWrap/>
            <w:vAlign w:val="bottom"/>
            <w:hideMark/>
          </w:tcPr>
          <w:p w14:paraId="29A39EFE"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102</w:t>
            </w:r>
          </w:p>
        </w:tc>
        <w:tc>
          <w:tcPr>
            <w:tcW w:w="449" w:type="pct"/>
            <w:tcBorders>
              <w:top w:val="nil"/>
              <w:left w:val="nil"/>
              <w:bottom w:val="single" w:sz="4" w:space="0" w:color="auto"/>
              <w:right w:val="single" w:sz="4" w:space="0" w:color="auto"/>
            </w:tcBorders>
            <w:shd w:val="clear" w:color="auto" w:fill="auto"/>
            <w:noWrap/>
            <w:vAlign w:val="bottom"/>
            <w:hideMark/>
          </w:tcPr>
          <w:p w14:paraId="05174E51"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378</w:t>
            </w:r>
          </w:p>
        </w:tc>
        <w:tc>
          <w:tcPr>
            <w:tcW w:w="449" w:type="pct"/>
            <w:tcBorders>
              <w:top w:val="nil"/>
              <w:left w:val="nil"/>
              <w:bottom w:val="single" w:sz="4" w:space="0" w:color="auto"/>
              <w:right w:val="single" w:sz="4" w:space="0" w:color="auto"/>
            </w:tcBorders>
            <w:shd w:val="clear" w:color="auto" w:fill="auto"/>
            <w:noWrap/>
            <w:vAlign w:val="bottom"/>
            <w:hideMark/>
          </w:tcPr>
          <w:p w14:paraId="6A243D4F"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480</w:t>
            </w:r>
          </w:p>
        </w:tc>
        <w:tc>
          <w:tcPr>
            <w:tcW w:w="449" w:type="pct"/>
            <w:tcBorders>
              <w:top w:val="nil"/>
              <w:left w:val="nil"/>
              <w:bottom w:val="single" w:sz="4" w:space="0" w:color="auto"/>
              <w:right w:val="single" w:sz="4" w:space="0" w:color="auto"/>
            </w:tcBorders>
            <w:shd w:val="clear" w:color="auto" w:fill="auto"/>
            <w:noWrap/>
            <w:vAlign w:val="bottom"/>
            <w:hideMark/>
          </w:tcPr>
          <w:p w14:paraId="0B50EF45"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1.19</w:t>
            </w:r>
          </w:p>
        </w:tc>
        <w:tc>
          <w:tcPr>
            <w:tcW w:w="449" w:type="pct"/>
            <w:tcBorders>
              <w:top w:val="nil"/>
              <w:left w:val="nil"/>
              <w:bottom w:val="single" w:sz="4" w:space="0" w:color="auto"/>
              <w:right w:val="single" w:sz="4" w:space="0" w:color="auto"/>
            </w:tcBorders>
            <w:shd w:val="clear" w:color="auto" w:fill="auto"/>
            <w:noWrap/>
            <w:vAlign w:val="bottom"/>
            <w:hideMark/>
          </w:tcPr>
          <w:p w14:paraId="3AF7EF4D"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6.46</w:t>
            </w:r>
          </w:p>
        </w:tc>
      </w:tr>
      <w:tr w:rsidR="00DF1736" w:rsidRPr="00DF1736" w14:paraId="05A9804F"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9E62619"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5</w:t>
            </w:r>
          </w:p>
        </w:tc>
        <w:tc>
          <w:tcPr>
            <w:tcW w:w="2031" w:type="pct"/>
            <w:tcBorders>
              <w:top w:val="nil"/>
              <w:left w:val="nil"/>
              <w:bottom w:val="single" w:sz="4" w:space="0" w:color="auto"/>
              <w:right w:val="single" w:sz="4" w:space="0" w:color="auto"/>
            </w:tcBorders>
            <w:shd w:val="clear" w:color="auto" w:fill="auto"/>
            <w:noWrap/>
            <w:vAlign w:val="bottom"/>
            <w:hideMark/>
          </w:tcPr>
          <w:p w14:paraId="4D50675F"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RINITIS ALERGICA, NO ESPECIFICADA</w:t>
            </w:r>
          </w:p>
        </w:tc>
        <w:tc>
          <w:tcPr>
            <w:tcW w:w="449" w:type="pct"/>
            <w:tcBorders>
              <w:top w:val="nil"/>
              <w:left w:val="nil"/>
              <w:bottom w:val="single" w:sz="4" w:space="0" w:color="auto"/>
              <w:right w:val="single" w:sz="4" w:space="0" w:color="auto"/>
            </w:tcBorders>
            <w:shd w:val="clear" w:color="auto" w:fill="auto"/>
            <w:noWrap/>
            <w:vAlign w:val="bottom"/>
            <w:hideMark/>
          </w:tcPr>
          <w:p w14:paraId="209A7CA2"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J304</w:t>
            </w:r>
          </w:p>
        </w:tc>
        <w:tc>
          <w:tcPr>
            <w:tcW w:w="449" w:type="pct"/>
            <w:tcBorders>
              <w:top w:val="nil"/>
              <w:left w:val="nil"/>
              <w:bottom w:val="single" w:sz="4" w:space="0" w:color="auto"/>
              <w:right w:val="single" w:sz="4" w:space="0" w:color="auto"/>
            </w:tcBorders>
            <w:shd w:val="clear" w:color="auto" w:fill="auto"/>
            <w:noWrap/>
            <w:vAlign w:val="bottom"/>
            <w:hideMark/>
          </w:tcPr>
          <w:p w14:paraId="61AC1383"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184</w:t>
            </w:r>
          </w:p>
        </w:tc>
        <w:tc>
          <w:tcPr>
            <w:tcW w:w="449" w:type="pct"/>
            <w:tcBorders>
              <w:top w:val="nil"/>
              <w:left w:val="nil"/>
              <w:bottom w:val="single" w:sz="4" w:space="0" w:color="auto"/>
              <w:right w:val="single" w:sz="4" w:space="0" w:color="auto"/>
            </w:tcBorders>
            <w:shd w:val="clear" w:color="auto" w:fill="auto"/>
            <w:noWrap/>
            <w:vAlign w:val="bottom"/>
            <w:hideMark/>
          </w:tcPr>
          <w:p w14:paraId="21757F6E"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293</w:t>
            </w:r>
          </w:p>
        </w:tc>
        <w:tc>
          <w:tcPr>
            <w:tcW w:w="449" w:type="pct"/>
            <w:tcBorders>
              <w:top w:val="nil"/>
              <w:left w:val="nil"/>
              <w:bottom w:val="single" w:sz="4" w:space="0" w:color="auto"/>
              <w:right w:val="single" w:sz="4" w:space="0" w:color="auto"/>
            </w:tcBorders>
            <w:shd w:val="clear" w:color="auto" w:fill="auto"/>
            <w:noWrap/>
            <w:vAlign w:val="bottom"/>
            <w:hideMark/>
          </w:tcPr>
          <w:p w14:paraId="33A65596"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477</w:t>
            </w:r>
          </w:p>
        </w:tc>
        <w:tc>
          <w:tcPr>
            <w:tcW w:w="449" w:type="pct"/>
            <w:tcBorders>
              <w:top w:val="nil"/>
              <w:left w:val="nil"/>
              <w:bottom w:val="single" w:sz="4" w:space="0" w:color="auto"/>
              <w:right w:val="single" w:sz="4" w:space="0" w:color="auto"/>
            </w:tcBorders>
            <w:shd w:val="clear" w:color="auto" w:fill="auto"/>
            <w:noWrap/>
            <w:vAlign w:val="bottom"/>
            <w:hideMark/>
          </w:tcPr>
          <w:p w14:paraId="0F2E1EEE"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1.18</w:t>
            </w:r>
          </w:p>
        </w:tc>
        <w:tc>
          <w:tcPr>
            <w:tcW w:w="449" w:type="pct"/>
            <w:tcBorders>
              <w:top w:val="nil"/>
              <w:left w:val="nil"/>
              <w:bottom w:val="single" w:sz="4" w:space="0" w:color="auto"/>
              <w:right w:val="single" w:sz="4" w:space="0" w:color="auto"/>
            </w:tcBorders>
            <w:shd w:val="clear" w:color="auto" w:fill="auto"/>
            <w:noWrap/>
            <w:vAlign w:val="bottom"/>
            <w:hideMark/>
          </w:tcPr>
          <w:p w14:paraId="77655637"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7.64</w:t>
            </w:r>
          </w:p>
        </w:tc>
      </w:tr>
      <w:tr w:rsidR="00DF1736" w:rsidRPr="00DF1736" w14:paraId="68D3995E"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2AC01C8"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6</w:t>
            </w:r>
          </w:p>
        </w:tc>
        <w:tc>
          <w:tcPr>
            <w:tcW w:w="2031" w:type="pct"/>
            <w:tcBorders>
              <w:top w:val="nil"/>
              <w:left w:val="nil"/>
              <w:bottom w:val="single" w:sz="4" w:space="0" w:color="auto"/>
              <w:right w:val="single" w:sz="4" w:space="0" w:color="auto"/>
            </w:tcBorders>
            <w:shd w:val="clear" w:color="auto" w:fill="auto"/>
            <w:noWrap/>
            <w:vAlign w:val="bottom"/>
            <w:hideMark/>
          </w:tcPr>
          <w:p w14:paraId="2BCD4081"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MALOCLUSION DE TIPO NO ESPECIFICADO</w:t>
            </w:r>
          </w:p>
        </w:tc>
        <w:tc>
          <w:tcPr>
            <w:tcW w:w="449" w:type="pct"/>
            <w:tcBorders>
              <w:top w:val="nil"/>
              <w:left w:val="nil"/>
              <w:bottom w:val="single" w:sz="4" w:space="0" w:color="auto"/>
              <w:right w:val="single" w:sz="4" w:space="0" w:color="auto"/>
            </w:tcBorders>
            <w:shd w:val="clear" w:color="auto" w:fill="auto"/>
            <w:noWrap/>
            <w:vAlign w:val="bottom"/>
            <w:hideMark/>
          </w:tcPr>
          <w:p w14:paraId="7C306F73"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K074</w:t>
            </w:r>
          </w:p>
        </w:tc>
        <w:tc>
          <w:tcPr>
            <w:tcW w:w="449" w:type="pct"/>
            <w:tcBorders>
              <w:top w:val="nil"/>
              <w:left w:val="nil"/>
              <w:bottom w:val="single" w:sz="4" w:space="0" w:color="auto"/>
              <w:right w:val="single" w:sz="4" w:space="0" w:color="auto"/>
            </w:tcBorders>
            <w:shd w:val="clear" w:color="auto" w:fill="auto"/>
            <w:noWrap/>
            <w:vAlign w:val="bottom"/>
            <w:hideMark/>
          </w:tcPr>
          <w:p w14:paraId="69307FC4"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232</w:t>
            </w:r>
          </w:p>
        </w:tc>
        <w:tc>
          <w:tcPr>
            <w:tcW w:w="449" w:type="pct"/>
            <w:tcBorders>
              <w:top w:val="nil"/>
              <w:left w:val="nil"/>
              <w:bottom w:val="single" w:sz="4" w:space="0" w:color="auto"/>
              <w:right w:val="single" w:sz="4" w:space="0" w:color="auto"/>
            </w:tcBorders>
            <w:shd w:val="clear" w:color="auto" w:fill="auto"/>
            <w:noWrap/>
            <w:vAlign w:val="bottom"/>
            <w:hideMark/>
          </w:tcPr>
          <w:p w14:paraId="04A27F1D"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193</w:t>
            </w:r>
          </w:p>
        </w:tc>
        <w:tc>
          <w:tcPr>
            <w:tcW w:w="449" w:type="pct"/>
            <w:tcBorders>
              <w:top w:val="nil"/>
              <w:left w:val="nil"/>
              <w:bottom w:val="single" w:sz="4" w:space="0" w:color="auto"/>
              <w:right w:val="single" w:sz="4" w:space="0" w:color="auto"/>
            </w:tcBorders>
            <w:shd w:val="clear" w:color="auto" w:fill="auto"/>
            <w:noWrap/>
            <w:vAlign w:val="bottom"/>
            <w:hideMark/>
          </w:tcPr>
          <w:p w14:paraId="68F32724"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425</w:t>
            </w:r>
          </w:p>
        </w:tc>
        <w:tc>
          <w:tcPr>
            <w:tcW w:w="449" w:type="pct"/>
            <w:tcBorders>
              <w:top w:val="nil"/>
              <w:left w:val="nil"/>
              <w:bottom w:val="single" w:sz="4" w:space="0" w:color="auto"/>
              <w:right w:val="single" w:sz="4" w:space="0" w:color="auto"/>
            </w:tcBorders>
            <w:shd w:val="clear" w:color="auto" w:fill="auto"/>
            <w:noWrap/>
            <w:vAlign w:val="bottom"/>
            <w:hideMark/>
          </w:tcPr>
          <w:p w14:paraId="53318557"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1.05</w:t>
            </w:r>
          </w:p>
        </w:tc>
        <w:tc>
          <w:tcPr>
            <w:tcW w:w="449" w:type="pct"/>
            <w:tcBorders>
              <w:top w:val="nil"/>
              <w:left w:val="nil"/>
              <w:bottom w:val="single" w:sz="4" w:space="0" w:color="auto"/>
              <w:right w:val="single" w:sz="4" w:space="0" w:color="auto"/>
            </w:tcBorders>
            <w:shd w:val="clear" w:color="auto" w:fill="auto"/>
            <w:noWrap/>
            <w:vAlign w:val="bottom"/>
            <w:hideMark/>
          </w:tcPr>
          <w:p w14:paraId="2DD53EB6"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8.69</w:t>
            </w:r>
          </w:p>
        </w:tc>
      </w:tr>
      <w:tr w:rsidR="00DF1736" w:rsidRPr="00DF1736" w14:paraId="2608A570"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8AF8F68"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7</w:t>
            </w:r>
          </w:p>
        </w:tc>
        <w:tc>
          <w:tcPr>
            <w:tcW w:w="2031" w:type="pct"/>
            <w:tcBorders>
              <w:top w:val="nil"/>
              <w:left w:val="nil"/>
              <w:bottom w:val="single" w:sz="4" w:space="0" w:color="auto"/>
              <w:right w:val="single" w:sz="4" w:space="0" w:color="auto"/>
            </w:tcBorders>
            <w:shd w:val="clear" w:color="auto" w:fill="auto"/>
            <w:noWrap/>
            <w:vAlign w:val="bottom"/>
            <w:hideMark/>
          </w:tcPr>
          <w:p w14:paraId="221D3D9C"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OBESIDAD, NO ESPECIFICADA</w:t>
            </w:r>
          </w:p>
        </w:tc>
        <w:tc>
          <w:tcPr>
            <w:tcW w:w="449" w:type="pct"/>
            <w:tcBorders>
              <w:top w:val="nil"/>
              <w:left w:val="nil"/>
              <w:bottom w:val="single" w:sz="4" w:space="0" w:color="auto"/>
              <w:right w:val="single" w:sz="4" w:space="0" w:color="auto"/>
            </w:tcBorders>
            <w:shd w:val="clear" w:color="auto" w:fill="auto"/>
            <w:noWrap/>
            <w:vAlign w:val="bottom"/>
            <w:hideMark/>
          </w:tcPr>
          <w:p w14:paraId="56D13F52"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E669</w:t>
            </w:r>
          </w:p>
        </w:tc>
        <w:tc>
          <w:tcPr>
            <w:tcW w:w="449" w:type="pct"/>
            <w:tcBorders>
              <w:top w:val="nil"/>
              <w:left w:val="nil"/>
              <w:bottom w:val="single" w:sz="4" w:space="0" w:color="auto"/>
              <w:right w:val="single" w:sz="4" w:space="0" w:color="auto"/>
            </w:tcBorders>
            <w:shd w:val="clear" w:color="auto" w:fill="auto"/>
            <w:noWrap/>
            <w:vAlign w:val="bottom"/>
            <w:hideMark/>
          </w:tcPr>
          <w:p w14:paraId="347708BA"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193</w:t>
            </w:r>
          </w:p>
        </w:tc>
        <w:tc>
          <w:tcPr>
            <w:tcW w:w="449" w:type="pct"/>
            <w:tcBorders>
              <w:top w:val="nil"/>
              <w:left w:val="nil"/>
              <w:bottom w:val="single" w:sz="4" w:space="0" w:color="auto"/>
              <w:right w:val="single" w:sz="4" w:space="0" w:color="auto"/>
            </w:tcBorders>
            <w:shd w:val="clear" w:color="auto" w:fill="auto"/>
            <w:noWrap/>
            <w:vAlign w:val="bottom"/>
            <w:hideMark/>
          </w:tcPr>
          <w:p w14:paraId="55969C8A"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217</w:t>
            </w:r>
          </w:p>
        </w:tc>
        <w:tc>
          <w:tcPr>
            <w:tcW w:w="449" w:type="pct"/>
            <w:tcBorders>
              <w:top w:val="nil"/>
              <w:left w:val="nil"/>
              <w:bottom w:val="single" w:sz="4" w:space="0" w:color="auto"/>
              <w:right w:val="single" w:sz="4" w:space="0" w:color="auto"/>
            </w:tcBorders>
            <w:shd w:val="clear" w:color="auto" w:fill="auto"/>
            <w:noWrap/>
            <w:vAlign w:val="bottom"/>
            <w:hideMark/>
          </w:tcPr>
          <w:p w14:paraId="0E00333A"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410</w:t>
            </w:r>
          </w:p>
        </w:tc>
        <w:tc>
          <w:tcPr>
            <w:tcW w:w="449" w:type="pct"/>
            <w:tcBorders>
              <w:top w:val="nil"/>
              <w:left w:val="nil"/>
              <w:bottom w:val="single" w:sz="4" w:space="0" w:color="auto"/>
              <w:right w:val="single" w:sz="4" w:space="0" w:color="auto"/>
            </w:tcBorders>
            <w:shd w:val="clear" w:color="auto" w:fill="auto"/>
            <w:noWrap/>
            <w:vAlign w:val="bottom"/>
            <w:hideMark/>
          </w:tcPr>
          <w:p w14:paraId="38B9EA6C"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1.01</w:t>
            </w:r>
          </w:p>
        </w:tc>
        <w:tc>
          <w:tcPr>
            <w:tcW w:w="449" w:type="pct"/>
            <w:tcBorders>
              <w:top w:val="nil"/>
              <w:left w:val="nil"/>
              <w:bottom w:val="single" w:sz="4" w:space="0" w:color="auto"/>
              <w:right w:val="single" w:sz="4" w:space="0" w:color="auto"/>
            </w:tcBorders>
            <w:shd w:val="clear" w:color="auto" w:fill="auto"/>
            <w:noWrap/>
            <w:vAlign w:val="bottom"/>
            <w:hideMark/>
          </w:tcPr>
          <w:p w14:paraId="4F630D78"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9.71</w:t>
            </w:r>
          </w:p>
        </w:tc>
      </w:tr>
      <w:tr w:rsidR="00DF1736" w:rsidRPr="00DF1736" w14:paraId="01C54F08"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4BF824B"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8</w:t>
            </w:r>
          </w:p>
        </w:tc>
        <w:tc>
          <w:tcPr>
            <w:tcW w:w="2031" w:type="pct"/>
            <w:tcBorders>
              <w:top w:val="nil"/>
              <w:left w:val="nil"/>
              <w:bottom w:val="single" w:sz="4" w:space="0" w:color="auto"/>
              <w:right w:val="single" w:sz="4" w:space="0" w:color="auto"/>
            </w:tcBorders>
            <w:shd w:val="clear" w:color="auto" w:fill="auto"/>
            <w:noWrap/>
            <w:vAlign w:val="bottom"/>
            <w:hideMark/>
          </w:tcPr>
          <w:p w14:paraId="31F65176"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PULPITIS</w:t>
            </w:r>
          </w:p>
        </w:tc>
        <w:tc>
          <w:tcPr>
            <w:tcW w:w="449" w:type="pct"/>
            <w:tcBorders>
              <w:top w:val="nil"/>
              <w:left w:val="nil"/>
              <w:bottom w:val="single" w:sz="4" w:space="0" w:color="auto"/>
              <w:right w:val="single" w:sz="4" w:space="0" w:color="auto"/>
            </w:tcBorders>
            <w:shd w:val="clear" w:color="auto" w:fill="auto"/>
            <w:noWrap/>
            <w:vAlign w:val="bottom"/>
            <w:hideMark/>
          </w:tcPr>
          <w:p w14:paraId="519FEA04"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K040</w:t>
            </w:r>
          </w:p>
        </w:tc>
        <w:tc>
          <w:tcPr>
            <w:tcW w:w="449" w:type="pct"/>
            <w:tcBorders>
              <w:top w:val="nil"/>
              <w:left w:val="nil"/>
              <w:bottom w:val="single" w:sz="4" w:space="0" w:color="auto"/>
              <w:right w:val="single" w:sz="4" w:space="0" w:color="auto"/>
            </w:tcBorders>
            <w:shd w:val="clear" w:color="auto" w:fill="auto"/>
            <w:noWrap/>
            <w:vAlign w:val="bottom"/>
            <w:hideMark/>
          </w:tcPr>
          <w:p w14:paraId="7EE18699"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168</w:t>
            </w:r>
          </w:p>
        </w:tc>
        <w:tc>
          <w:tcPr>
            <w:tcW w:w="449" w:type="pct"/>
            <w:tcBorders>
              <w:top w:val="nil"/>
              <w:left w:val="nil"/>
              <w:bottom w:val="single" w:sz="4" w:space="0" w:color="auto"/>
              <w:right w:val="single" w:sz="4" w:space="0" w:color="auto"/>
            </w:tcBorders>
            <w:shd w:val="clear" w:color="auto" w:fill="auto"/>
            <w:noWrap/>
            <w:vAlign w:val="bottom"/>
            <w:hideMark/>
          </w:tcPr>
          <w:p w14:paraId="2CF5920C"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231</w:t>
            </w:r>
          </w:p>
        </w:tc>
        <w:tc>
          <w:tcPr>
            <w:tcW w:w="449" w:type="pct"/>
            <w:tcBorders>
              <w:top w:val="nil"/>
              <w:left w:val="nil"/>
              <w:bottom w:val="single" w:sz="4" w:space="0" w:color="auto"/>
              <w:right w:val="single" w:sz="4" w:space="0" w:color="auto"/>
            </w:tcBorders>
            <w:shd w:val="clear" w:color="auto" w:fill="auto"/>
            <w:noWrap/>
            <w:vAlign w:val="bottom"/>
            <w:hideMark/>
          </w:tcPr>
          <w:p w14:paraId="63F09094"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399</w:t>
            </w:r>
          </w:p>
        </w:tc>
        <w:tc>
          <w:tcPr>
            <w:tcW w:w="449" w:type="pct"/>
            <w:tcBorders>
              <w:top w:val="nil"/>
              <w:left w:val="nil"/>
              <w:bottom w:val="single" w:sz="4" w:space="0" w:color="auto"/>
              <w:right w:val="single" w:sz="4" w:space="0" w:color="auto"/>
            </w:tcBorders>
            <w:shd w:val="clear" w:color="auto" w:fill="auto"/>
            <w:noWrap/>
            <w:vAlign w:val="bottom"/>
            <w:hideMark/>
          </w:tcPr>
          <w:p w14:paraId="1EE75CC7"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0.99</w:t>
            </w:r>
          </w:p>
        </w:tc>
        <w:tc>
          <w:tcPr>
            <w:tcW w:w="449" w:type="pct"/>
            <w:tcBorders>
              <w:top w:val="nil"/>
              <w:left w:val="nil"/>
              <w:bottom w:val="single" w:sz="4" w:space="0" w:color="auto"/>
              <w:right w:val="single" w:sz="4" w:space="0" w:color="auto"/>
            </w:tcBorders>
            <w:shd w:val="clear" w:color="auto" w:fill="auto"/>
            <w:noWrap/>
            <w:vAlign w:val="bottom"/>
            <w:hideMark/>
          </w:tcPr>
          <w:p w14:paraId="2CDEFE0F"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10.69</w:t>
            </w:r>
          </w:p>
        </w:tc>
      </w:tr>
      <w:tr w:rsidR="00DF1736" w:rsidRPr="00DF1736" w14:paraId="7EA5C83F"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975A79F"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9</w:t>
            </w:r>
          </w:p>
        </w:tc>
        <w:tc>
          <w:tcPr>
            <w:tcW w:w="2031" w:type="pct"/>
            <w:tcBorders>
              <w:top w:val="nil"/>
              <w:left w:val="nil"/>
              <w:bottom w:val="single" w:sz="4" w:space="0" w:color="auto"/>
              <w:right w:val="single" w:sz="4" w:space="0" w:color="auto"/>
            </w:tcBorders>
            <w:shd w:val="clear" w:color="auto" w:fill="auto"/>
            <w:noWrap/>
            <w:vAlign w:val="bottom"/>
            <w:hideMark/>
          </w:tcPr>
          <w:p w14:paraId="01AC3DB5"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TRASTORNOS DE ADAPTACION</w:t>
            </w:r>
          </w:p>
        </w:tc>
        <w:tc>
          <w:tcPr>
            <w:tcW w:w="449" w:type="pct"/>
            <w:tcBorders>
              <w:top w:val="nil"/>
              <w:left w:val="nil"/>
              <w:bottom w:val="single" w:sz="4" w:space="0" w:color="auto"/>
              <w:right w:val="single" w:sz="4" w:space="0" w:color="auto"/>
            </w:tcBorders>
            <w:shd w:val="clear" w:color="auto" w:fill="auto"/>
            <w:noWrap/>
            <w:vAlign w:val="bottom"/>
            <w:hideMark/>
          </w:tcPr>
          <w:p w14:paraId="47C8030A"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F432</w:t>
            </w:r>
          </w:p>
        </w:tc>
        <w:tc>
          <w:tcPr>
            <w:tcW w:w="449" w:type="pct"/>
            <w:tcBorders>
              <w:top w:val="nil"/>
              <w:left w:val="nil"/>
              <w:bottom w:val="single" w:sz="4" w:space="0" w:color="auto"/>
              <w:right w:val="single" w:sz="4" w:space="0" w:color="auto"/>
            </w:tcBorders>
            <w:shd w:val="clear" w:color="auto" w:fill="auto"/>
            <w:noWrap/>
            <w:vAlign w:val="bottom"/>
            <w:hideMark/>
          </w:tcPr>
          <w:p w14:paraId="5F296D5B"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130</w:t>
            </w:r>
          </w:p>
        </w:tc>
        <w:tc>
          <w:tcPr>
            <w:tcW w:w="449" w:type="pct"/>
            <w:tcBorders>
              <w:top w:val="nil"/>
              <w:left w:val="nil"/>
              <w:bottom w:val="single" w:sz="4" w:space="0" w:color="auto"/>
              <w:right w:val="single" w:sz="4" w:space="0" w:color="auto"/>
            </w:tcBorders>
            <w:shd w:val="clear" w:color="auto" w:fill="auto"/>
            <w:noWrap/>
            <w:vAlign w:val="bottom"/>
            <w:hideMark/>
          </w:tcPr>
          <w:p w14:paraId="53551406"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203</w:t>
            </w:r>
          </w:p>
        </w:tc>
        <w:tc>
          <w:tcPr>
            <w:tcW w:w="449" w:type="pct"/>
            <w:tcBorders>
              <w:top w:val="nil"/>
              <w:left w:val="nil"/>
              <w:bottom w:val="single" w:sz="4" w:space="0" w:color="auto"/>
              <w:right w:val="single" w:sz="4" w:space="0" w:color="auto"/>
            </w:tcBorders>
            <w:shd w:val="clear" w:color="auto" w:fill="auto"/>
            <w:noWrap/>
            <w:vAlign w:val="bottom"/>
            <w:hideMark/>
          </w:tcPr>
          <w:p w14:paraId="01EE0D77"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333</w:t>
            </w:r>
          </w:p>
        </w:tc>
        <w:tc>
          <w:tcPr>
            <w:tcW w:w="449" w:type="pct"/>
            <w:tcBorders>
              <w:top w:val="nil"/>
              <w:left w:val="nil"/>
              <w:bottom w:val="single" w:sz="4" w:space="0" w:color="auto"/>
              <w:right w:val="single" w:sz="4" w:space="0" w:color="auto"/>
            </w:tcBorders>
            <w:shd w:val="clear" w:color="auto" w:fill="auto"/>
            <w:noWrap/>
            <w:vAlign w:val="bottom"/>
            <w:hideMark/>
          </w:tcPr>
          <w:p w14:paraId="24873532"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0.82</w:t>
            </w:r>
          </w:p>
        </w:tc>
        <w:tc>
          <w:tcPr>
            <w:tcW w:w="449" w:type="pct"/>
            <w:tcBorders>
              <w:top w:val="nil"/>
              <w:left w:val="nil"/>
              <w:bottom w:val="single" w:sz="4" w:space="0" w:color="auto"/>
              <w:right w:val="single" w:sz="4" w:space="0" w:color="auto"/>
            </w:tcBorders>
            <w:shd w:val="clear" w:color="auto" w:fill="auto"/>
            <w:noWrap/>
            <w:vAlign w:val="bottom"/>
            <w:hideMark/>
          </w:tcPr>
          <w:p w14:paraId="72108406"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11.52</w:t>
            </w:r>
          </w:p>
        </w:tc>
      </w:tr>
      <w:tr w:rsidR="00DF1736" w:rsidRPr="00DF1736" w14:paraId="7A1F6E32"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90012A5"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10</w:t>
            </w:r>
          </w:p>
        </w:tc>
        <w:tc>
          <w:tcPr>
            <w:tcW w:w="2031" w:type="pct"/>
            <w:tcBorders>
              <w:top w:val="nil"/>
              <w:left w:val="nil"/>
              <w:bottom w:val="single" w:sz="4" w:space="0" w:color="auto"/>
              <w:right w:val="single" w:sz="4" w:space="0" w:color="auto"/>
            </w:tcBorders>
            <w:shd w:val="clear" w:color="auto" w:fill="auto"/>
            <w:noWrap/>
            <w:vAlign w:val="bottom"/>
            <w:hideMark/>
          </w:tcPr>
          <w:p w14:paraId="52D82439"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NEGLIGENCIA O ABANDONO</w:t>
            </w:r>
          </w:p>
        </w:tc>
        <w:tc>
          <w:tcPr>
            <w:tcW w:w="449" w:type="pct"/>
            <w:tcBorders>
              <w:top w:val="nil"/>
              <w:left w:val="nil"/>
              <w:bottom w:val="single" w:sz="4" w:space="0" w:color="auto"/>
              <w:right w:val="single" w:sz="4" w:space="0" w:color="auto"/>
            </w:tcBorders>
            <w:shd w:val="clear" w:color="auto" w:fill="auto"/>
            <w:noWrap/>
            <w:vAlign w:val="bottom"/>
            <w:hideMark/>
          </w:tcPr>
          <w:p w14:paraId="48F28835"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T740</w:t>
            </w:r>
          </w:p>
        </w:tc>
        <w:tc>
          <w:tcPr>
            <w:tcW w:w="449" w:type="pct"/>
            <w:tcBorders>
              <w:top w:val="nil"/>
              <w:left w:val="nil"/>
              <w:bottom w:val="single" w:sz="4" w:space="0" w:color="auto"/>
              <w:right w:val="single" w:sz="4" w:space="0" w:color="auto"/>
            </w:tcBorders>
            <w:shd w:val="clear" w:color="auto" w:fill="auto"/>
            <w:noWrap/>
            <w:vAlign w:val="bottom"/>
            <w:hideMark/>
          </w:tcPr>
          <w:p w14:paraId="1B602981"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126</w:t>
            </w:r>
          </w:p>
        </w:tc>
        <w:tc>
          <w:tcPr>
            <w:tcW w:w="449" w:type="pct"/>
            <w:tcBorders>
              <w:top w:val="nil"/>
              <w:left w:val="nil"/>
              <w:bottom w:val="single" w:sz="4" w:space="0" w:color="auto"/>
              <w:right w:val="single" w:sz="4" w:space="0" w:color="auto"/>
            </w:tcBorders>
            <w:shd w:val="clear" w:color="auto" w:fill="auto"/>
            <w:noWrap/>
            <w:vAlign w:val="bottom"/>
            <w:hideMark/>
          </w:tcPr>
          <w:p w14:paraId="532501F2"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173</w:t>
            </w:r>
          </w:p>
        </w:tc>
        <w:tc>
          <w:tcPr>
            <w:tcW w:w="449" w:type="pct"/>
            <w:tcBorders>
              <w:top w:val="nil"/>
              <w:left w:val="nil"/>
              <w:bottom w:val="single" w:sz="4" w:space="0" w:color="auto"/>
              <w:right w:val="single" w:sz="4" w:space="0" w:color="auto"/>
            </w:tcBorders>
            <w:shd w:val="clear" w:color="auto" w:fill="auto"/>
            <w:noWrap/>
            <w:vAlign w:val="bottom"/>
            <w:hideMark/>
          </w:tcPr>
          <w:p w14:paraId="4DC870B6"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299</w:t>
            </w:r>
          </w:p>
        </w:tc>
        <w:tc>
          <w:tcPr>
            <w:tcW w:w="449" w:type="pct"/>
            <w:tcBorders>
              <w:top w:val="nil"/>
              <w:left w:val="nil"/>
              <w:bottom w:val="single" w:sz="4" w:space="0" w:color="auto"/>
              <w:right w:val="single" w:sz="4" w:space="0" w:color="auto"/>
            </w:tcBorders>
            <w:shd w:val="clear" w:color="auto" w:fill="auto"/>
            <w:noWrap/>
            <w:vAlign w:val="bottom"/>
            <w:hideMark/>
          </w:tcPr>
          <w:p w14:paraId="1D98E11E"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0.74</w:t>
            </w:r>
          </w:p>
        </w:tc>
        <w:tc>
          <w:tcPr>
            <w:tcW w:w="449" w:type="pct"/>
            <w:tcBorders>
              <w:top w:val="nil"/>
              <w:left w:val="nil"/>
              <w:bottom w:val="single" w:sz="4" w:space="0" w:color="auto"/>
              <w:right w:val="single" w:sz="4" w:space="0" w:color="auto"/>
            </w:tcBorders>
            <w:shd w:val="clear" w:color="auto" w:fill="auto"/>
            <w:noWrap/>
            <w:vAlign w:val="bottom"/>
            <w:hideMark/>
          </w:tcPr>
          <w:p w14:paraId="0D00FE10"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12.25</w:t>
            </w:r>
          </w:p>
        </w:tc>
      </w:tr>
      <w:tr w:rsidR="00DF1736" w:rsidRPr="00DF1736" w14:paraId="249D6B57" w14:textId="77777777" w:rsidTr="0094408C">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2D371D2" w14:textId="77777777" w:rsidR="00DF1736" w:rsidRPr="00DF1736" w:rsidRDefault="00DF1736" w:rsidP="00DF1736">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1203</w:t>
            </w:r>
          </w:p>
        </w:tc>
        <w:tc>
          <w:tcPr>
            <w:tcW w:w="2031" w:type="pct"/>
            <w:tcBorders>
              <w:top w:val="nil"/>
              <w:left w:val="nil"/>
              <w:bottom w:val="single" w:sz="4" w:space="0" w:color="auto"/>
              <w:right w:val="single" w:sz="4" w:space="0" w:color="auto"/>
            </w:tcBorders>
            <w:shd w:val="clear" w:color="auto" w:fill="C5E0B3" w:themeFill="accent6" w:themeFillTint="66"/>
            <w:noWrap/>
            <w:vAlign w:val="bottom"/>
            <w:hideMark/>
          </w:tcPr>
          <w:p w14:paraId="5419C821" w14:textId="77777777"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 xml:space="preserve">ASESORIA NUTRICIONAL </w:t>
            </w:r>
          </w:p>
          <w:p w14:paraId="24C2504B" w14:textId="300893C5" w:rsidR="00DF1736" w:rsidRPr="00DF1736" w:rsidRDefault="00DF1736" w:rsidP="00DF1736">
            <w:pPr>
              <w:spacing w:after="0" w:line="240" w:lineRule="auto"/>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PARA EL CONTROL DE ENF DENTAL</w:t>
            </w:r>
          </w:p>
        </w:tc>
        <w:tc>
          <w:tcPr>
            <w:tcW w:w="449" w:type="pct"/>
            <w:tcBorders>
              <w:top w:val="nil"/>
              <w:left w:val="nil"/>
              <w:bottom w:val="single" w:sz="4" w:space="0" w:color="auto"/>
              <w:right w:val="single" w:sz="4" w:space="0" w:color="auto"/>
            </w:tcBorders>
            <w:shd w:val="clear" w:color="auto" w:fill="C5E0B3" w:themeFill="accent6" w:themeFillTint="66"/>
            <w:noWrap/>
            <w:vAlign w:val="bottom"/>
            <w:hideMark/>
          </w:tcPr>
          <w:p w14:paraId="4D8F2044"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D1310</w:t>
            </w:r>
          </w:p>
        </w:tc>
        <w:tc>
          <w:tcPr>
            <w:tcW w:w="449" w:type="pct"/>
            <w:tcBorders>
              <w:top w:val="nil"/>
              <w:left w:val="nil"/>
              <w:bottom w:val="single" w:sz="4" w:space="0" w:color="auto"/>
              <w:right w:val="single" w:sz="4" w:space="0" w:color="auto"/>
            </w:tcBorders>
            <w:shd w:val="clear" w:color="auto" w:fill="C5E0B3" w:themeFill="accent6" w:themeFillTint="66"/>
            <w:noWrap/>
            <w:vAlign w:val="bottom"/>
            <w:hideMark/>
          </w:tcPr>
          <w:p w14:paraId="06D5B470"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357</w:t>
            </w:r>
          </w:p>
        </w:tc>
        <w:tc>
          <w:tcPr>
            <w:tcW w:w="449" w:type="pct"/>
            <w:tcBorders>
              <w:top w:val="nil"/>
              <w:left w:val="nil"/>
              <w:bottom w:val="single" w:sz="4" w:space="0" w:color="auto"/>
              <w:right w:val="single" w:sz="4" w:space="0" w:color="auto"/>
            </w:tcBorders>
            <w:shd w:val="clear" w:color="auto" w:fill="C5E0B3" w:themeFill="accent6" w:themeFillTint="66"/>
            <w:noWrap/>
            <w:vAlign w:val="bottom"/>
            <w:hideMark/>
          </w:tcPr>
          <w:p w14:paraId="4F77D719"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459</w:t>
            </w:r>
          </w:p>
        </w:tc>
        <w:tc>
          <w:tcPr>
            <w:tcW w:w="449" w:type="pct"/>
            <w:tcBorders>
              <w:top w:val="nil"/>
              <w:left w:val="nil"/>
              <w:bottom w:val="single" w:sz="4" w:space="0" w:color="auto"/>
              <w:right w:val="single" w:sz="4" w:space="0" w:color="auto"/>
            </w:tcBorders>
            <w:shd w:val="clear" w:color="auto" w:fill="C5E0B3" w:themeFill="accent6" w:themeFillTint="66"/>
            <w:noWrap/>
            <w:vAlign w:val="bottom"/>
            <w:hideMark/>
          </w:tcPr>
          <w:p w14:paraId="4383AC94"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816</w:t>
            </w:r>
          </w:p>
        </w:tc>
        <w:tc>
          <w:tcPr>
            <w:tcW w:w="449" w:type="pct"/>
            <w:tcBorders>
              <w:top w:val="nil"/>
              <w:left w:val="nil"/>
              <w:bottom w:val="single" w:sz="4" w:space="0" w:color="auto"/>
              <w:right w:val="single" w:sz="4" w:space="0" w:color="auto"/>
            </w:tcBorders>
            <w:shd w:val="clear" w:color="auto" w:fill="C5E0B3" w:themeFill="accent6" w:themeFillTint="66"/>
            <w:noWrap/>
            <w:vAlign w:val="bottom"/>
            <w:hideMark/>
          </w:tcPr>
          <w:p w14:paraId="2D808315"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2.02</w:t>
            </w:r>
          </w:p>
        </w:tc>
        <w:tc>
          <w:tcPr>
            <w:tcW w:w="449" w:type="pct"/>
            <w:tcBorders>
              <w:top w:val="nil"/>
              <w:left w:val="nil"/>
              <w:bottom w:val="single" w:sz="4" w:space="0" w:color="auto"/>
              <w:right w:val="single" w:sz="4" w:space="0" w:color="auto"/>
            </w:tcBorders>
            <w:shd w:val="clear" w:color="auto" w:fill="C5E0B3" w:themeFill="accent6" w:themeFillTint="66"/>
            <w:noWrap/>
            <w:vAlign w:val="bottom"/>
            <w:hideMark/>
          </w:tcPr>
          <w:p w14:paraId="363183E3" w14:textId="77777777" w:rsidR="00DF1736" w:rsidRPr="00DF1736" w:rsidRDefault="00DF1736" w:rsidP="00DF1736">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80.07</w:t>
            </w:r>
          </w:p>
        </w:tc>
      </w:tr>
      <w:tr w:rsidR="0094408C" w:rsidRPr="00DF1736" w14:paraId="61E5F75E" w14:textId="77777777" w:rsidTr="0094408C">
        <w:trPr>
          <w:trHeight w:val="300"/>
        </w:trPr>
        <w:tc>
          <w:tcPr>
            <w:tcW w:w="274" w:type="pct"/>
            <w:tcBorders>
              <w:top w:val="single" w:sz="4" w:space="0" w:color="auto"/>
              <w:left w:val="single" w:sz="4" w:space="0" w:color="auto"/>
              <w:bottom w:val="nil"/>
              <w:right w:val="single" w:sz="4" w:space="0" w:color="000000"/>
            </w:tcBorders>
            <w:shd w:val="clear" w:color="auto" w:fill="FFF2CC" w:themeFill="accent4" w:themeFillTint="33"/>
            <w:noWrap/>
            <w:vAlign w:val="bottom"/>
          </w:tcPr>
          <w:p w14:paraId="20CB8C32" w14:textId="4BD5DEBF"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p>
        </w:tc>
        <w:tc>
          <w:tcPr>
            <w:tcW w:w="2031" w:type="pct"/>
            <w:tcBorders>
              <w:top w:val="single" w:sz="4" w:space="0" w:color="auto"/>
              <w:left w:val="single" w:sz="4" w:space="0" w:color="auto"/>
              <w:bottom w:val="nil"/>
              <w:right w:val="single" w:sz="4" w:space="0" w:color="000000"/>
            </w:tcBorders>
            <w:shd w:val="clear" w:color="auto" w:fill="auto"/>
            <w:vAlign w:val="bottom"/>
          </w:tcPr>
          <w:p w14:paraId="462BB435" w14:textId="24A733A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TODAS LAS DEMAS CAUSAS</w:t>
            </w:r>
          </w:p>
        </w:tc>
        <w:tc>
          <w:tcPr>
            <w:tcW w:w="449" w:type="pct"/>
            <w:tcBorders>
              <w:top w:val="nil"/>
              <w:left w:val="nil"/>
              <w:bottom w:val="single" w:sz="4" w:space="0" w:color="auto"/>
              <w:right w:val="single" w:sz="4" w:space="0" w:color="auto"/>
            </w:tcBorders>
            <w:shd w:val="clear" w:color="auto" w:fill="auto"/>
            <w:noWrap/>
            <w:vAlign w:val="bottom"/>
            <w:hideMark/>
          </w:tcPr>
          <w:p w14:paraId="15AD39A9"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 </w:t>
            </w:r>
          </w:p>
        </w:tc>
        <w:tc>
          <w:tcPr>
            <w:tcW w:w="449" w:type="pct"/>
            <w:tcBorders>
              <w:top w:val="nil"/>
              <w:left w:val="nil"/>
              <w:bottom w:val="single" w:sz="4" w:space="0" w:color="auto"/>
              <w:right w:val="single" w:sz="4" w:space="0" w:color="auto"/>
            </w:tcBorders>
            <w:shd w:val="clear" w:color="auto" w:fill="auto"/>
            <w:noWrap/>
            <w:vAlign w:val="bottom"/>
            <w:hideMark/>
          </w:tcPr>
          <w:p w14:paraId="3189CB28"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13218</w:t>
            </w:r>
          </w:p>
        </w:tc>
        <w:tc>
          <w:tcPr>
            <w:tcW w:w="449" w:type="pct"/>
            <w:tcBorders>
              <w:top w:val="nil"/>
              <w:left w:val="nil"/>
              <w:bottom w:val="single" w:sz="4" w:space="0" w:color="auto"/>
              <w:right w:val="single" w:sz="4" w:space="0" w:color="auto"/>
            </w:tcBorders>
            <w:shd w:val="clear" w:color="auto" w:fill="auto"/>
            <w:noWrap/>
            <w:vAlign w:val="bottom"/>
            <w:hideMark/>
          </w:tcPr>
          <w:p w14:paraId="0E43914E"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21465</w:t>
            </w:r>
          </w:p>
        </w:tc>
        <w:tc>
          <w:tcPr>
            <w:tcW w:w="449" w:type="pct"/>
            <w:tcBorders>
              <w:top w:val="nil"/>
              <w:left w:val="nil"/>
              <w:bottom w:val="single" w:sz="4" w:space="0" w:color="auto"/>
              <w:right w:val="single" w:sz="4" w:space="0" w:color="auto"/>
            </w:tcBorders>
            <w:shd w:val="clear" w:color="auto" w:fill="auto"/>
            <w:noWrap/>
            <w:vAlign w:val="bottom"/>
            <w:hideMark/>
          </w:tcPr>
          <w:p w14:paraId="512A13A9"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34683</w:t>
            </w:r>
          </w:p>
        </w:tc>
        <w:tc>
          <w:tcPr>
            <w:tcW w:w="449" w:type="pct"/>
            <w:tcBorders>
              <w:top w:val="nil"/>
              <w:left w:val="nil"/>
              <w:bottom w:val="single" w:sz="4" w:space="0" w:color="auto"/>
              <w:right w:val="single" w:sz="4" w:space="0" w:color="auto"/>
            </w:tcBorders>
            <w:shd w:val="clear" w:color="auto" w:fill="auto"/>
            <w:noWrap/>
            <w:vAlign w:val="bottom"/>
            <w:hideMark/>
          </w:tcPr>
          <w:p w14:paraId="56410852"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85.73</w:t>
            </w:r>
          </w:p>
        </w:tc>
        <w:tc>
          <w:tcPr>
            <w:tcW w:w="449" w:type="pct"/>
            <w:tcBorders>
              <w:top w:val="nil"/>
              <w:left w:val="nil"/>
              <w:bottom w:val="single" w:sz="4" w:space="0" w:color="auto"/>
              <w:right w:val="single" w:sz="4" w:space="0" w:color="auto"/>
            </w:tcBorders>
            <w:shd w:val="clear" w:color="auto" w:fill="auto"/>
            <w:noWrap/>
            <w:vAlign w:val="bottom"/>
            <w:hideMark/>
          </w:tcPr>
          <w:p w14:paraId="17E90809"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98</w:t>
            </w:r>
          </w:p>
        </w:tc>
      </w:tr>
      <w:tr w:rsidR="0094408C" w:rsidRPr="00DF1736" w14:paraId="063A3295" w14:textId="77777777" w:rsidTr="0094408C">
        <w:trPr>
          <w:trHeight w:val="300"/>
        </w:trPr>
        <w:tc>
          <w:tcPr>
            <w:tcW w:w="274" w:type="pct"/>
            <w:tcBorders>
              <w:top w:val="single" w:sz="4" w:space="0" w:color="auto"/>
              <w:left w:val="single" w:sz="4" w:space="0" w:color="auto"/>
              <w:bottom w:val="single" w:sz="4" w:space="0" w:color="auto"/>
              <w:right w:val="nil"/>
            </w:tcBorders>
            <w:shd w:val="clear" w:color="auto" w:fill="FFF2CC" w:themeFill="accent4" w:themeFillTint="33"/>
            <w:noWrap/>
            <w:vAlign w:val="bottom"/>
            <w:hideMark/>
          </w:tcPr>
          <w:p w14:paraId="4E4FB088" w14:textId="77777777" w:rsidR="0094408C" w:rsidRPr="00DF1736" w:rsidRDefault="0094408C" w:rsidP="0094408C">
            <w:pPr>
              <w:spacing w:after="0" w:line="240" w:lineRule="auto"/>
              <w:jc w:val="right"/>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1341</w:t>
            </w:r>
          </w:p>
        </w:tc>
        <w:tc>
          <w:tcPr>
            <w:tcW w:w="2031" w:type="pct"/>
            <w:tcBorders>
              <w:top w:val="single" w:sz="4" w:space="0" w:color="auto"/>
              <w:left w:val="nil"/>
              <w:bottom w:val="single" w:sz="4" w:space="0" w:color="auto"/>
              <w:right w:val="single" w:sz="4" w:space="0" w:color="auto"/>
            </w:tcBorders>
            <w:shd w:val="clear" w:color="auto" w:fill="auto"/>
            <w:noWrap/>
            <w:vAlign w:val="bottom"/>
            <w:hideMark/>
          </w:tcPr>
          <w:p w14:paraId="62343403"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TOTAL</w:t>
            </w:r>
          </w:p>
        </w:tc>
        <w:tc>
          <w:tcPr>
            <w:tcW w:w="449" w:type="pct"/>
            <w:tcBorders>
              <w:top w:val="nil"/>
              <w:left w:val="nil"/>
              <w:bottom w:val="single" w:sz="4" w:space="0" w:color="auto"/>
              <w:right w:val="single" w:sz="4" w:space="0" w:color="auto"/>
            </w:tcBorders>
            <w:shd w:val="clear" w:color="auto" w:fill="auto"/>
            <w:noWrap/>
            <w:vAlign w:val="bottom"/>
            <w:hideMark/>
          </w:tcPr>
          <w:p w14:paraId="07BC326E"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 </w:t>
            </w:r>
          </w:p>
        </w:tc>
        <w:tc>
          <w:tcPr>
            <w:tcW w:w="449" w:type="pct"/>
            <w:tcBorders>
              <w:top w:val="nil"/>
              <w:left w:val="nil"/>
              <w:bottom w:val="single" w:sz="4" w:space="0" w:color="auto"/>
              <w:right w:val="single" w:sz="4" w:space="0" w:color="auto"/>
            </w:tcBorders>
            <w:shd w:val="clear" w:color="auto" w:fill="auto"/>
            <w:noWrap/>
            <w:vAlign w:val="bottom"/>
            <w:hideMark/>
          </w:tcPr>
          <w:p w14:paraId="59E7698C"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15668</w:t>
            </w:r>
          </w:p>
        </w:tc>
        <w:tc>
          <w:tcPr>
            <w:tcW w:w="449" w:type="pct"/>
            <w:tcBorders>
              <w:top w:val="nil"/>
              <w:left w:val="nil"/>
              <w:bottom w:val="single" w:sz="4" w:space="0" w:color="auto"/>
              <w:right w:val="single" w:sz="4" w:space="0" w:color="auto"/>
            </w:tcBorders>
            <w:shd w:val="clear" w:color="auto" w:fill="auto"/>
            <w:noWrap/>
            <w:vAlign w:val="bottom"/>
            <w:hideMark/>
          </w:tcPr>
          <w:p w14:paraId="1DC8F38F"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24789</w:t>
            </w:r>
          </w:p>
        </w:tc>
        <w:tc>
          <w:tcPr>
            <w:tcW w:w="449" w:type="pct"/>
            <w:tcBorders>
              <w:top w:val="nil"/>
              <w:left w:val="nil"/>
              <w:bottom w:val="single" w:sz="4" w:space="0" w:color="auto"/>
              <w:right w:val="single" w:sz="4" w:space="0" w:color="auto"/>
            </w:tcBorders>
            <w:shd w:val="clear" w:color="auto" w:fill="auto"/>
            <w:noWrap/>
            <w:vAlign w:val="bottom"/>
            <w:hideMark/>
          </w:tcPr>
          <w:p w14:paraId="4134644E"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40457</w:t>
            </w:r>
          </w:p>
        </w:tc>
        <w:tc>
          <w:tcPr>
            <w:tcW w:w="449" w:type="pct"/>
            <w:tcBorders>
              <w:top w:val="nil"/>
              <w:left w:val="nil"/>
              <w:bottom w:val="single" w:sz="4" w:space="0" w:color="auto"/>
              <w:right w:val="single" w:sz="4" w:space="0" w:color="auto"/>
            </w:tcBorders>
            <w:shd w:val="clear" w:color="auto" w:fill="auto"/>
            <w:noWrap/>
            <w:vAlign w:val="bottom"/>
            <w:hideMark/>
          </w:tcPr>
          <w:p w14:paraId="11F8D663"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100.00</w:t>
            </w:r>
          </w:p>
        </w:tc>
        <w:tc>
          <w:tcPr>
            <w:tcW w:w="449" w:type="pct"/>
            <w:tcBorders>
              <w:top w:val="nil"/>
              <w:left w:val="nil"/>
              <w:bottom w:val="single" w:sz="4" w:space="0" w:color="auto"/>
              <w:right w:val="single" w:sz="4" w:space="0" w:color="auto"/>
            </w:tcBorders>
            <w:shd w:val="clear" w:color="auto" w:fill="auto"/>
            <w:noWrap/>
            <w:vAlign w:val="bottom"/>
            <w:hideMark/>
          </w:tcPr>
          <w:p w14:paraId="12454379" w14:textId="77777777" w:rsidR="0094408C" w:rsidRPr="00DF1736" w:rsidRDefault="0094408C" w:rsidP="0094408C">
            <w:pPr>
              <w:spacing w:after="0" w:line="240" w:lineRule="auto"/>
              <w:jc w:val="center"/>
              <w:rPr>
                <w:rFonts w:ascii="Calibri" w:eastAsia="Times New Roman" w:hAnsi="Calibri" w:cs="Calibri"/>
                <w:color w:val="000000"/>
                <w:sz w:val="16"/>
                <w:szCs w:val="16"/>
                <w:lang w:eastAsia="es-PE"/>
              </w:rPr>
            </w:pPr>
            <w:r w:rsidRPr="00DF1736">
              <w:rPr>
                <w:rFonts w:ascii="Calibri" w:eastAsia="Times New Roman" w:hAnsi="Calibri" w:cs="Calibri"/>
                <w:color w:val="000000"/>
                <w:sz w:val="16"/>
                <w:szCs w:val="16"/>
                <w:lang w:eastAsia="es-PE"/>
              </w:rPr>
              <w:t> </w:t>
            </w:r>
          </w:p>
        </w:tc>
      </w:tr>
    </w:tbl>
    <w:p w14:paraId="57DFB9B7" w14:textId="77777777" w:rsidR="00DF1736" w:rsidRDefault="00DF1736" w:rsidP="00A93DBA">
      <w:pPr>
        <w:pStyle w:val="Descripcin"/>
        <w:shd w:val="clear" w:color="auto" w:fill="FFFFFF" w:themeFill="background1"/>
        <w:rPr>
          <w:rFonts w:ascii="Arial" w:hAnsi="Arial" w:cs="Arial"/>
          <w:b/>
          <w:bCs/>
          <w:i w:val="0"/>
          <w:iCs w:val="0"/>
          <w:color w:val="auto"/>
          <w:sz w:val="20"/>
          <w:szCs w:val="20"/>
        </w:rPr>
      </w:pPr>
    </w:p>
    <w:p w14:paraId="11F17A49" w14:textId="7519C68D" w:rsidR="00DF1736" w:rsidRDefault="005505B5" w:rsidP="00A93DBA">
      <w:pPr>
        <w:pStyle w:val="Descripcin"/>
        <w:shd w:val="clear" w:color="auto" w:fill="FFFFFF" w:themeFill="background1"/>
        <w:rPr>
          <w:rFonts w:ascii="Arial" w:hAnsi="Arial" w:cs="Arial"/>
          <w:b/>
          <w:bCs/>
          <w:i w:val="0"/>
          <w:iCs w:val="0"/>
          <w:color w:val="auto"/>
          <w:sz w:val="20"/>
          <w:szCs w:val="20"/>
        </w:rPr>
      </w:pPr>
      <w:r>
        <w:rPr>
          <w:rFonts w:ascii="Arial" w:hAnsi="Arial" w:cs="Arial"/>
          <w:b/>
          <w:bCs/>
          <w:i w:val="0"/>
          <w:iCs w:val="0"/>
          <w:color w:val="auto"/>
          <w:sz w:val="20"/>
          <w:szCs w:val="20"/>
        </w:rPr>
        <w:t>Gráfico 19</w:t>
      </w:r>
      <w:r w:rsidR="0094408C" w:rsidRPr="0094408C">
        <w:rPr>
          <w:rFonts w:ascii="Arial" w:hAnsi="Arial" w:cs="Arial"/>
          <w:b/>
          <w:bCs/>
          <w:i w:val="0"/>
          <w:iCs w:val="0"/>
          <w:color w:val="auto"/>
          <w:sz w:val="20"/>
          <w:szCs w:val="20"/>
        </w:rPr>
        <w:t xml:space="preserve">. Diez primeras </w:t>
      </w:r>
      <w:r w:rsidR="0094408C">
        <w:rPr>
          <w:rFonts w:ascii="Arial" w:hAnsi="Arial" w:cs="Arial"/>
          <w:b/>
          <w:bCs/>
          <w:i w:val="0"/>
          <w:iCs w:val="0"/>
          <w:color w:val="auto"/>
          <w:sz w:val="20"/>
          <w:szCs w:val="20"/>
        </w:rPr>
        <w:t>causas de</w:t>
      </w:r>
      <w:r w:rsidR="00CE1CFC">
        <w:rPr>
          <w:rFonts w:ascii="Arial" w:hAnsi="Arial" w:cs="Arial"/>
          <w:b/>
          <w:bCs/>
          <w:i w:val="0"/>
          <w:iCs w:val="0"/>
          <w:color w:val="auto"/>
          <w:sz w:val="20"/>
          <w:szCs w:val="20"/>
        </w:rPr>
        <w:t xml:space="preserve"> Morbilidad en Niños (</w:t>
      </w:r>
      <w:r w:rsidR="0094408C">
        <w:rPr>
          <w:rFonts w:ascii="Arial" w:hAnsi="Arial" w:cs="Arial"/>
          <w:b/>
          <w:bCs/>
          <w:i w:val="0"/>
          <w:iCs w:val="0"/>
          <w:color w:val="auto"/>
          <w:sz w:val="20"/>
          <w:szCs w:val="20"/>
        </w:rPr>
        <w:t>5 - 11</w:t>
      </w:r>
      <w:r w:rsidR="0094408C" w:rsidRPr="0094408C">
        <w:rPr>
          <w:rFonts w:ascii="Arial" w:hAnsi="Arial" w:cs="Arial"/>
          <w:b/>
          <w:bCs/>
          <w:i w:val="0"/>
          <w:iCs w:val="0"/>
          <w:color w:val="auto"/>
          <w:sz w:val="20"/>
          <w:szCs w:val="20"/>
        </w:rPr>
        <w:t xml:space="preserve"> años</w:t>
      </w:r>
      <w:r w:rsidR="00CE1CFC">
        <w:rPr>
          <w:rFonts w:ascii="Arial" w:hAnsi="Arial" w:cs="Arial"/>
          <w:b/>
          <w:bCs/>
          <w:i w:val="0"/>
          <w:iCs w:val="0"/>
          <w:color w:val="auto"/>
          <w:sz w:val="20"/>
          <w:szCs w:val="20"/>
        </w:rPr>
        <w:t>)</w:t>
      </w:r>
      <w:r w:rsidR="0094408C" w:rsidRPr="0094408C">
        <w:rPr>
          <w:rFonts w:ascii="Arial" w:hAnsi="Arial" w:cs="Arial"/>
          <w:b/>
          <w:bCs/>
          <w:i w:val="0"/>
          <w:iCs w:val="0"/>
          <w:color w:val="auto"/>
          <w:sz w:val="20"/>
          <w:szCs w:val="20"/>
        </w:rPr>
        <w:t xml:space="preserve"> de Consulta Externa HNHU, 2023</w:t>
      </w:r>
    </w:p>
    <w:p w14:paraId="5069DDEA" w14:textId="77D46B9B" w:rsidR="0094408C" w:rsidRDefault="0094408C" w:rsidP="0094408C">
      <w:r>
        <w:rPr>
          <w:noProof/>
          <w:lang w:eastAsia="es-PE"/>
        </w:rPr>
        <w:drawing>
          <wp:inline distT="0" distB="0" distL="0" distR="0" wp14:anchorId="2B310A01" wp14:editId="027F2FEF">
            <wp:extent cx="5400040" cy="2472856"/>
            <wp:effectExtent l="0" t="0" r="10160" b="381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C1D2F4E" w14:textId="29D332C6" w:rsidR="009B7376" w:rsidRPr="009B7376" w:rsidRDefault="009B7376" w:rsidP="00ED1ECA">
      <w:pPr>
        <w:pStyle w:val="Descripcin"/>
        <w:shd w:val="clear" w:color="auto" w:fill="FFFFFF" w:themeFill="background1"/>
        <w:jc w:val="both"/>
        <w:rPr>
          <w:rFonts w:cs="Arial"/>
          <w:bCs/>
          <w:iCs w:val="0"/>
          <w:color w:val="auto"/>
          <w:sz w:val="16"/>
          <w:szCs w:val="16"/>
          <w:highlight w:val="cyan"/>
        </w:rPr>
      </w:pPr>
      <w:r w:rsidRPr="009B7376">
        <w:rPr>
          <w:rFonts w:cs="Arial"/>
          <w:bCs/>
          <w:iCs w:val="0"/>
          <w:color w:val="auto"/>
          <w:sz w:val="16"/>
          <w:szCs w:val="16"/>
        </w:rPr>
        <w:t>FUENTE: Oficina de Estadística e Informática HNHU</w:t>
      </w:r>
    </w:p>
    <w:p w14:paraId="7FC8C672" w14:textId="16851FAF" w:rsidR="00ED1ECA" w:rsidRPr="00EF6BFD" w:rsidRDefault="00ED1ECA" w:rsidP="00ED1ECA">
      <w:pPr>
        <w:pStyle w:val="Descripcin"/>
        <w:shd w:val="clear" w:color="auto" w:fill="FFFFFF" w:themeFill="background1"/>
        <w:jc w:val="both"/>
        <w:rPr>
          <w:rFonts w:ascii="Arial" w:hAnsi="Arial" w:cs="Arial"/>
          <w:bCs/>
          <w:i w:val="0"/>
          <w:iCs w:val="0"/>
          <w:color w:val="auto"/>
          <w:sz w:val="20"/>
          <w:szCs w:val="20"/>
        </w:rPr>
      </w:pPr>
      <w:r w:rsidRPr="0057620B">
        <w:rPr>
          <w:rFonts w:ascii="Arial" w:hAnsi="Arial" w:cs="Arial"/>
          <w:bCs/>
          <w:i w:val="0"/>
          <w:iCs w:val="0"/>
          <w:color w:val="auto"/>
          <w:sz w:val="20"/>
          <w:szCs w:val="20"/>
        </w:rPr>
        <w:t>Las afecciones en el Grupo Etario de 05 a 11 años son variadas; se exponen en 1er lugar NECROSIS DE LA PULPA (2,14%), CARIES DE LA DENTINA (1,69%), ASMA NO ESPECIFICADO (1,45%), entre las principales.</w:t>
      </w:r>
    </w:p>
    <w:p w14:paraId="6AF0C93C" w14:textId="4C453240" w:rsidR="00A93DBA" w:rsidRDefault="00A93DBA" w:rsidP="00A93DBA">
      <w:pPr>
        <w:pStyle w:val="Descripcin"/>
        <w:shd w:val="clear" w:color="auto" w:fill="FFFFFF" w:themeFill="background1"/>
        <w:rPr>
          <w:rFonts w:ascii="Arial" w:hAnsi="Arial" w:cs="Arial"/>
          <w:b/>
          <w:bCs/>
          <w:i w:val="0"/>
          <w:iCs w:val="0"/>
          <w:color w:val="auto"/>
          <w:sz w:val="20"/>
          <w:szCs w:val="20"/>
        </w:rPr>
      </w:pPr>
      <w:r w:rsidRPr="00811FF1">
        <w:rPr>
          <w:rFonts w:ascii="Arial" w:hAnsi="Arial" w:cs="Arial"/>
          <w:b/>
          <w:bCs/>
          <w:i w:val="0"/>
          <w:iCs w:val="0"/>
          <w:color w:val="auto"/>
          <w:sz w:val="20"/>
          <w:szCs w:val="20"/>
        </w:rPr>
        <w:t>Tabla</w:t>
      </w:r>
      <w:r w:rsidR="00D82FC9">
        <w:rPr>
          <w:rFonts w:ascii="Arial" w:hAnsi="Arial" w:cs="Arial"/>
          <w:b/>
          <w:bCs/>
          <w:i w:val="0"/>
          <w:iCs w:val="0"/>
          <w:color w:val="auto"/>
          <w:sz w:val="20"/>
          <w:szCs w:val="20"/>
        </w:rPr>
        <w:t xml:space="preserve"> 16</w:t>
      </w:r>
      <w:r w:rsidRPr="00811FF1">
        <w:rPr>
          <w:rFonts w:ascii="Arial" w:hAnsi="Arial" w:cs="Arial"/>
          <w:b/>
          <w:bCs/>
          <w:i w:val="0"/>
          <w:iCs w:val="0"/>
          <w:color w:val="auto"/>
          <w:sz w:val="20"/>
          <w:szCs w:val="20"/>
        </w:rPr>
        <w:t>. Diez primeras causas de Morbilidad en Adolescente</w:t>
      </w:r>
      <w:r w:rsidR="008623D4">
        <w:rPr>
          <w:rFonts w:ascii="Arial" w:hAnsi="Arial" w:cs="Arial"/>
          <w:b/>
          <w:bCs/>
          <w:i w:val="0"/>
          <w:iCs w:val="0"/>
          <w:color w:val="auto"/>
          <w:sz w:val="20"/>
          <w:szCs w:val="20"/>
        </w:rPr>
        <w:t>s en Consulta Externa HNHU, 2023</w:t>
      </w:r>
      <w:r w:rsidRPr="00811FF1">
        <w:rPr>
          <w:rFonts w:ascii="Arial" w:hAnsi="Arial" w:cs="Arial"/>
          <w:b/>
          <w:bCs/>
          <w:i w:val="0"/>
          <w:iCs w:val="0"/>
          <w:color w:val="auto"/>
          <w:sz w:val="20"/>
          <w:szCs w:val="20"/>
        </w:rPr>
        <w:t>.</w:t>
      </w:r>
      <w:bookmarkEnd w:id="130"/>
    </w:p>
    <w:tbl>
      <w:tblPr>
        <w:tblW w:w="4893" w:type="pct"/>
        <w:tblCellMar>
          <w:left w:w="70" w:type="dxa"/>
          <w:right w:w="70" w:type="dxa"/>
        </w:tblCellMar>
        <w:tblLook w:val="04A0" w:firstRow="1" w:lastRow="0" w:firstColumn="1" w:lastColumn="0" w:noHBand="0" w:noVBand="1"/>
      </w:tblPr>
      <w:tblGrid>
        <w:gridCol w:w="510"/>
        <w:gridCol w:w="3942"/>
        <w:gridCol w:w="598"/>
        <w:gridCol w:w="598"/>
        <w:gridCol w:w="597"/>
        <w:gridCol w:w="615"/>
        <w:gridCol w:w="766"/>
        <w:gridCol w:w="678"/>
        <w:gridCol w:w="8"/>
      </w:tblGrid>
      <w:tr w:rsidR="00EE225F" w:rsidRPr="00F632FB" w14:paraId="52C5A3CB" w14:textId="77777777" w:rsidTr="000E5165">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1FFA8" w14:textId="77777777" w:rsidR="008B522D" w:rsidRPr="008B522D" w:rsidRDefault="00EE225F" w:rsidP="00EE225F">
            <w:pPr>
              <w:spacing w:after="0" w:line="240" w:lineRule="auto"/>
              <w:jc w:val="center"/>
              <w:rPr>
                <w:rFonts w:ascii="Calibri" w:eastAsia="Times New Roman" w:hAnsi="Calibri" w:cs="Calibri"/>
                <w:b/>
                <w:color w:val="000000"/>
                <w:sz w:val="16"/>
                <w:szCs w:val="16"/>
                <w:lang w:eastAsia="es-PE"/>
              </w:rPr>
            </w:pPr>
            <w:r w:rsidRPr="008B522D">
              <w:rPr>
                <w:rFonts w:ascii="Calibri" w:eastAsia="Times New Roman" w:hAnsi="Calibri" w:cs="Calibri"/>
                <w:b/>
                <w:color w:val="000000"/>
                <w:sz w:val="16"/>
                <w:szCs w:val="16"/>
                <w:lang w:eastAsia="es-PE"/>
              </w:rPr>
              <w:t xml:space="preserve">DIEZ </w:t>
            </w:r>
            <w:r w:rsidR="00393551" w:rsidRPr="008B522D">
              <w:rPr>
                <w:rFonts w:ascii="Calibri" w:eastAsia="Times New Roman" w:hAnsi="Calibri" w:cs="Calibri"/>
                <w:b/>
                <w:color w:val="000000"/>
                <w:sz w:val="16"/>
                <w:szCs w:val="16"/>
                <w:lang w:eastAsia="es-PE"/>
              </w:rPr>
              <w:t>PRIMERAS CAUSAS DE MORBILIDAD - ETAPA ADOLESCENTE</w:t>
            </w:r>
          </w:p>
          <w:p w14:paraId="785AE9BB" w14:textId="77B4F398" w:rsidR="00EE225F" w:rsidRPr="00F632FB" w:rsidRDefault="00EE225F" w:rsidP="00EE225F">
            <w:pPr>
              <w:spacing w:after="0" w:line="240" w:lineRule="auto"/>
              <w:jc w:val="center"/>
              <w:rPr>
                <w:rFonts w:eastAsia="Times New Roman" w:cs="Times New Roman"/>
                <w:color w:val="000000"/>
                <w:sz w:val="16"/>
                <w:szCs w:val="16"/>
                <w:lang w:eastAsia="es-PE"/>
              </w:rPr>
            </w:pPr>
            <w:r w:rsidRPr="008B522D">
              <w:rPr>
                <w:rFonts w:ascii="Calibri" w:eastAsia="Times New Roman" w:hAnsi="Calibri" w:cs="Calibri"/>
                <w:b/>
                <w:color w:val="000000"/>
                <w:sz w:val="16"/>
                <w:szCs w:val="16"/>
                <w:lang w:eastAsia="es-PE"/>
              </w:rPr>
              <w:t>CONSULTA EXTERNA HNHU, 2023.</w:t>
            </w:r>
            <w:r w:rsidRPr="00F632FB">
              <w:rPr>
                <w:rFonts w:eastAsia="Times New Roman" w:cs="Times New Roman"/>
                <w:color w:val="000000"/>
                <w:sz w:val="16"/>
                <w:szCs w:val="16"/>
                <w:lang w:eastAsia="es-PE"/>
              </w:rPr>
              <w:t> </w:t>
            </w:r>
          </w:p>
        </w:tc>
      </w:tr>
      <w:tr w:rsidR="00EE225F" w:rsidRPr="00F632FB" w14:paraId="26DB8841" w14:textId="77777777" w:rsidTr="004B4C30">
        <w:trPr>
          <w:gridAfter w:val="1"/>
          <w:wAfter w:w="5" w:type="pct"/>
          <w:trHeight w:val="447"/>
        </w:trPr>
        <w:tc>
          <w:tcPr>
            <w:tcW w:w="306" w:type="pct"/>
            <w:tcBorders>
              <w:top w:val="nil"/>
              <w:left w:val="single" w:sz="4" w:space="0" w:color="auto"/>
              <w:bottom w:val="single" w:sz="4" w:space="0" w:color="auto"/>
              <w:right w:val="single" w:sz="4" w:space="0" w:color="auto"/>
            </w:tcBorders>
            <w:shd w:val="clear" w:color="000000" w:fill="FFC000"/>
            <w:noWrap/>
            <w:vAlign w:val="center"/>
            <w:hideMark/>
          </w:tcPr>
          <w:p w14:paraId="03297C24"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N°</w:t>
            </w:r>
          </w:p>
        </w:tc>
        <w:tc>
          <w:tcPr>
            <w:tcW w:w="2371" w:type="pct"/>
            <w:tcBorders>
              <w:top w:val="nil"/>
              <w:left w:val="nil"/>
              <w:bottom w:val="single" w:sz="4" w:space="0" w:color="auto"/>
              <w:right w:val="single" w:sz="4" w:space="0" w:color="auto"/>
            </w:tcBorders>
            <w:shd w:val="clear" w:color="000000" w:fill="FFC000"/>
            <w:noWrap/>
            <w:vAlign w:val="center"/>
            <w:hideMark/>
          </w:tcPr>
          <w:p w14:paraId="698C18F0"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Diagnostico</w:t>
            </w:r>
          </w:p>
        </w:tc>
        <w:tc>
          <w:tcPr>
            <w:tcW w:w="360" w:type="pct"/>
            <w:tcBorders>
              <w:top w:val="nil"/>
              <w:left w:val="nil"/>
              <w:bottom w:val="single" w:sz="4" w:space="0" w:color="auto"/>
              <w:right w:val="single" w:sz="4" w:space="0" w:color="auto"/>
            </w:tcBorders>
            <w:shd w:val="clear" w:color="000000" w:fill="FFC000"/>
            <w:noWrap/>
            <w:vAlign w:val="center"/>
            <w:hideMark/>
          </w:tcPr>
          <w:p w14:paraId="3EA5A14E"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Cie X</w:t>
            </w:r>
          </w:p>
        </w:tc>
        <w:tc>
          <w:tcPr>
            <w:tcW w:w="360" w:type="pct"/>
            <w:tcBorders>
              <w:top w:val="nil"/>
              <w:left w:val="nil"/>
              <w:bottom w:val="single" w:sz="4" w:space="0" w:color="auto"/>
              <w:right w:val="single" w:sz="4" w:space="0" w:color="auto"/>
            </w:tcBorders>
            <w:shd w:val="clear" w:color="000000" w:fill="FFC000"/>
            <w:noWrap/>
            <w:vAlign w:val="center"/>
            <w:hideMark/>
          </w:tcPr>
          <w:p w14:paraId="732A1050"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F</w:t>
            </w:r>
          </w:p>
        </w:tc>
        <w:tc>
          <w:tcPr>
            <w:tcW w:w="359" w:type="pct"/>
            <w:tcBorders>
              <w:top w:val="nil"/>
              <w:left w:val="nil"/>
              <w:bottom w:val="single" w:sz="4" w:space="0" w:color="auto"/>
              <w:right w:val="single" w:sz="4" w:space="0" w:color="auto"/>
            </w:tcBorders>
            <w:shd w:val="clear" w:color="000000" w:fill="FFC000"/>
            <w:noWrap/>
            <w:vAlign w:val="center"/>
            <w:hideMark/>
          </w:tcPr>
          <w:p w14:paraId="2FC0CB3E"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M</w:t>
            </w:r>
          </w:p>
        </w:tc>
        <w:tc>
          <w:tcPr>
            <w:tcW w:w="370" w:type="pct"/>
            <w:tcBorders>
              <w:top w:val="nil"/>
              <w:left w:val="nil"/>
              <w:bottom w:val="single" w:sz="4" w:space="0" w:color="auto"/>
              <w:right w:val="single" w:sz="4" w:space="0" w:color="auto"/>
            </w:tcBorders>
            <w:shd w:val="clear" w:color="000000" w:fill="FFC000"/>
            <w:noWrap/>
            <w:vAlign w:val="center"/>
            <w:hideMark/>
          </w:tcPr>
          <w:p w14:paraId="1241DEDF"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TOTAL</w:t>
            </w:r>
          </w:p>
        </w:tc>
        <w:tc>
          <w:tcPr>
            <w:tcW w:w="461" w:type="pct"/>
            <w:tcBorders>
              <w:top w:val="nil"/>
              <w:left w:val="nil"/>
              <w:bottom w:val="single" w:sz="4" w:space="0" w:color="auto"/>
              <w:right w:val="single" w:sz="4" w:space="0" w:color="auto"/>
            </w:tcBorders>
            <w:shd w:val="clear" w:color="000000" w:fill="FFC000"/>
            <w:noWrap/>
            <w:vAlign w:val="center"/>
            <w:hideMark/>
          </w:tcPr>
          <w:p w14:paraId="040FC038" w14:textId="1FC05AA7" w:rsidR="00EE225F" w:rsidRPr="00F632FB" w:rsidRDefault="006A0CDA" w:rsidP="00EE225F">
            <w:pPr>
              <w:spacing w:after="0" w:line="240" w:lineRule="auto"/>
              <w:jc w:val="center"/>
              <w:rPr>
                <w:rFonts w:eastAsia="Times New Roman" w:cs="Times New Roman"/>
                <w:color w:val="000000"/>
                <w:sz w:val="16"/>
                <w:szCs w:val="16"/>
                <w:lang w:eastAsia="es-PE"/>
              </w:rPr>
            </w:pPr>
            <w:r>
              <w:rPr>
                <w:rFonts w:eastAsia="Times New Roman" w:cs="Times New Roman"/>
                <w:color w:val="000000"/>
                <w:sz w:val="16"/>
                <w:szCs w:val="16"/>
                <w:lang w:eastAsia="es-PE"/>
              </w:rPr>
              <w:t>h (%)</w:t>
            </w:r>
          </w:p>
        </w:tc>
        <w:tc>
          <w:tcPr>
            <w:tcW w:w="408" w:type="pct"/>
            <w:tcBorders>
              <w:top w:val="nil"/>
              <w:left w:val="nil"/>
              <w:bottom w:val="single" w:sz="4" w:space="0" w:color="auto"/>
              <w:right w:val="single" w:sz="4" w:space="0" w:color="auto"/>
            </w:tcBorders>
            <w:shd w:val="clear" w:color="000000" w:fill="FFC000"/>
            <w:noWrap/>
            <w:vAlign w:val="center"/>
            <w:hideMark/>
          </w:tcPr>
          <w:p w14:paraId="6B4DE874" w14:textId="26D8B3D4"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H</w:t>
            </w:r>
            <w:r w:rsidR="006A0CDA">
              <w:rPr>
                <w:rFonts w:eastAsia="Times New Roman" w:cs="Times New Roman"/>
                <w:color w:val="000000"/>
                <w:sz w:val="16"/>
                <w:szCs w:val="16"/>
                <w:lang w:eastAsia="es-PE"/>
              </w:rPr>
              <w:t xml:space="preserve"> (%)</w:t>
            </w:r>
          </w:p>
        </w:tc>
      </w:tr>
      <w:tr w:rsidR="00EE225F" w:rsidRPr="00F632FB" w14:paraId="04A45556"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4F06DE7C"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1</w:t>
            </w:r>
          </w:p>
        </w:tc>
        <w:tc>
          <w:tcPr>
            <w:tcW w:w="2371" w:type="pct"/>
            <w:tcBorders>
              <w:top w:val="nil"/>
              <w:left w:val="nil"/>
              <w:bottom w:val="single" w:sz="4" w:space="0" w:color="auto"/>
              <w:right w:val="single" w:sz="4" w:space="0" w:color="auto"/>
            </w:tcBorders>
            <w:shd w:val="clear" w:color="auto" w:fill="auto"/>
            <w:noWrap/>
            <w:vAlign w:val="bottom"/>
            <w:hideMark/>
          </w:tcPr>
          <w:p w14:paraId="55920FB7"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MALOCLUSION DE TIPO NO ESPECIFICADO</w:t>
            </w:r>
          </w:p>
        </w:tc>
        <w:tc>
          <w:tcPr>
            <w:tcW w:w="360" w:type="pct"/>
            <w:tcBorders>
              <w:top w:val="nil"/>
              <w:left w:val="nil"/>
              <w:bottom w:val="single" w:sz="4" w:space="0" w:color="auto"/>
              <w:right w:val="single" w:sz="4" w:space="0" w:color="auto"/>
            </w:tcBorders>
            <w:shd w:val="clear" w:color="auto" w:fill="auto"/>
            <w:noWrap/>
            <w:vAlign w:val="bottom"/>
            <w:hideMark/>
          </w:tcPr>
          <w:p w14:paraId="5F71C30F"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K074</w:t>
            </w:r>
          </w:p>
        </w:tc>
        <w:tc>
          <w:tcPr>
            <w:tcW w:w="360" w:type="pct"/>
            <w:tcBorders>
              <w:top w:val="nil"/>
              <w:left w:val="nil"/>
              <w:bottom w:val="single" w:sz="4" w:space="0" w:color="auto"/>
              <w:right w:val="single" w:sz="4" w:space="0" w:color="auto"/>
            </w:tcBorders>
            <w:shd w:val="clear" w:color="auto" w:fill="auto"/>
            <w:noWrap/>
            <w:vAlign w:val="bottom"/>
            <w:hideMark/>
          </w:tcPr>
          <w:p w14:paraId="2A54FFA6"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531</w:t>
            </w:r>
          </w:p>
        </w:tc>
        <w:tc>
          <w:tcPr>
            <w:tcW w:w="359" w:type="pct"/>
            <w:tcBorders>
              <w:top w:val="nil"/>
              <w:left w:val="nil"/>
              <w:bottom w:val="single" w:sz="4" w:space="0" w:color="auto"/>
              <w:right w:val="single" w:sz="4" w:space="0" w:color="auto"/>
            </w:tcBorders>
            <w:shd w:val="clear" w:color="auto" w:fill="auto"/>
            <w:noWrap/>
            <w:vAlign w:val="bottom"/>
            <w:hideMark/>
          </w:tcPr>
          <w:p w14:paraId="19E05E0C"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434</w:t>
            </w:r>
          </w:p>
        </w:tc>
        <w:tc>
          <w:tcPr>
            <w:tcW w:w="370" w:type="pct"/>
            <w:tcBorders>
              <w:top w:val="nil"/>
              <w:left w:val="nil"/>
              <w:bottom w:val="single" w:sz="4" w:space="0" w:color="auto"/>
              <w:right w:val="single" w:sz="4" w:space="0" w:color="auto"/>
            </w:tcBorders>
            <w:shd w:val="clear" w:color="auto" w:fill="auto"/>
            <w:noWrap/>
            <w:vAlign w:val="bottom"/>
            <w:hideMark/>
          </w:tcPr>
          <w:p w14:paraId="4F84A490"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965</w:t>
            </w:r>
          </w:p>
        </w:tc>
        <w:tc>
          <w:tcPr>
            <w:tcW w:w="461" w:type="pct"/>
            <w:tcBorders>
              <w:top w:val="nil"/>
              <w:left w:val="nil"/>
              <w:bottom w:val="single" w:sz="4" w:space="0" w:color="auto"/>
              <w:right w:val="single" w:sz="4" w:space="0" w:color="auto"/>
            </w:tcBorders>
            <w:shd w:val="clear" w:color="auto" w:fill="auto"/>
            <w:noWrap/>
            <w:vAlign w:val="bottom"/>
            <w:hideMark/>
          </w:tcPr>
          <w:p w14:paraId="2EA9F69D"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3.76%</w:t>
            </w:r>
          </w:p>
        </w:tc>
        <w:tc>
          <w:tcPr>
            <w:tcW w:w="408" w:type="pct"/>
            <w:tcBorders>
              <w:top w:val="nil"/>
              <w:left w:val="nil"/>
              <w:bottom w:val="single" w:sz="4" w:space="0" w:color="auto"/>
              <w:right w:val="single" w:sz="4" w:space="0" w:color="auto"/>
            </w:tcBorders>
            <w:shd w:val="clear" w:color="auto" w:fill="auto"/>
            <w:noWrap/>
            <w:vAlign w:val="bottom"/>
            <w:hideMark/>
          </w:tcPr>
          <w:p w14:paraId="4966B7C1"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3.76%</w:t>
            </w:r>
          </w:p>
        </w:tc>
      </w:tr>
      <w:tr w:rsidR="00EE225F" w:rsidRPr="00F632FB" w14:paraId="67E82D20"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2F6A7F23"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2</w:t>
            </w:r>
          </w:p>
        </w:tc>
        <w:tc>
          <w:tcPr>
            <w:tcW w:w="2371" w:type="pct"/>
            <w:tcBorders>
              <w:top w:val="nil"/>
              <w:left w:val="nil"/>
              <w:bottom w:val="single" w:sz="4" w:space="0" w:color="auto"/>
              <w:right w:val="single" w:sz="4" w:space="0" w:color="auto"/>
            </w:tcBorders>
            <w:shd w:val="clear" w:color="auto" w:fill="auto"/>
            <w:noWrap/>
            <w:vAlign w:val="bottom"/>
            <w:hideMark/>
          </w:tcPr>
          <w:p w14:paraId="239C32B7"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NEGLIGENCIA O ABANDONO</w:t>
            </w:r>
          </w:p>
        </w:tc>
        <w:tc>
          <w:tcPr>
            <w:tcW w:w="360" w:type="pct"/>
            <w:tcBorders>
              <w:top w:val="nil"/>
              <w:left w:val="nil"/>
              <w:bottom w:val="single" w:sz="4" w:space="0" w:color="auto"/>
              <w:right w:val="single" w:sz="4" w:space="0" w:color="auto"/>
            </w:tcBorders>
            <w:shd w:val="clear" w:color="auto" w:fill="auto"/>
            <w:noWrap/>
            <w:vAlign w:val="bottom"/>
            <w:hideMark/>
          </w:tcPr>
          <w:p w14:paraId="3A525785"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T740</w:t>
            </w:r>
          </w:p>
        </w:tc>
        <w:tc>
          <w:tcPr>
            <w:tcW w:w="360" w:type="pct"/>
            <w:tcBorders>
              <w:top w:val="nil"/>
              <w:left w:val="nil"/>
              <w:bottom w:val="single" w:sz="4" w:space="0" w:color="auto"/>
              <w:right w:val="single" w:sz="4" w:space="0" w:color="auto"/>
            </w:tcBorders>
            <w:shd w:val="clear" w:color="auto" w:fill="auto"/>
            <w:noWrap/>
            <w:vAlign w:val="bottom"/>
            <w:hideMark/>
          </w:tcPr>
          <w:p w14:paraId="03F45646"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486</w:t>
            </w:r>
          </w:p>
        </w:tc>
        <w:tc>
          <w:tcPr>
            <w:tcW w:w="359" w:type="pct"/>
            <w:tcBorders>
              <w:top w:val="nil"/>
              <w:left w:val="nil"/>
              <w:bottom w:val="single" w:sz="4" w:space="0" w:color="auto"/>
              <w:right w:val="single" w:sz="4" w:space="0" w:color="auto"/>
            </w:tcBorders>
            <w:shd w:val="clear" w:color="auto" w:fill="auto"/>
            <w:noWrap/>
            <w:vAlign w:val="bottom"/>
            <w:hideMark/>
          </w:tcPr>
          <w:p w14:paraId="4F9E5D72"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156</w:t>
            </w:r>
          </w:p>
        </w:tc>
        <w:tc>
          <w:tcPr>
            <w:tcW w:w="370" w:type="pct"/>
            <w:tcBorders>
              <w:top w:val="nil"/>
              <w:left w:val="nil"/>
              <w:bottom w:val="single" w:sz="4" w:space="0" w:color="auto"/>
              <w:right w:val="single" w:sz="4" w:space="0" w:color="auto"/>
            </w:tcBorders>
            <w:shd w:val="clear" w:color="auto" w:fill="auto"/>
            <w:noWrap/>
            <w:vAlign w:val="bottom"/>
            <w:hideMark/>
          </w:tcPr>
          <w:p w14:paraId="0973CA17"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642</w:t>
            </w:r>
          </w:p>
        </w:tc>
        <w:tc>
          <w:tcPr>
            <w:tcW w:w="461" w:type="pct"/>
            <w:tcBorders>
              <w:top w:val="nil"/>
              <w:left w:val="nil"/>
              <w:bottom w:val="single" w:sz="4" w:space="0" w:color="auto"/>
              <w:right w:val="single" w:sz="4" w:space="0" w:color="auto"/>
            </w:tcBorders>
            <w:shd w:val="clear" w:color="auto" w:fill="auto"/>
            <w:noWrap/>
            <w:vAlign w:val="bottom"/>
            <w:hideMark/>
          </w:tcPr>
          <w:p w14:paraId="3A1C8882"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2.50%</w:t>
            </w:r>
          </w:p>
        </w:tc>
        <w:tc>
          <w:tcPr>
            <w:tcW w:w="408" w:type="pct"/>
            <w:tcBorders>
              <w:top w:val="nil"/>
              <w:left w:val="nil"/>
              <w:bottom w:val="single" w:sz="4" w:space="0" w:color="auto"/>
              <w:right w:val="single" w:sz="4" w:space="0" w:color="auto"/>
            </w:tcBorders>
            <w:shd w:val="clear" w:color="auto" w:fill="auto"/>
            <w:noWrap/>
            <w:vAlign w:val="bottom"/>
            <w:hideMark/>
          </w:tcPr>
          <w:p w14:paraId="73ADA6E2"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6.27%</w:t>
            </w:r>
          </w:p>
        </w:tc>
      </w:tr>
      <w:tr w:rsidR="00EE225F" w:rsidRPr="00F632FB" w14:paraId="7FD2BB74"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51181CBC"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3</w:t>
            </w:r>
          </w:p>
        </w:tc>
        <w:tc>
          <w:tcPr>
            <w:tcW w:w="2371" w:type="pct"/>
            <w:tcBorders>
              <w:top w:val="nil"/>
              <w:left w:val="nil"/>
              <w:bottom w:val="single" w:sz="4" w:space="0" w:color="auto"/>
              <w:right w:val="single" w:sz="4" w:space="0" w:color="auto"/>
            </w:tcBorders>
            <w:shd w:val="clear" w:color="auto" w:fill="auto"/>
            <w:noWrap/>
            <w:vAlign w:val="bottom"/>
            <w:hideMark/>
          </w:tcPr>
          <w:p w14:paraId="251338A8"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TRASTORNOS DE ADAPTACION</w:t>
            </w:r>
          </w:p>
        </w:tc>
        <w:tc>
          <w:tcPr>
            <w:tcW w:w="360" w:type="pct"/>
            <w:tcBorders>
              <w:top w:val="nil"/>
              <w:left w:val="nil"/>
              <w:bottom w:val="single" w:sz="4" w:space="0" w:color="auto"/>
              <w:right w:val="single" w:sz="4" w:space="0" w:color="auto"/>
            </w:tcBorders>
            <w:shd w:val="clear" w:color="auto" w:fill="auto"/>
            <w:noWrap/>
            <w:vAlign w:val="bottom"/>
            <w:hideMark/>
          </w:tcPr>
          <w:p w14:paraId="6D714F22"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F432</w:t>
            </w:r>
          </w:p>
        </w:tc>
        <w:tc>
          <w:tcPr>
            <w:tcW w:w="360" w:type="pct"/>
            <w:tcBorders>
              <w:top w:val="nil"/>
              <w:left w:val="nil"/>
              <w:bottom w:val="single" w:sz="4" w:space="0" w:color="auto"/>
              <w:right w:val="single" w:sz="4" w:space="0" w:color="auto"/>
            </w:tcBorders>
            <w:shd w:val="clear" w:color="auto" w:fill="auto"/>
            <w:noWrap/>
            <w:vAlign w:val="bottom"/>
            <w:hideMark/>
          </w:tcPr>
          <w:p w14:paraId="2EF5BDD8"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119</w:t>
            </w:r>
          </w:p>
        </w:tc>
        <w:tc>
          <w:tcPr>
            <w:tcW w:w="359" w:type="pct"/>
            <w:tcBorders>
              <w:top w:val="nil"/>
              <w:left w:val="nil"/>
              <w:bottom w:val="single" w:sz="4" w:space="0" w:color="auto"/>
              <w:right w:val="single" w:sz="4" w:space="0" w:color="auto"/>
            </w:tcBorders>
            <w:shd w:val="clear" w:color="auto" w:fill="auto"/>
            <w:noWrap/>
            <w:vAlign w:val="bottom"/>
            <w:hideMark/>
          </w:tcPr>
          <w:p w14:paraId="2480CFED"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175</w:t>
            </w:r>
          </w:p>
        </w:tc>
        <w:tc>
          <w:tcPr>
            <w:tcW w:w="370" w:type="pct"/>
            <w:tcBorders>
              <w:top w:val="nil"/>
              <w:left w:val="nil"/>
              <w:bottom w:val="single" w:sz="4" w:space="0" w:color="auto"/>
              <w:right w:val="single" w:sz="4" w:space="0" w:color="auto"/>
            </w:tcBorders>
            <w:shd w:val="clear" w:color="auto" w:fill="auto"/>
            <w:noWrap/>
            <w:vAlign w:val="bottom"/>
            <w:hideMark/>
          </w:tcPr>
          <w:p w14:paraId="7CB5835F"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294</w:t>
            </w:r>
          </w:p>
        </w:tc>
        <w:tc>
          <w:tcPr>
            <w:tcW w:w="461" w:type="pct"/>
            <w:tcBorders>
              <w:top w:val="nil"/>
              <w:left w:val="nil"/>
              <w:bottom w:val="single" w:sz="4" w:space="0" w:color="auto"/>
              <w:right w:val="single" w:sz="4" w:space="0" w:color="auto"/>
            </w:tcBorders>
            <w:shd w:val="clear" w:color="auto" w:fill="auto"/>
            <w:noWrap/>
            <w:vAlign w:val="bottom"/>
            <w:hideMark/>
          </w:tcPr>
          <w:p w14:paraId="5A7DD044"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1.15%</w:t>
            </w:r>
          </w:p>
        </w:tc>
        <w:tc>
          <w:tcPr>
            <w:tcW w:w="408" w:type="pct"/>
            <w:tcBorders>
              <w:top w:val="nil"/>
              <w:left w:val="nil"/>
              <w:bottom w:val="single" w:sz="4" w:space="0" w:color="auto"/>
              <w:right w:val="single" w:sz="4" w:space="0" w:color="auto"/>
            </w:tcBorders>
            <w:shd w:val="clear" w:color="auto" w:fill="auto"/>
            <w:noWrap/>
            <w:vAlign w:val="bottom"/>
            <w:hideMark/>
          </w:tcPr>
          <w:p w14:paraId="27ABAB2E"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7.42%</w:t>
            </w:r>
          </w:p>
        </w:tc>
      </w:tr>
      <w:tr w:rsidR="00EE225F" w:rsidRPr="00F632FB" w14:paraId="0643D852"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526E56BD"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4</w:t>
            </w:r>
          </w:p>
        </w:tc>
        <w:tc>
          <w:tcPr>
            <w:tcW w:w="2371" w:type="pct"/>
            <w:tcBorders>
              <w:top w:val="nil"/>
              <w:left w:val="nil"/>
              <w:bottom w:val="single" w:sz="4" w:space="0" w:color="auto"/>
              <w:right w:val="single" w:sz="4" w:space="0" w:color="auto"/>
            </w:tcBorders>
            <w:shd w:val="clear" w:color="auto" w:fill="auto"/>
            <w:noWrap/>
            <w:vAlign w:val="bottom"/>
            <w:hideMark/>
          </w:tcPr>
          <w:p w14:paraId="6E026567"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OBESIDAD, NO ESPECIFICADA</w:t>
            </w:r>
          </w:p>
        </w:tc>
        <w:tc>
          <w:tcPr>
            <w:tcW w:w="360" w:type="pct"/>
            <w:tcBorders>
              <w:top w:val="nil"/>
              <w:left w:val="nil"/>
              <w:bottom w:val="single" w:sz="4" w:space="0" w:color="auto"/>
              <w:right w:val="single" w:sz="4" w:space="0" w:color="auto"/>
            </w:tcBorders>
            <w:shd w:val="clear" w:color="auto" w:fill="auto"/>
            <w:noWrap/>
            <w:vAlign w:val="bottom"/>
            <w:hideMark/>
          </w:tcPr>
          <w:p w14:paraId="6CF90AF7"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E669</w:t>
            </w:r>
          </w:p>
        </w:tc>
        <w:tc>
          <w:tcPr>
            <w:tcW w:w="360" w:type="pct"/>
            <w:tcBorders>
              <w:top w:val="nil"/>
              <w:left w:val="nil"/>
              <w:bottom w:val="single" w:sz="4" w:space="0" w:color="auto"/>
              <w:right w:val="single" w:sz="4" w:space="0" w:color="auto"/>
            </w:tcBorders>
            <w:shd w:val="clear" w:color="auto" w:fill="auto"/>
            <w:noWrap/>
            <w:vAlign w:val="bottom"/>
            <w:hideMark/>
          </w:tcPr>
          <w:p w14:paraId="29268AF6"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106</w:t>
            </w:r>
          </w:p>
        </w:tc>
        <w:tc>
          <w:tcPr>
            <w:tcW w:w="359" w:type="pct"/>
            <w:tcBorders>
              <w:top w:val="nil"/>
              <w:left w:val="nil"/>
              <w:bottom w:val="single" w:sz="4" w:space="0" w:color="auto"/>
              <w:right w:val="single" w:sz="4" w:space="0" w:color="auto"/>
            </w:tcBorders>
            <w:shd w:val="clear" w:color="auto" w:fill="auto"/>
            <w:noWrap/>
            <w:vAlign w:val="bottom"/>
            <w:hideMark/>
          </w:tcPr>
          <w:p w14:paraId="46ADC221"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107</w:t>
            </w:r>
          </w:p>
        </w:tc>
        <w:tc>
          <w:tcPr>
            <w:tcW w:w="370" w:type="pct"/>
            <w:tcBorders>
              <w:top w:val="nil"/>
              <w:left w:val="nil"/>
              <w:bottom w:val="single" w:sz="4" w:space="0" w:color="auto"/>
              <w:right w:val="single" w:sz="4" w:space="0" w:color="auto"/>
            </w:tcBorders>
            <w:shd w:val="clear" w:color="auto" w:fill="auto"/>
            <w:noWrap/>
            <w:vAlign w:val="bottom"/>
            <w:hideMark/>
          </w:tcPr>
          <w:p w14:paraId="12FD3FC3"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213</w:t>
            </w:r>
          </w:p>
        </w:tc>
        <w:tc>
          <w:tcPr>
            <w:tcW w:w="461" w:type="pct"/>
            <w:tcBorders>
              <w:top w:val="nil"/>
              <w:left w:val="nil"/>
              <w:bottom w:val="single" w:sz="4" w:space="0" w:color="auto"/>
              <w:right w:val="single" w:sz="4" w:space="0" w:color="auto"/>
            </w:tcBorders>
            <w:shd w:val="clear" w:color="auto" w:fill="auto"/>
            <w:noWrap/>
            <w:vAlign w:val="bottom"/>
            <w:hideMark/>
          </w:tcPr>
          <w:p w14:paraId="1883D22A"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0.83%</w:t>
            </w:r>
          </w:p>
        </w:tc>
        <w:tc>
          <w:tcPr>
            <w:tcW w:w="408" w:type="pct"/>
            <w:tcBorders>
              <w:top w:val="nil"/>
              <w:left w:val="nil"/>
              <w:bottom w:val="single" w:sz="4" w:space="0" w:color="auto"/>
              <w:right w:val="single" w:sz="4" w:space="0" w:color="auto"/>
            </w:tcBorders>
            <w:shd w:val="clear" w:color="auto" w:fill="auto"/>
            <w:noWrap/>
            <w:vAlign w:val="bottom"/>
            <w:hideMark/>
          </w:tcPr>
          <w:p w14:paraId="14226330"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8.25%</w:t>
            </w:r>
          </w:p>
        </w:tc>
      </w:tr>
      <w:tr w:rsidR="00EE225F" w:rsidRPr="00F632FB" w14:paraId="46400F45"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73CE77E2"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5</w:t>
            </w:r>
          </w:p>
        </w:tc>
        <w:tc>
          <w:tcPr>
            <w:tcW w:w="2371" w:type="pct"/>
            <w:tcBorders>
              <w:top w:val="nil"/>
              <w:left w:val="nil"/>
              <w:bottom w:val="single" w:sz="4" w:space="0" w:color="auto"/>
              <w:right w:val="single" w:sz="4" w:space="0" w:color="auto"/>
            </w:tcBorders>
            <w:shd w:val="clear" w:color="auto" w:fill="auto"/>
            <w:noWrap/>
            <w:vAlign w:val="bottom"/>
            <w:hideMark/>
          </w:tcPr>
          <w:p w14:paraId="52DA1ED9"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TRASTORNO DE LA REFRACCION, NO ESPECIFICADO</w:t>
            </w:r>
          </w:p>
        </w:tc>
        <w:tc>
          <w:tcPr>
            <w:tcW w:w="360" w:type="pct"/>
            <w:tcBorders>
              <w:top w:val="nil"/>
              <w:left w:val="nil"/>
              <w:bottom w:val="single" w:sz="4" w:space="0" w:color="auto"/>
              <w:right w:val="single" w:sz="4" w:space="0" w:color="auto"/>
            </w:tcBorders>
            <w:shd w:val="clear" w:color="auto" w:fill="auto"/>
            <w:noWrap/>
            <w:vAlign w:val="bottom"/>
            <w:hideMark/>
          </w:tcPr>
          <w:p w14:paraId="14DE4D84"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H527</w:t>
            </w:r>
          </w:p>
        </w:tc>
        <w:tc>
          <w:tcPr>
            <w:tcW w:w="360" w:type="pct"/>
            <w:tcBorders>
              <w:top w:val="nil"/>
              <w:left w:val="nil"/>
              <w:bottom w:val="single" w:sz="4" w:space="0" w:color="auto"/>
              <w:right w:val="single" w:sz="4" w:space="0" w:color="auto"/>
            </w:tcBorders>
            <w:shd w:val="clear" w:color="auto" w:fill="auto"/>
            <w:noWrap/>
            <w:vAlign w:val="bottom"/>
            <w:hideMark/>
          </w:tcPr>
          <w:p w14:paraId="2F507CE6"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107</w:t>
            </w:r>
          </w:p>
        </w:tc>
        <w:tc>
          <w:tcPr>
            <w:tcW w:w="359" w:type="pct"/>
            <w:tcBorders>
              <w:top w:val="nil"/>
              <w:left w:val="nil"/>
              <w:bottom w:val="single" w:sz="4" w:space="0" w:color="auto"/>
              <w:right w:val="single" w:sz="4" w:space="0" w:color="auto"/>
            </w:tcBorders>
            <w:shd w:val="clear" w:color="auto" w:fill="auto"/>
            <w:noWrap/>
            <w:vAlign w:val="bottom"/>
            <w:hideMark/>
          </w:tcPr>
          <w:p w14:paraId="3DD44305"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97</w:t>
            </w:r>
          </w:p>
        </w:tc>
        <w:tc>
          <w:tcPr>
            <w:tcW w:w="370" w:type="pct"/>
            <w:tcBorders>
              <w:top w:val="nil"/>
              <w:left w:val="nil"/>
              <w:bottom w:val="single" w:sz="4" w:space="0" w:color="auto"/>
              <w:right w:val="single" w:sz="4" w:space="0" w:color="auto"/>
            </w:tcBorders>
            <w:shd w:val="clear" w:color="auto" w:fill="auto"/>
            <w:noWrap/>
            <w:vAlign w:val="bottom"/>
            <w:hideMark/>
          </w:tcPr>
          <w:p w14:paraId="131BEAE4"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204</w:t>
            </w:r>
          </w:p>
        </w:tc>
        <w:tc>
          <w:tcPr>
            <w:tcW w:w="461" w:type="pct"/>
            <w:tcBorders>
              <w:top w:val="nil"/>
              <w:left w:val="nil"/>
              <w:bottom w:val="single" w:sz="4" w:space="0" w:color="auto"/>
              <w:right w:val="single" w:sz="4" w:space="0" w:color="auto"/>
            </w:tcBorders>
            <w:shd w:val="clear" w:color="auto" w:fill="auto"/>
            <w:noWrap/>
            <w:vAlign w:val="bottom"/>
            <w:hideMark/>
          </w:tcPr>
          <w:p w14:paraId="310ED8AA"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0.80%</w:t>
            </w:r>
          </w:p>
        </w:tc>
        <w:tc>
          <w:tcPr>
            <w:tcW w:w="408" w:type="pct"/>
            <w:tcBorders>
              <w:top w:val="nil"/>
              <w:left w:val="nil"/>
              <w:bottom w:val="single" w:sz="4" w:space="0" w:color="auto"/>
              <w:right w:val="single" w:sz="4" w:space="0" w:color="auto"/>
            </w:tcBorders>
            <w:shd w:val="clear" w:color="auto" w:fill="auto"/>
            <w:noWrap/>
            <w:vAlign w:val="bottom"/>
            <w:hideMark/>
          </w:tcPr>
          <w:p w14:paraId="219AAF34"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9.04%</w:t>
            </w:r>
          </w:p>
        </w:tc>
      </w:tr>
      <w:tr w:rsidR="00EE225F" w:rsidRPr="00F632FB" w14:paraId="4D364243"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22969872"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6</w:t>
            </w:r>
          </w:p>
        </w:tc>
        <w:tc>
          <w:tcPr>
            <w:tcW w:w="2371" w:type="pct"/>
            <w:tcBorders>
              <w:top w:val="nil"/>
              <w:left w:val="nil"/>
              <w:bottom w:val="single" w:sz="4" w:space="0" w:color="auto"/>
              <w:right w:val="single" w:sz="4" w:space="0" w:color="auto"/>
            </w:tcBorders>
            <w:shd w:val="clear" w:color="auto" w:fill="auto"/>
            <w:noWrap/>
            <w:vAlign w:val="bottom"/>
            <w:hideMark/>
          </w:tcPr>
          <w:p w14:paraId="066300BE"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ACNE VULGAR</w:t>
            </w:r>
          </w:p>
        </w:tc>
        <w:tc>
          <w:tcPr>
            <w:tcW w:w="360" w:type="pct"/>
            <w:tcBorders>
              <w:top w:val="nil"/>
              <w:left w:val="nil"/>
              <w:bottom w:val="single" w:sz="4" w:space="0" w:color="auto"/>
              <w:right w:val="single" w:sz="4" w:space="0" w:color="auto"/>
            </w:tcBorders>
            <w:shd w:val="clear" w:color="auto" w:fill="auto"/>
            <w:noWrap/>
            <w:vAlign w:val="bottom"/>
            <w:hideMark/>
          </w:tcPr>
          <w:p w14:paraId="1F203CC3"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L700</w:t>
            </w:r>
          </w:p>
        </w:tc>
        <w:tc>
          <w:tcPr>
            <w:tcW w:w="360" w:type="pct"/>
            <w:tcBorders>
              <w:top w:val="nil"/>
              <w:left w:val="nil"/>
              <w:bottom w:val="single" w:sz="4" w:space="0" w:color="auto"/>
              <w:right w:val="single" w:sz="4" w:space="0" w:color="auto"/>
            </w:tcBorders>
            <w:shd w:val="clear" w:color="auto" w:fill="auto"/>
            <w:noWrap/>
            <w:vAlign w:val="bottom"/>
            <w:hideMark/>
          </w:tcPr>
          <w:p w14:paraId="32C7C01C"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79</w:t>
            </w:r>
          </w:p>
        </w:tc>
        <w:tc>
          <w:tcPr>
            <w:tcW w:w="359" w:type="pct"/>
            <w:tcBorders>
              <w:top w:val="nil"/>
              <w:left w:val="nil"/>
              <w:bottom w:val="single" w:sz="4" w:space="0" w:color="auto"/>
              <w:right w:val="single" w:sz="4" w:space="0" w:color="auto"/>
            </w:tcBorders>
            <w:shd w:val="clear" w:color="auto" w:fill="auto"/>
            <w:noWrap/>
            <w:vAlign w:val="bottom"/>
            <w:hideMark/>
          </w:tcPr>
          <w:p w14:paraId="3421BFA6"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123</w:t>
            </w:r>
          </w:p>
        </w:tc>
        <w:tc>
          <w:tcPr>
            <w:tcW w:w="370" w:type="pct"/>
            <w:tcBorders>
              <w:top w:val="nil"/>
              <w:left w:val="nil"/>
              <w:bottom w:val="single" w:sz="4" w:space="0" w:color="auto"/>
              <w:right w:val="single" w:sz="4" w:space="0" w:color="auto"/>
            </w:tcBorders>
            <w:shd w:val="clear" w:color="auto" w:fill="auto"/>
            <w:noWrap/>
            <w:vAlign w:val="bottom"/>
            <w:hideMark/>
          </w:tcPr>
          <w:p w14:paraId="0DC2161B"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202</w:t>
            </w:r>
          </w:p>
        </w:tc>
        <w:tc>
          <w:tcPr>
            <w:tcW w:w="461" w:type="pct"/>
            <w:tcBorders>
              <w:top w:val="nil"/>
              <w:left w:val="nil"/>
              <w:bottom w:val="single" w:sz="4" w:space="0" w:color="auto"/>
              <w:right w:val="single" w:sz="4" w:space="0" w:color="auto"/>
            </w:tcBorders>
            <w:shd w:val="clear" w:color="auto" w:fill="auto"/>
            <w:noWrap/>
            <w:vAlign w:val="bottom"/>
            <w:hideMark/>
          </w:tcPr>
          <w:p w14:paraId="69D6B245"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0.79%</w:t>
            </w:r>
          </w:p>
        </w:tc>
        <w:tc>
          <w:tcPr>
            <w:tcW w:w="408" w:type="pct"/>
            <w:tcBorders>
              <w:top w:val="nil"/>
              <w:left w:val="nil"/>
              <w:bottom w:val="single" w:sz="4" w:space="0" w:color="auto"/>
              <w:right w:val="single" w:sz="4" w:space="0" w:color="auto"/>
            </w:tcBorders>
            <w:shd w:val="clear" w:color="auto" w:fill="auto"/>
            <w:noWrap/>
            <w:vAlign w:val="bottom"/>
            <w:hideMark/>
          </w:tcPr>
          <w:p w14:paraId="6C81DE33"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9.83%</w:t>
            </w:r>
          </w:p>
        </w:tc>
      </w:tr>
      <w:tr w:rsidR="00EE225F" w:rsidRPr="00F632FB" w14:paraId="5FFD63DB"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3598E85F"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7</w:t>
            </w:r>
          </w:p>
        </w:tc>
        <w:tc>
          <w:tcPr>
            <w:tcW w:w="2371" w:type="pct"/>
            <w:tcBorders>
              <w:top w:val="nil"/>
              <w:left w:val="nil"/>
              <w:bottom w:val="single" w:sz="4" w:space="0" w:color="auto"/>
              <w:right w:val="single" w:sz="4" w:space="0" w:color="auto"/>
            </w:tcBorders>
            <w:shd w:val="clear" w:color="auto" w:fill="auto"/>
            <w:noWrap/>
            <w:vAlign w:val="bottom"/>
            <w:hideMark/>
          </w:tcPr>
          <w:p w14:paraId="46174ACB"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RINITIS ALERGICA, NO ESPECIFICADA</w:t>
            </w:r>
          </w:p>
        </w:tc>
        <w:tc>
          <w:tcPr>
            <w:tcW w:w="360" w:type="pct"/>
            <w:tcBorders>
              <w:top w:val="nil"/>
              <w:left w:val="nil"/>
              <w:bottom w:val="single" w:sz="4" w:space="0" w:color="auto"/>
              <w:right w:val="single" w:sz="4" w:space="0" w:color="auto"/>
            </w:tcBorders>
            <w:shd w:val="clear" w:color="auto" w:fill="auto"/>
            <w:noWrap/>
            <w:vAlign w:val="bottom"/>
            <w:hideMark/>
          </w:tcPr>
          <w:p w14:paraId="069D3620"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J304</w:t>
            </w:r>
          </w:p>
        </w:tc>
        <w:tc>
          <w:tcPr>
            <w:tcW w:w="360" w:type="pct"/>
            <w:tcBorders>
              <w:top w:val="nil"/>
              <w:left w:val="nil"/>
              <w:bottom w:val="single" w:sz="4" w:space="0" w:color="auto"/>
              <w:right w:val="single" w:sz="4" w:space="0" w:color="auto"/>
            </w:tcBorders>
            <w:shd w:val="clear" w:color="auto" w:fill="auto"/>
            <w:noWrap/>
            <w:vAlign w:val="bottom"/>
            <w:hideMark/>
          </w:tcPr>
          <w:p w14:paraId="58321E13"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92</w:t>
            </w:r>
          </w:p>
        </w:tc>
        <w:tc>
          <w:tcPr>
            <w:tcW w:w="359" w:type="pct"/>
            <w:tcBorders>
              <w:top w:val="nil"/>
              <w:left w:val="nil"/>
              <w:bottom w:val="single" w:sz="4" w:space="0" w:color="auto"/>
              <w:right w:val="single" w:sz="4" w:space="0" w:color="auto"/>
            </w:tcBorders>
            <w:shd w:val="clear" w:color="auto" w:fill="auto"/>
            <w:noWrap/>
            <w:vAlign w:val="bottom"/>
            <w:hideMark/>
          </w:tcPr>
          <w:p w14:paraId="15B89E70"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107</w:t>
            </w:r>
          </w:p>
        </w:tc>
        <w:tc>
          <w:tcPr>
            <w:tcW w:w="370" w:type="pct"/>
            <w:tcBorders>
              <w:top w:val="nil"/>
              <w:left w:val="nil"/>
              <w:bottom w:val="single" w:sz="4" w:space="0" w:color="auto"/>
              <w:right w:val="single" w:sz="4" w:space="0" w:color="auto"/>
            </w:tcBorders>
            <w:shd w:val="clear" w:color="auto" w:fill="auto"/>
            <w:noWrap/>
            <w:vAlign w:val="bottom"/>
            <w:hideMark/>
          </w:tcPr>
          <w:p w14:paraId="66A2F8DD"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199</w:t>
            </w:r>
          </w:p>
        </w:tc>
        <w:tc>
          <w:tcPr>
            <w:tcW w:w="461" w:type="pct"/>
            <w:tcBorders>
              <w:top w:val="nil"/>
              <w:left w:val="nil"/>
              <w:bottom w:val="single" w:sz="4" w:space="0" w:color="auto"/>
              <w:right w:val="single" w:sz="4" w:space="0" w:color="auto"/>
            </w:tcBorders>
            <w:shd w:val="clear" w:color="auto" w:fill="auto"/>
            <w:noWrap/>
            <w:vAlign w:val="bottom"/>
            <w:hideMark/>
          </w:tcPr>
          <w:p w14:paraId="15322FBF"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0.78%</w:t>
            </w:r>
          </w:p>
        </w:tc>
        <w:tc>
          <w:tcPr>
            <w:tcW w:w="408" w:type="pct"/>
            <w:tcBorders>
              <w:top w:val="nil"/>
              <w:left w:val="nil"/>
              <w:bottom w:val="single" w:sz="4" w:space="0" w:color="auto"/>
              <w:right w:val="single" w:sz="4" w:space="0" w:color="auto"/>
            </w:tcBorders>
            <w:shd w:val="clear" w:color="auto" w:fill="auto"/>
            <w:noWrap/>
            <w:vAlign w:val="bottom"/>
            <w:hideMark/>
          </w:tcPr>
          <w:p w14:paraId="415E76B9"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10.61%</w:t>
            </w:r>
          </w:p>
        </w:tc>
      </w:tr>
      <w:tr w:rsidR="00EE225F" w:rsidRPr="00F632FB" w14:paraId="1FAB7DC2"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16ECC1CC"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8</w:t>
            </w:r>
          </w:p>
        </w:tc>
        <w:tc>
          <w:tcPr>
            <w:tcW w:w="2371" w:type="pct"/>
            <w:tcBorders>
              <w:top w:val="nil"/>
              <w:left w:val="nil"/>
              <w:bottom w:val="single" w:sz="4" w:space="0" w:color="auto"/>
              <w:right w:val="single" w:sz="4" w:space="0" w:color="auto"/>
            </w:tcBorders>
            <w:shd w:val="clear" w:color="auto" w:fill="auto"/>
            <w:noWrap/>
            <w:vAlign w:val="bottom"/>
            <w:hideMark/>
          </w:tcPr>
          <w:p w14:paraId="13D35E8B"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NECROSIS DE LA PULPA</w:t>
            </w:r>
          </w:p>
        </w:tc>
        <w:tc>
          <w:tcPr>
            <w:tcW w:w="360" w:type="pct"/>
            <w:tcBorders>
              <w:top w:val="nil"/>
              <w:left w:val="nil"/>
              <w:bottom w:val="single" w:sz="4" w:space="0" w:color="auto"/>
              <w:right w:val="single" w:sz="4" w:space="0" w:color="auto"/>
            </w:tcBorders>
            <w:shd w:val="clear" w:color="auto" w:fill="auto"/>
            <w:noWrap/>
            <w:vAlign w:val="bottom"/>
            <w:hideMark/>
          </w:tcPr>
          <w:p w14:paraId="2EDEAD26"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K041</w:t>
            </w:r>
          </w:p>
        </w:tc>
        <w:tc>
          <w:tcPr>
            <w:tcW w:w="360" w:type="pct"/>
            <w:tcBorders>
              <w:top w:val="nil"/>
              <w:left w:val="nil"/>
              <w:bottom w:val="single" w:sz="4" w:space="0" w:color="auto"/>
              <w:right w:val="single" w:sz="4" w:space="0" w:color="auto"/>
            </w:tcBorders>
            <w:shd w:val="clear" w:color="auto" w:fill="auto"/>
            <w:noWrap/>
            <w:vAlign w:val="bottom"/>
            <w:hideMark/>
          </w:tcPr>
          <w:p w14:paraId="2FA55C8E"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131</w:t>
            </w:r>
          </w:p>
        </w:tc>
        <w:tc>
          <w:tcPr>
            <w:tcW w:w="359" w:type="pct"/>
            <w:tcBorders>
              <w:top w:val="nil"/>
              <w:left w:val="nil"/>
              <w:bottom w:val="single" w:sz="4" w:space="0" w:color="auto"/>
              <w:right w:val="single" w:sz="4" w:space="0" w:color="auto"/>
            </w:tcBorders>
            <w:shd w:val="clear" w:color="auto" w:fill="auto"/>
            <w:noWrap/>
            <w:vAlign w:val="bottom"/>
            <w:hideMark/>
          </w:tcPr>
          <w:p w14:paraId="75DC6D94"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63</w:t>
            </w:r>
          </w:p>
        </w:tc>
        <w:tc>
          <w:tcPr>
            <w:tcW w:w="370" w:type="pct"/>
            <w:tcBorders>
              <w:top w:val="nil"/>
              <w:left w:val="nil"/>
              <w:bottom w:val="single" w:sz="4" w:space="0" w:color="auto"/>
              <w:right w:val="single" w:sz="4" w:space="0" w:color="auto"/>
            </w:tcBorders>
            <w:shd w:val="clear" w:color="auto" w:fill="auto"/>
            <w:noWrap/>
            <w:vAlign w:val="bottom"/>
            <w:hideMark/>
          </w:tcPr>
          <w:p w14:paraId="2464B73C"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194</w:t>
            </w:r>
          </w:p>
        </w:tc>
        <w:tc>
          <w:tcPr>
            <w:tcW w:w="461" w:type="pct"/>
            <w:tcBorders>
              <w:top w:val="nil"/>
              <w:left w:val="nil"/>
              <w:bottom w:val="single" w:sz="4" w:space="0" w:color="auto"/>
              <w:right w:val="single" w:sz="4" w:space="0" w:color="auto"/>
            </w:tcBorders>
            <w:shd w:val="clear" w:color="auto" w:fill="auto"/>
            <w:noWrap/>
            <w:vAlign w:val="bottom"/>
            <w:hideMark/>
          </w:tcPr>
          <w:p w14:paraId="46D64500"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0.76%</w:t>
            </w:r>
          </w:p>
        </w:tc>
        <w:tc>
          <w:tcPr>
            <w:tcW w:w="408" w:type="pct"/>
            <w:tcBorders>
              <w:top w:val="nil"/>
              <w:left w:val="nil"/>
              <w:bottom w:val="single" w:sz="4" w:space="0" w:color="auto"/>
              <w:right w:val="single" w:sz="4" w:space="0" w:color="auto"/>
            </w:tcBorders>
            <w:shd w:val="clear" w:color="auto" w:fill="auto"/>
            <w:noWrap/>
            <w:vAlign w:val="bottom"/>
            <w:hideMark/>
          </w:tcPr>
          <w:p w14:paraId="2521E06D"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11.36%</w:t>
            </w:r>
          </w:p>
        </w:tc>
      </w:tr>
      <w:tr w:rsidR="00EE225F" w:rsidRPr="00F632FB" w14:paraId="27E11568"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11042BE2"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9</w:t>
            </w:r>
          </w:p>
        </w:tc>
        <w:tc>
          <w:tcPr>
            <w:tcW w:w="2371" w:type="pct"/>
            <w:tcBorders>
              <w:top w:val="nil"/>
              <w:left w:val="nil"/>
              <w:bottom w:val="single" w:sz="4" w:space="0" w:color="auto"/>
              <w:right w:val="single" w:sz="4" w:space="0" w:color="auto"/>
            </w:tcBorders>
            <w:shd w:val="clear" w:color="auto" w:fill="auto"/>
            <w:noWrap/>
            <w:vAlign w:val="bottom"/>
            <w:hideMark/>
          </w:tcPr>
          <w:p w14:paraId="68143D9D"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DIENTES IMPACTADOS</w:t>
            </w:r>
          </w:p>
        </w:tc>
        <w:tc>
          <w:tcPr>
            <w:tcW w:w="360" w:type="pct"/>
            <w:tcBorders>
              <w:top w:val="nil"/>
              <w:left w:val="nil"/>
              <w:bottom w:val="single" w:sz="4" w:space="0" w:color="auto"/>
              <w:right w:val="single" w:sz="4" w:space="0" w:color="auto"/>
            </w:tcBorders>
            <w:shd w:val="clear" w:color="auto" w:fill="auto"/>
            <w:noWrap/>
            <w:vAlign w:val="bottom"/>
            <w:hideMark/>
          </w:tcPr>
          <w:p w14:paraId="6B8C98EF"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K011</w:t>
            </w:r>
          </w:p>
        </w:tc>
        <w:tc>
          <w:tcPr>
            <w:tcW w:w="360" w:type="pct"/>
            <w:tcBorders>
              <w:top w:val="nil"/>
              <w:left w:val="nil"/>
              <w:bottom w:val="single" w:sz="4" w:space="0" w:color="auto"/>
              <w:right w:val="single" w:sz="4" w:space="0" w:color="auto"/>
            </w:tcBorders>
            <w:shd w:val="clear" w:color="auto" w:fill="auto"/>
            <w:noWrap/>
            <w:vAlign w:val="bottom"/>
            <w:hideMark/>
          </w:tcPr>
          <w:p w14:paraId="0BD3EE0E"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77</w:t>
            </w:r>
          </w:p>
        </w:tc>
        <w:tc>
          <w:tcPr>
            <w:tcW w:w="359" w:type="pct"/>
            <w:tcBorders>
              <w:top w:val="nil"/>
              <w:left w:val="nil"/>
              <w:bottom w:val="single" w:sz="4" w:space="0" w:color="auto"/>
              <w:right w:val="single" w:sz="4" w:space="0" w:color="auto"/>
            </w:tcBorders>
            <w:shd w:val="clear" w:color="auto" w:fill="auto"/>
            <w:noWrap/>
            <w:vAlign w:val="bottom"/>
            <w:hideMark/>
          </w:tcPr>
          <w:p w14:paraId="5C6051D8"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83</w:t>
            </w:r>
          </w:p>
        </w:tc>
        <w:tc>
          <w:tcPr>
            <w:tcW w:w="370" w:type="pct"/>
            <w:tcBorders>
              <w:top w:val="nil"/>
              <w:left w:val="nil"/>
              <w:bottom w:val="single" w:sz="4" w:space="0" w:color="auto"/>
              <w:right w:val="single" w:sz="4" w:space="0" w:color="auto"/>
            </w:tcBorders>
            <w:shd w:val="clear" w:color="auto" w:fill="auto"/>
            <w:noWrap/>
            <w:vAlign w:val="bottom"/>
            <w:hideMark/>
          </w:tcPr>
          <w:p w14:paraId="7630C599"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160</w:t>
            </w:r>
          </w:p>
        </w:tc>
        <w:tc>
          <w:tcPr>
            <w:tcW w:w="461" w:type="pct"/>
            <w:tcBorders>
              <w:top w:val="nil"/>
              <w:left w:val="nil"/>
              <w:bottom w:val="single" w:sz="4" w:space="0" w:color="auto"/>
              <w:right w:val="single" w:sz="4" w:space="0" w:color="auto"/>
            </w:tcBorders>
            <w:shd w:val="clear" w:color="auto" w:fill="auto"/>
            <w:noWrap/>
            <w:vAlign w:val="bottom"/>
            <w:hideMark/>
          </w:tcPr>
          <w:p w14:paraId="481981A2"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0.62%</w:t>
            </w:r>
          </w:p>
        </w:tc>
        <w:tc>
          <w:tcPr>
            <w:tcW w:w="408" w:type="pct"/>
            <w:tcBorders>
              <w:top w:val="nil"/>
              <w:left w:val="nil"/>
              <w:bottom w:val="single" w:sz="4" w:space="0" w:color="auto"/>
              <w:right w:val="single" w:sz="4" w:space="0" w:color="auto"/>
            </w:tcBorders>
            <w:shd w:val="clear" w:color="auto" w:fill="auto"/>
            <w:noWrap/>
            <w:vAlign w:val="bottom"/>
            <w:hideMark/>
          </w:tcPr>
          <w:p w14:paraId="158EF1DB"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11.99%</w:t>
            </w:r>
          </w:p>
        </w:tc>
      </w:tr>
      <w:tr w:rsidR="00EE225F" w:rsidRPr="00F632FB" w14:paraId="2A9D6927"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FFF2CC"/>
            <w:noWrap/>
            <w:vAlign w:val="bottom"/>
            <w:hideMark/>
          </w:tcPr>
          <w:p w14:paraId="00FF0F20"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10</w:t>
            </w:r>
          </w:p>
        </w:tc>
        <w:tc>
          <w:tcPr>
            <w:tcW w:w="2371" w:type="pct"/>
            <w:tcBorders>
              <w:top w:val="nil"/>
              <w:left w:val="nil"/>
              <w:bottom w:val="single" w:sz="4" w:space="0" w:color="auto"/>
              <w:right w:val="single" w:sz="4" w:space="0" w:color="auto"/>
            </w:tcBorders>
            <w:shd w:val="clear" w:color="auto" w:fill="auto"/>
            <w:noWrap/>
            <w:vAlign w:val="bottom"/>
            <w:hideMark/>
          </w:tcPr>
          <w:p w14:paraId="53F3F805" w14:textId="77777777"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DESVIACION DEL TABIQUE NASAL</w:t>
            </w:r>
          </w:p>
        </w:tc>
        <w:tc>
          <w:tcPr>
            <w:tcW w:w="360" w:type="pct"/>
            <w:tcBorders>
              <w:top w:val="nil"/>
              <w:left w:val="nil"/>
              <w:bottom w:val="single" w:sz="4" w:space="0" w:color="auto"/>
              <w:right w:val="single" w:sz="4" w:space="0" w:color="auto"/>
            </w:tcBorders>
            <w:shd w:val="clear" w:color="auto" w:fill="auto"/>
            <w:noWrap/>
            <w:vAlign w:val="bottom"/>
            <w:hideMark/>
          </w:tcPr>
          <w:p w14:paraId="517EB6E7"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J342</w:t>
            </w:r>
          </w:p>
        </w:tc>
        <w:tc>
          <w:tcPr>
            <w:tcW w:w="360" w:type="pct"/>
            <w:tcBorders>
              <w:top w:val="nil"/>
              <w:left w:val="nil"/>
              <w:bottom w:val="single" w:sz="4" w:space="0" w:color="auto"/>
              <w:right w:val="single" w:sz="4" w:space="0" w:color="auto"/>
            </w:tcBorders>
            <w:shd w:val="clear" w:color="auto" w:fill="auto"/>
            <w:noWrap/>
            <w:vAlign w:val="bottom"/>
            <w:hideMark/>
          </w:tcPr>
          <w:p w14:paraId="053B8E1E"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41</w:t>
            </w:r>
          </w:p>
        </w:tc>
        <w:tc>
          <w:tcPr>
            <w:tcW w:w="359" w:type="pct"/>
            <w:tcBorders>
              <w:top w:val="nil"/>
              <w:left w:val="nil"/>
              <w:bottom w:val="single" w:sz="4" w:space="0" w:color="auto"/>
              <w:right w:val="single" w:sz="4" w:space="0" w:color="auto"/>
            </w:tcBorders>
            <w:shd w:val="clear" w:color="auto" w:fill="auto"/>
            <w:noWrap/>
            <w:vAlign w:val="bottom"/>
            <w:hideMark/>
          </w:tcPr>
          <w:p w14:paraId="58C7D257"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78</w:t>
            </w:r>
          </w:p>
        </w:tc>
        <w:tc>
          <w:tcPr>
            <w:tcW w:w="370" w:type="pct"/>
            <w:tcBorders>
              <w:top w:val="nil"/>
              <w:left w:val="nil"/>
              <w:bottom w:val="single" w:sz="4" w:space="0" w:color="auto"/>
              <w:right w:val="single" w:sz="4" w:space="0" w:color="auto"/>
            </w:tcBorders>
            <w:shd w:val="clear" w:color="auto" w:fill="auto"/>
            <w:noWrap/>
            <w:vAlign w:val="bottom"/>
            <w:hideMark/>
          </w:tcPr>
          <w:p w14:paraId="04DD2B5A"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119</w:t>
            </w:r>
          </w:p>
        </w:tc>
        <w:tc>
          <w:tcPr>
            <w:tcW w:w="461" w:type="pct"/>
            <w:tcBorders>
              <w:top w:val="nil"/>
              <w:left w:val="nil"/>
              <w:bottom w:val="single" w:sz="4" w:space="0" w:color="auto"/>
              <w:right w:val="single" w:sz="4" w:space="0" w:color="auto"/>
            </w:tcBorders>
            <w:shd w:val="clear" w:color="auto" w:fill="auto"/>
            <w:noWrap/>
            <w:vAlign w:val="bottom"/>
            <w:hideMark/>
          </w:tcPr>
          <w:p w14:paraId="33D4C3B5"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0.46%</w:t>
            </w:r>
          </w:p>
        </w:tc>
        <w:tc>
          <w:tcPr>
            <w:tcW w:w="408" w:type="pct"/>
            <w:tcBorders>
              <w:top w:val="nil"/>
              <w:left w:val="nil"/>
              <w:bottom w:val="single" w:sz="4" w:space="0" w:color="auto"/>
              <w:right w:val="single" w:sz="4" w:space="0" w:color="auto"/>
            </w:tcBorders>
            <w:shd w:val="clear" w:color="auto" w:fill="auto"/>
            <w:noWrap/>
            <w:vAlign w:val="bottom"/>
            <w:hideMark/>
          </w:tcPr>
          <w:p w14:paraId="0464D072"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12.45%</w:t>
            </w:r>
          </w:p>
        </w:tc>
      </w:tr>
      <w:tr w:rsidR="00EE225F" w:rsidRPr="00F632FB" w14:paraId="05FFEF7B" w14:textId="77777777" w:rsidTr="000E5165">
        <w:trPr>
          <w:gridAfter w:val="1"/>
          <w:wAfter w:w="5" w:type="pct"/>
          <w:trHeight w:val="405"/>
        </w:trPr>
        <w:tc>
          <w:tcPr>
            <w:tcW w:w="306" w:type="pct"/>
            <w:tcBorders>
              <w:top w:val="nil"/>
              <w:left w:val="single" w:sz="4" w:space="0" w:color="auto"/>
              <w:bottom w:val="single" w:sz="4" w:space="0" w:color="auto"/>
              <w:right w:val="single" w:sz="4" w:space="0" w:color="auto"/>
            </w:tcBorders>
            <w:shd w:val="clear" w:color="000000" w:fill="C6E0B4"/>
            <w:noWrap/>
            <w:vAlign w:val="bottom"/>
            <w:hideMark/>
          </w:tcPr>
          <w:p w14:paraId="73D7B86F" w14:textId="77777777" w:rsidR="00EE225F" w:rsidRPr="00F632FB" w:rsidRDefault="00EE225F" w:rsidP="00EE225F">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1230</w:t>
            </w:r>
          </w:p>
        </w:tc>
        <w:tc>
          <w:tcPr>
            <w:tcW w:w="2371" w:type="pct"/>
            <w:tcBorders>
              <w:top w:val="nil"/>
              <w:left w:val="nil"/>
              <w:bottom w:val="single" w:sz="4" w:space="0" w:color="auto"/>
              <w:right w:val="single" w:sz="4" w:space="0" w:color="auto"/>
            </w:tcBorders>
            <w:shd w:val="clear" w:color="000000" w:fill="C6E0B4"/>
            <w:noWrap/>
            <w:vAlign w:val="bottom"/>
            <w:hideMark/>
          </w:tcPr>
          <w:p w14:paraId="516AA58D" w14:textId="77777777" w:rsidR="00393551"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 xml:space="preserve">ENDOSCOPIA NASAL DIAGNOSTICA UNILATERAL, </w:t>
            </w:r>
          </w:p>
          <w:p w14:paraId="35CB6E2A" w14:textId="7B0D89C1" w:rsidR="00EE225F" w:rsidRPr="00F632FB" w:rsidRDefault="00EE225F" w:rsidP="00EE225F">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BILATERAL</w:t>
            </w:r>
          </w:p>
        </w:tc>
        <w:tc>
          <w:tcPr>
            <w:tcW w:w="360" w:type="pct"/>
            <w:tcBorders>
              <w:top w:val="nil"/>
              <w:left w:val="nil"/>
              <w:bottom w:val="single" w:sz="4" w:space="0" w:color="auto"/>
              <w:right w:val="single" w:sz="4" w:space="0" w:color="auto"/>
            </w:tcBorders>
            <w:shd w:val="clear" w:color="000000" w:fill="C6E0B4"/>
            <w:noWrap/>
            <w:vAlign w:val="bottom"/>
            <w:hideMark/>
          </w:tcPr>
          <w:p w14:paraId="584E1434"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31231</w:t>
            </w:r>
          </w:p>
        </w:tc>
        <w:tc>
          <w:tcPr>
            <w:tcW w:w="360" w:type="pct"/>
            <w:tcBorders>
              <w:top w:val="nil"/>
              <w:left w:val="nil"/>
              <w:bottom w:val="single" w:sz="4" w:space="0" w:color="auto"/>
              <w:right w:val="single" w:sz="4" w:space="0" w:color="auto"/>
            </w:tcBorders>
            <w:shd w:val="clear" w:color="000000" w:fill="C6E0B4"/>
            <w:noWrap/>
            <w:vAlign w:val="bottom"/>
            <w:hideMark/>
          </w:tcPr>
          <w:p w14:paraId="4669EBA7"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38</w:t>
            </w:r>
          </w:p>
        </w:tc>
        <w:tc>
          <w:tcPr>
            <w:tcW w:w="359" w:type="pct"/>
            <w:tcBorders>
              <w:top w:val="nil"/>
              <w:left w:val="nil"/>
              <w:bottom w:val="single" w:sz="4" w:space="0" w:color="auto"/>
              <w:right w:val="single" w:sz="4" w:space="0" w:color="auto"/>
            </w:tcBorders>
            <w:shd w:val="clear" w:color="000000" w:fill="C6E0B4"/>
            <w:noWrap/>
            <w:vAlign w:val="bottom"/>
            <w:hideMark/>
          </w:tcPr>
          <w:p w14:paraId="68823A8F"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59</w:t>
            </w:r>
          </w:p>
        </w:tc>
        <w:tc>
          <w:tcPr>
            <w:tcW w:w="370" w:type="pct"/>
            <w:tcBorders>
              <w:top w:val="nil"/>
              <w:left w:val="nil"/>
              <w:bottom w:val="single" w:sz="4" w:space="0" w:color="auto"/>
              <w:right w:val="single" w:sz="4" w:space="0" w:color="auto"/>
            </w:tcBorders>
            <w:shd w:val="clear" w:color="000000" w:fill="C6E0B4"/>
            <w:noWrap/>
            <w:vAlign w:val="bottom"/>
            <w:hideMark/>
          </w:tcPr>
          <w:p w14:paraId="670D786F"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97</w:t>
            </w:r>
          </w:p>
        </w:tc>
        <w:tc>
          <w:tcPr>
            <w:tcW w:w="461" w:type="pct"/>
            <w:tcBorders>
              <w:top w:val="nil"/>
              <w:left w:val="nil"/>
              <w:bottom w:val="single" w:sz="4" w:space="0" w:color="auto"/>
              <w:right w:val="single" w:sz="4" w:space="0" w:color="auto"/>
            </w:tcBorders>
            <w:shd w:val="clear" w:color="000000" w:fill="C6E0B4"/>
            <w:noWrap/>
            <w:vAlign w:val="bottom"/>
            <w:hideMark/>
          </w:tcPr>
          <w:p w14:paraId="0AD2172A"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0.38%</w:t>
            </w:r>
          </w:p>
        </w:tc>
        <w:tc>
          <w:tcPr>
            <w:tcW w:w="408" w:type="pct"/>
            <w:tcBorders>
              <w:top w:val="nil"/>
              <w:left w:val="nil"/>
              <w:bottom w:val="single" w:sz="4" w:space="0" w:color="auto"/>
              <w:right w:val="single" w:sz="4" w:space="0" w:color="auto"/>
            </w:tcBorders>
            <w:shd w:val="clear" w:color="000000" w:fill="C6E0B4"/>
            <w:noWrap/>
            <w:vAlign w:val="bottom"/>
            <w:hideMark/>
          </w:tcPr>
          <w:p w14:paraId="38CF5BC2" w14:textId="77777777" w:rsidR="00EE225F" w:rsidRPr="00F632FB" w:rsidRDefault="00EE225F" w:rsidP="00EE225F">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80.29</w:t>
            </w:r>
          </w:p>
        </w:tc>
      </w:tr>
      <w:tr w:rsidR="000E5165" w:rsidRPr="00F632FB" w14:paraId="54E7564F" w14:textId="77777777" w:rsidTr="000E5165">
        <w:trPr>
          <w:gridAfter w:val="1"/>
          <w:wAfter w:w="5" w:type="pct"/>
          <w:trHeight w:val="300"/>
        </w:trPr>
        <w:tc>
          <w:tcPr>
            <w:tcW w:w="306"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36BA676D" w14:textId="1AF55800" w:rsidR="000E5165" w:rsidRPr="00F632FB" w:rsidRDefault="000E5165" w:rsidP="000E5165">
            <w:pPr>
              <w:spacing w:after="0" w:line="240" w:lineRule="auto"/>
              <w:jc w:val="center"/>
              <w:rPr>
                <w:rFonts w:eastAsia="Times New Roman" w:cs="Times New Roman"/>
                <w:color w:val="000000"/>
                <w:sz w:val="16"/>
                <w:szCs w:val="16"/>
                <w:lang w:eastAsia="es-PE"/>
              </w:rPr>
            </w:pPr>
          </w:p>
        </w:tc>
        <w:tc>
          <w:tcPr>
            <w:tcW w:w="2371" w:type="pct"/>
            <w:tcBorders>
              <w:top w:val="single" w:sz="4" w:space="0" w:color="auto"/>
              <w:left w:val="single" w:sz="4" w:space="0" w:color="auto"/>
              <w:bottom w:val="single" w:sz="4" w:space="0" w:color="auto"/>
              <w:right w:val="single" w:sz="4" w:space="0" w:color="000000"/>
            </w:tcBorders>
            <w:shd w:val="clear" w:color="auto" w:fill="auto"/>
            <w:vAlign w:val="bottom"/>
          </w:tcPr>
          <w:p w14:paraId="4692F888" w14:textId="0CB20E4C"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TODAS LAS DEMAS CAUSAS</w:t>
            </w:r>
          </w:p>
        </w:tc>
        <w:tc>
          <w:tcPr>
            <w:tcW w:w="360" w:type="pct"/>
            <w:tcBorders>
              <w:top w:val="nil"/>
              <w:left w:val="nil"/>
              <w:bottom w:val="single" w:sz="4" w:space="0" w:color="auto"/>
              <w:right w:val="single" w:sz="4" w:space="0" w:color="auto"/>
            </w:tcBorders>
            <w:shd w:val="clear" w:color="auto" w:fill="auto"/>
            <w:noWrap/>
            <w:vAlign w:val="bottom"/>
            <w:hideMark/>
          </w:tcPr>
          <w:p w14:paraId="0F5551C0" w14:textId="77777777" w:rsidR="000E5165" w:rsidRPr="00F632FB" w:rsidRDefault="000E5165" w:rsidP="000E5165">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 </w:t>
            </w:r>
          </w:p>
        </w:tc>
        <w:tc>
          <w:tcPr>
            <w:tcW w:w="360" w:type="pct"/>
            <w:tcBorders>
              <w:top w:val="nil"/>
              <w:left w:val="nil"/>
              <w:bottom w:val="single" w:sz="4" w:space="0" w:color="auto"/>
              <w:right w:val="single" w:sz="4" w:space="0" w:color="auto"/>
            </w:tcBorders>
            <w:shd w:val="clear" w:color="auto" w:fill="auto"/>
            <w:noWrap/>
            <w:vAlign w:val="bottom"/>
            <w:hideMark/>
          </w:tcPr>
          <w:p w14:paraId="572DEC25"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12973</w:t>
            </w:r>
          </w:p>
        </w:tc>
        <w:tc>
          <w:tcPr>
            <w:tcW w:w="359" w:type="pct"/>
            <w:tcBorders>
              <w:top w:val="nil"/>
              <w:left w:val="nil"/>
              <w:bottom w:val="single" w:sz="4" w:space="0" w:color="auto"/>
              <w:right w:val="single" w:sz="4" w:space="0" w:color="auto"/>
            </w:tcBorders>
            <w:shd w:val="clear" w:color="auto" w:fill="auto"/>
            <w:noWrap/>
            <w:vAlign w:val="bottom"/>
            <w:hideMark/>
          </w:tcPr>
          <w:p w14:paraId="17C92687"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9370</w:t>
            </w:r>
          </w:p>
        </w:tc>
        <w:tc>
          <w:tcPr>
            <w:tcW w:w="370" w:type="pct"/>
            <w:tcBorders>
              <w:top w:val="nil"/>
              <w:left w:val="nil"/>
              <w:bottom w:val="single" w:sz="4" w:space="0" w:color="auto"/>
              <w:right w:val="single" w:sz="4" w:space="0" w:color="auto"/>
            </w:tcBorders>
            <w:shd w:val="clear" w:color="auto" w:fill="auto"/>
            <w:noWrap/>
            <w:vAlign w:val="bottom"/>
            <w:hideMark/>
          </w:tcPr>
          <w:p w14:paraId="1AD7CFC7"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22343</w:t>
            </w:r>
          </w:p>
        </w:tc>
        <w:tc>
          <w:tcPr>
            <w:tcW w:w="461" w:type="pct"/>
            <w:tcBorders>
              <w:top w:val="nil"/>
              <w:left w:val="nil"/>
              <w:bottom w:val="single" w:sz="4" w:space="0" w:color="auto"/>
              <w:right w:val="single" w:sz="4" w:space="0" w:color="auto"/>
            </w:tcBorders>
            <w:shd w:val="clear" w:color="auto" w:fill="auto"/>
            <w:noWrap/>
            <w:vAlign w:val="bottom"/>
            <w:hideMark/>
          </w:tcPr>
          <w:p w14:paraId="644ACAC0"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87.17%</w:t>
            </w:r>
          </w:p>
        </w:tc>
        <w:tc>
          <w:tcPr>
            <w:tcW w:w="408" w:type="pct"/>
            <w:tcBorders>
              <w:top w:val="nil"/>
              <w:left w:val="nil"/>
              <w:bottom w:val="single" w:sz="4" w:space="0" w:color="auto"/>
              <w:right w:val="single" w:sz="4" w:space="0" w:color="auto"/>
            </w:tcBorders>
            <w:shd w:val="clear" w:color="auto" w:fill="auto"/>
            <w:noWrap/>
            <w:vAlign w:val="bottom"/>
            <w:hideMark/>
          </w:tcPr>
          <w:p w14:paraId="24511034"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99.62%</w:t>
            </w:r>
          </w:p>
        </w:tc>
      </w:tr>
      <w:tr w:rsidR="000E5165" w:rsidRPr="00F632FB" w14:paraId="536D5CBA" w14:textId="77777777" w:rsidTr="000E5165">
        <w:trPr>
          <w:gridAfter w:val="1"/>
          <w:wAfter w:w="5" w:type="pct"/>
          <w:trHeight w:val="300"/>
        </w:trPr>
        <w:tc>
          <w:tcPr>
            <w:tcW w:w="306" w:type="pct"/>
            <w:tcBorders>
              <w:top w:val="nil"/>
              <w:left w:val="single" w:sz="4" w:space="0" w:color="auto"/>
              <w:bottom w:val="single" w:sz="4" w:space="0" w:color="auto"/>
              <w:right w:val="nil"/>
            </w:tcBorders>
            <w:shd w:val="clear" w:color="auto" w:fill="FFF2CC" w:themeFill="accent4" w:themeFillTint="33"/>
            <w:noWrap/>
            <w:vAlign w:val="bottom"/>
            <w:hideMark/>
          </w:tcPr>
          <w:p w14:paraId="49E6F01D" w14:textId="77777777" w:rsidR="000E5165" w:rsidRPr="00F632FB" w:rsidRDefault="000E5165" w:rsidP="000E5165">
            <w:pPr>
              <w:spacing w:after="0" w:line="240" w:lineRule="auto"/>
              <w:jc w:val="right"/>
              <w:rPr>
                <w:rFonts w:eastAsia="Times New Roman" w:cs="Times New Roman"/>
                <w:color w:val="000000"/>
                <w:sz w:val="16"/>
                <w:szCs w:val="16"/>
                <w:lang w:eastAsia="es-PE"/>
              </w:rPr>
            </w:pPr>
            <w:r w:rsidRPr="00F632FB">
              <w:rPr>
                <w:rFonts w:eastAsia="Times New Roman" w:cs="Times New Roman"/>
                <w:color w:val="000000"/>
                <w:sz w:val="16"/>
                <w:szCs w:val="16"/>
                <w:lang w:eastAsia="es-PE"/>
              </w:rPr>
              <w:t>1587</w:t>
            </w:r>
          </w:p>
        </w:tc>
        <w:tc>
          <w:tcPr>
            <w:tcW w:w="2371" w:type="pct"/>
            <w:tcBorders>
              <w:top w:val="nil"/>
              <w:left w:val="nil"/>
              <w:bottom w:val="single" w:sz="4" w:space="0" w:color="auto"/>
              <w:right w:val="single" w:sz="4" w:space="0" w:color="auto"/>
            </w:tcBorders>
            <w:shd w:val="clear" w:color="auto" w:fill="auto"/>
            <w:noWrap/>
            <w:vAlign w:val="bottom"/>
            <w:hideMark/>
          </w:tcPr>
          <w:p w14:paraId="3B965317"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TOTAL</w:t>
            </w:r>
          </w:p>
        </w:tc>
        <w:tc>
          <w:tcPr>
            <w:tcW w:w="360" w:type="pct"/>
            <w:tcBorders>
              <w:top w:val="nil"/>
              <w:left w:val="nil"/>
              <w:bottom w:val="single" w:sz="4" w:space="0" w:color="auto"/>
              <w:right w:val="single" w:sz="4" w:space="0" w:color="auto"/>
            </w:tcBorders>
            <w:shd w:val="clear" w:color="auto" w:fill="auto"/>
            <w:noWrap/>
            <w:vAlign w:val="bottom"/>
            <w:hideMark/>
          </w:tcPr>
          <w:p w14:paraId="10FE68EF" w14:textId="77777777" w:rsidR="000E5165" w:rsidRPr="00F632FB" w:rsidRDefault="000E5165" w:rsidP="000E5165">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 </w:t>
            </w:r>
          </w:p>
        </w:tc>
        <w:tc>
          <w:tcPr>
            <w:tcW w:w="360" w:type="pct"/>
            <w:tcBorders>
              <w:top w:val="nil"/>
              <w:left w:val="nil"/>
              <w:bottom w:val="single" w:sz="4" w:space="0" w:color="auto"/>
              <w:right w:val="single" w:sz="4" w:space="0" w:color="auto"/>
            </w:tcBorders>
            <w:shd w:val="clear" w:color="auto" w:fill="auto"/>
            <w:noWrap/>
            <w:vAlign w:val="bottom"/>
            <w:hideMark/>
          </w:tcPr>
          <w:p w14:paraId="0B0C488F"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14780</w:t>
            </w:r>
          </w:p>
        </w:tc>
        <w:tc>
          <w:tcPr>
            <w:tcW w:w="359" w:type="pct"/>
            <w:tcBorders>
              <w:top w:val="nil"/>
              <w:left w:val="nil"/>
              <w:bottom w:val="single" w:sz="4" w:space="0" w:color="auto"/>
              <w:right w:val="single" w:sz="4" w:space="0" w:color="auto"/>
            </w:tcBorders>
            <w:shd w:val="clear" w:color="auto" w:fill="auto"/>
            <w:noWrap/>
            <w:vAlign w:val="bottom"/>
            <w:hideMark/>
          </w:tcPr>
          <w:p w14:paraId="71483E1C"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10852</w:t>
            </w:r>
          </w:p>
        </w:tc>
        <w:tc>
          <w:tcPr>
            <w:tcW w:w="370" w:type="pct"/>
            <w:tcBorders>
              <w:top w:val="nil"/>
              <w:left w:val="nil"/>
              <w:bottom w:val="single" w:sz="4" w:space="0" w:color="auto"/>
              <w:right w:val="single" w:sz="4" w:space="0" w:color="auto"/>
            </w:tcBorders>
            <w:shd w:val="clear" w:color="auto" w:fill="auto"/>
            <w:noWrap/>
            <w:vAlign w:val="bottom"/>
            <w:hideMark/>
          </w:tcPr>
          <w:p w14:paraId="7B839FCB"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25632</w:t>
            </w:r>
          </w:p>
        </w:tc>
        <w:tc>
          <w:tcPr>
            <w:tcW w:w="461" w:type="pct"/>
            <w:tcBorders>
              <w:top w:val="nil"/>
              <w:left w:val="nil"/>
              <w:bottom w:val="single" w:sz="4" w:space="0" w:color="auto"/>
              <w:right w:val="single" w:sz="4" w:space="0" w:color="auto"/>
            </w:tcBorders>
            <w:shd w:val="clear" w:color="auto" w:fill="auto"/>
            <w:noWrap/>
            <w:vAlign w:val="bottom"/>
            <w:hideMark/>
          </w:tcPr>
          <w:p w14:paraId="0396370B" w14:textId="77777777" w:rsidR="000E5165" w:rsidRPr="00F632FB" w:rsidRDefault="000E5165" w:rsidP="000E5165">
            <w:pPr>
              <w:spacing w:after="0" w:line="240" w:lineRule="auto"/>
              <w:jc w:val="center"/>
              <w:rPr>
                <w:rFonts w:eastAsia="Times New Roman" w:cs="Times New Roman"/>
                <w:color w:val="000000"/>
                <w:sz w:val="16"/>
                <w:szCs w:val="16"/>
                <w:lang w:eastAsia="es-PE"/>
              </w:rPr>
            </w:pPr>
            <w:r w:rsidRPr="00F632FB">
              <w:rPr>
                <w:rFonts w:eastAsia="Times New Roman" w:cs="Times New Roman"/>
                <w:color w:val="000000"/>
                <w:sz w:val="16"/>
                <w:szCs w:val="16"/>
                <w:lang w:eastAsia="es-PE"/>
              </w:rPr>
              <w:t>100.00%</w:t>
            </w:r>
          </w:p>
        </w:tc>
        <w:tc>
          <w:tcPr>
            <w:tcW w:w="408" w:type="pct"/>
            <w:tcBorders>
              <w:top w:val="nil"/>
              <w:left w:val="nil"/>
              <w:bottom w:val="single" w:sz="4" w:space="0" w:color="auto"/>
              <w:right w:val="single" w:sz="4" w:space="0" w:color="auto"/>
            </w:tcBorders>
            <w:shd w:val="clear" w:color="auto" w:fill="auto"/>
            <w:noWrap/>
            <w:vAlign w:val="bottom"/>
            <w:hideMark/>
          </w:tcPr>
          <w:p w14:paraId="34CA640F" w14:textId="77777777" w:rsidR="000E5165" w:rsidRPr="00F632FB" w:rsidRDefault="000E5165" w:rsidP="000E5165">
            <w:pPr>
              <w:spacing w:after="0" w:line="240" w:lineRule="auto"/>
              <w:rPr>
                <w:rFonts w:eastAsia="Times New Roman" w:cs="Times New Roman"/>
                <w:color w:val="000000"/>
                <w:sz w:val="16"/>
                <w:szCs w:val="16"/>
                <w:lang w:eastAsia="es-PE"/>
              </w:rPr>
            </w:pPr>
            <w:r w:rsidRPr="00F632FB">
              <w:rPr>
                <w:rFonts w:eastAsia="Times New Roman" w:cs="Times New Roman"/>
                <w:color w:val="000000"/>
                <w:sz w:val="16"/>
                <w:szCs w:val="16"/>
                <w:lang w:eastAsia="es-PE"/>
              </w:rPr>
              <w:t> </w:t>
            </w:r>
          </w:p>
        </w:tc>
      </w:tr>
    </w:tbl>
    <w:p w14:paraId="7ED40E01" w14:textId="77777777" w:rsidR="009B7376" w:rsidRDefault="009B7376" w:rsidP="00A93DBA">
      <w:pPr>
        <w:pStyle w:val="Descripcin"/>
        <w:shd w:val="clear" w:color="auto" w:fill="FFFFFF" w:themeFill="background1"/>
        <w:rPr>
          <w:rFonts w:ascii="Arial" w:hAnsi="Arial" w:cs="Arial"/>
          <w:b/>
          <w:bCs/>
          <w:i w:val="0"/>
          <w:iCs w:val="0"/>
          <w:color w:val="auto"/>
          <w:sz w:val="20"/>
          <w:szCs w:val="20"/>
        </w:rPr>
      </w:pPr>
      <w:bookmarkStart w:id="131" w:name="_Toc117470114"/>
    </w:p>
    <w:p w14:paraId="4D61536D" w14:textId="38BDF0BF" w:rsidR="00A93DBA" w:rsidRDefault="005505B5" w:rsidP="00A93DBA">
      <w:pPr>
        <w:pStyle w:val="Descripcin"/>
        <w:shd w:val="clear" w:color="auto" w:fill="FFFFFF" w:themeFill="background1"/>
        <w:rPr>
          <w:rFonts w:ascii="Arial" w:hAnsi="Arial" w:cs="Arial"/>
          <w:b/>
          <w:bCs/>
          <w:i w:val="0"/>
          <w:iCs w:val="0"/>
          <w:color w:val="auto"/>
          <w:sz w:val="20"/>
          <w:szCs w:val="20"/>
        </w:rPr>
      </w:pPr>
      <w:r>
        <w:rPr>
          <w:rFonts w:ascii="Arial" w:hAnsi="Arial" w:cs="Arial"/>
          <w:b/>
          <w:bCs/>
          <w:i w:val="0"/>
          <w:iCs w:val="0"/>
          <w:color w:val="auto"/>
          <w:sz w:val="20"/>
          <w:szCs w:val="20"/>
        </w:rPr>
        <w:t>Gráfico 20</w:t>
      </w:r>
      <w:r w:rsidR="00A93DBA" w:rsidRPr="00811FF1">
        <w:rPr>
          <w:rFonts w:ascii="Arial" w:hAnsi="Arial" w:cs="Arial"/>
          <w:b/>
          <w:bCs/>
          <w:i w:val="0"/>
          <w:iCs w:val="0"/>
          <w:color w:val="auto"/>
          <w:sz w:val="20"/>
          <w:szCs w:val="20"/>
        </w:rPr>
        <w:t>. Diez primeras causas de Morbilidad en Adolescente</w:t>
      </w:r>
      <w:r w:rsidR="008A30B2">
        <w:rPr>
          <w:rFonts w:ascii="Arial" w:hAnsi="Arial" w:cs="Arial"/>
          <w:b/>
          <w:bCs/>
          <w:i w:val="0"/>
          <w:iCs w:val="0"/>
          <w:color w:val="auto"/>
          <w:sz w:val="20"/>
          <w:szCs w:val="20"/>
        </w:rPr>
        <w:t>s, C.</w:t>
      </w:r>
      <w:r w:rsidR="00C50A2E">
        <w:rPr>
          <w:rFonts w:ascii="Arial" w:hAnsi="Arial" w:cs="Arial"/>
          <w:b/>
          <w:bCs/>
          <w:i w:val="0"/>
          <w:iCs w:val="0"/>
          <w:color w:val="auto"/>
          <w:sz w:val="20"/>
          <w:szCs w:val="20"/>
        </w:rPr>
        <w:t xml:space="preserve"> Externa HNHU, 2023</w:t>
      </w:r>
      <w:r w:rsidR="00A93DBA" w:rsidRPr="00811FF1">
        <w:rPr>
          <w:rFonts w:ascii="Arial" w:hAnsi="Arial" w:cs="Arial"/>
          <w:b/>
          <w:bCs/>
          <w:i w:val="0"/>
          <w:iCs w:val="0"/>
          <w:color w:val="auto"/>
          <w:sz w:val="20"/>
          <w:szCs w:val="20"/>
        </w:rPr>
        <w:t>.</w:t>
      </w:r>
      <w:bookmarkEnd w:id="131"/>
      <w:r w:rsidR="00C50A2E" w:rsidRPr="00C50A2E">
        <w:rPr>
          <w:noProof/>
          <w:lang w:eastAsia="es-PE"/>
        </w:rPr>
        <w:t xml:space="preserve"> </w:t>
      </w:r>
    </w:p>
    <w:p w14:paraId="79A69862" w14:textId="44414578" w:rsidR="00EE225F" w:rsidRDefault="00EE225F" w:rsidP="00A93DBA">
      <w:pPr>
        <w:pStyle w:val="Descripcin"/>
        <w:rPr>
          <w:rFonts w:ascii="Arial" w:hAnsi="Arial" w:cs="Arial"/>
          <w:color w:val="auto"/>
          <w:sz w:val="16"/>
          <w:szCs w:val="16"/>
        </w:rPr>
      </w:pPr>
      <w:r>
        <w:rPr>
          <w:noProof/>
          <w:lang w:eastAsia="es-PE"/>
        </w:rPr>
        <w:drawing>
          <wp:inline distT="0" distB="0" distL="0" distR="0" wp14:anchorId="1712DAAC" wp14:editId="589389AB">
            <wp:extent cx="5400040" cy="2381250"/>
            <wp:effectExtent l="0" t="0" r="1016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5F7CF1A" w14:textId="20DA817F" w:rsidR="00A93DBA" w:rsidRPr="00DA2D70" w:rsidRDefault="00A93DBA" w:rsidP="00A93DBA">
      <w:pPr>
        <w:pStyle w:val="Descripcin"/>
        <w:rPr>
          <w:rFonts w:cs="Arial"/>
          <w:color w:val="auto"/>
          <w:sz w:val="16"/>
          <w:szCs w:val="16"/>
        </w:rPr>
      </w:pPr>
      <w:r w:rsidRPr="00DA2D70">
        <w:rPr>
          <w:rFonts w:cs="Arial"/>
          <w:color w:val="auto"/>
          <w:sz w:val="16"/>
          <w:szCs w:val="16"/>
        </w:rPr>
        <w:t>FUENTE: Oficina de Estadística e Informática HNHU</w:t>
      </w:r>
    </w:p>
    <w:p w14:paraId="5036BF65" w14:textId="056B96C8" w:rsidR="00C93CCC" w:rsidRPr="00393551" w:rsidRDefault="00C93CCC" w:rsidP="00C93CCC">
      <w:pPr>
        <w:pStyle w:val="Descripcin"/>
        <w:shd w:val="clear" w:color="auto" w:fill="FFFFFF" w:themeFill="background1"/>
        <w:jc w:val="both"/>
        <w:rPr>
          <w:rFonts w:ascii="Arial" w:hAnsi="Arial" w:cs="Arial"/>
          <w:bCs/>
          <w:i w:val="0"/>
          <w:iCs w:val="0"/>
          <w:color w:val="auto"/>
          <w:sz w:val="20"/>
          <w:szCs w:val="20"/>
        </w:rPr>
      </w:pPr>
      <w:bookmarkStart w:id="132" w:name="_Toc117470180"/>
      <w:r w:rsidRPr="0057620B">
        <w:rPr>
          <w:rFonts w:ascii="Arial" w:hAnsi="Arial" w:cs="Arial"/>
          <w:bCs/>
          <w:i w:val="0"/>
          <w:iCs w:val="0"/>
          <w:color w:val="auto"/>
          <w:sz w:val="20"/>
          <w:szCs w:val="20"/>
        </w:rPr>
        <w:t>Los diagnósticos observados</w:t>
      </w:r>
      <w:r w:rsidR="00ED1ECA" w:rsidRPr="0057620B">
        <w:rPr>
          <w:rFonts w:ascii="Arial" w:hAnsi="Arial" w:cs="Arial"/>
          <w:bCs/>
          <w:i w:val="0"/>
          <w:iCs w:val="0"/>
          <w:color w:val="auto"/>
          <w:sz w:val="20"/>
          <w:szCs w:val="20"/>
        </w:rPr>
        <w:t xml:space="preserve"> en la Etapa Adolescente</w:t>
      </w:r>
      <w:r w:rsidRPr="0057620B">
        <w:rPr>
          <w:rFonts w:ascii="Arial" w:hAnsi="Arial" w:cs="Arial"/>
          <w:bCs/>
          <w:i w:val="0"/>
          <w:iCs w:val="0"/>
          <w:color w:val="auto"/>
          <w:sz w:val="20"/>
          <w:szCs w:val="20"/>
        </w:rPr>
        <w:t xml:space="preserve"> también inciden en el aspecto odontológico como la MAL OCLUSIÓN (1er lugar) y NECROSIS DE LA PULPA (8vo lugar) y DIENTES IMPACTADOS (9no lugar). De otro lado tenemos NEGLIGENCIA O ABANDONO (2do lugar), TRASTORNOS DE ADAPTACIÓN (3er lugar), OBESIDAD (4to lugar), ACNÉ VULGAR (6to lugar), DESVIACIÓN DE TABIQUE NASAL (10mo). De aspecto oftalmológico tenemos TRASTORNO DE LA REFRACCIÓN (5to lugar).</w:t>
      </w:r>
    </w:p>
    <w:p w14:paraId="2DDBEA88" w14:textId="52535302" w:rsidR="00A93DBA" w:rsidRDefault="00A93DBA" w:rsidP="00A93DBA">
      <w:pPr>
        <w:pStyle w:val="Descripcin"/>
        <w:shd w:val="clear" w:color="auto" w:fill="FFFFFF" w:themeFill="background1"/>
        <w:rPr>
          <w:rFonts w:ascii="Arial" w:hAnsi="Arial" w:cs="Arial"/>
          <w:b/>
          <w:bCs/>
          <w:i w:val="0"/>
          <w:iCs w:val="0"/>
          <w:color w:val="auto"/>
          <w:sz w:val="20"/>
          <w:szCs w:val="20"/>
        </w:rPr>
      </w:pPr>
      <w:r w:rsidRPr="001B791D">
        <w:rPr>
          <w:rFonts w:ascii="Arial" w:hAnsi="Arial" w:cs="Arial"/>
          <w:b/>
          <w:bCs/>
          <w:i w:val="0"/>
          <w:iCs w:val="0"/>
          <w:color w:val="auto"/>
          <w:sz w:val="20"/>
          <w:szCs w:val="20"/>
        </w:rPr>
        <w:t>Tabla</w:t>
      </w:r>
      <w:r w:rsidR="00D82FC9">
        <w:rPr>
          <w:rFonts w:ascii="Arial" w:hAnsi="Arial" w:cs="Arial"/>
          <w:b/>
          <w:bCs/>
          <w:i w:val="0"/>
          <w:iCs w:val="0"/>
          <w:color w:val="auto"/>
          <w:sz w:val="20"/>
          <w:szCs w:val="20"/>
        </w:rPr>
        <w:t xml:space="preserve"> 17</w:t>
      </w:r>
      <w:r w:rsidRPr="001B791D">
        <w:rPr>
          <w:rFonts w:ascii="Arial" w:hAnsi="Arial" w:cs="Arial"/>
          <w:b/>
          <w:bCs/>
          <w:i w:val="0"/>
          <w:iCs w:val="0"/>
          <w:color w:val="auto"/>
          <w:sz w:val="20"/>
          <w:szCs w:val="20"/>
        </w:rPr>
        <w:t xml:space="preserve">. Diez </w:t>
      </w:r>
      <w:r w:rsidR="00393551">
        <w:rPr>
          <w:rFonts w:ascii="Arial" w:hAnsi="Arial" w:cs="Arial"/>
          <w:b/>
          <w:bCs/>
          <w:i w:val="0"/>
          <w:iCs w:val="0"/>
          <w:color w:val="auto"/>
          <w:sz w:val="20"/>
          <w:szCs w:val="20"/>
        </w:rPr>
        <w:t>primeras causas de Morbilidad en Jó</w:t>
      </w:r>
      <w:r w:rsidRPr="001B791D">
        <w:rPr>
          <w:rFonts w:ascii="Arial" w:hAnsi="Arial" w:cs="Arial"/>
          <w:b/>
          <w:bCs/>
          <w:i w:val="0"/>
          <w:iCs w:val="0"/>
          <w:color w:val="auto"/>
          <w:sz w:val="20"/>
          <w:szCs w:val="20"/>
        </w:rPr>
        <w:t>ve</w:t>
      </w:r>
      <w:r w:rsidR="00973943">
        <w:rPr>
          <w:rFonts w:ascii="Arial" w:hAnsi="Arial" w:cs="Arial"/>
          <w:b/>
          <w:bCs/>
          <w:i w:val="0"/>
          <w:iCs w:val="0"/>
          <w:color w:val="auto"/>
          <w:sz w:val="20"/>
          <w:szCs w:val="20"/>
        </w:rPr>
        <w:t>n</w:t>
      </w:r>
      <w:r w:rsidR="00393551">
        <w:rPr>
          <w:rFonts w:ascii="Arial" w:hAnsi="Arial" w:cs="Arial"/>
          <w:b/>
          <w:bCs/>
          <w:i w:val="0"/>
          <w:iCs w:val="0"/>
          <w:color w:val="auto"/>
          <w:sz w:val="20"/>
          <w:szCs w:val="20"/>
        </w:rPr>
        <w:t>es</w:t>
      </w:r>
      <w:r w:rsidR="00973943">
        <w:rPr>
          <w:rFonts w:ascii="Arial" w:hAnsi="Arial" w:cs="Arial"/>
          <w:b/>
          <w:bCs/>
          <w:i w:val="0"/>
          <w:iCs w:val="0"/>
          <w:color w:val="auto"/>
          <w:sz w:val="20"/>
          <w:szCs w:val="20"/>
        </w:rPr>
        <w:t xml:space="preserve"> de C</w:t>
      </w:r>
      <w:r w:rsidR="004B4C30">
        <w:rPr>
          <w:rFonts w:ascii="Arial" w:hAnsi="Arial" w:cs="Arial"/>
          <w:b/>
          <w:bCs/>
          <w:i w:val="0"/>
          <w:iCs w:val="0"/>
          <w:color w:val="auto"/>
          <w:sz w:val="20"/>
          <w:szCs w:val="20"/>
        </w:rPr>
        <w:t>onsulta</w:t>
      </w:r>
      <w:r w:rsidR="00973943">
        <w:rPr>
          <w:rFonts w:ascii="Arial" w:hAnsi="Arial" w:cs="Arial"/>
          <w:b/>
          <w:bCs/>
          <w:i w:val="0"/>
          <w:iCs w:val="0"/>
          <w:color w:val="auto"/>
          <w:sz w:val="20"/>
          <w:szCs w:val="20"/>
        </w:rPr>
        <w:t xml:space="preserve"> Externa HNHU, 2023</w:t>
      </w:r>
      <w:r w:rsidRPr="001B791D">
        <w:rPr>
          <w:rFonts w:ascii="Arial" w:hAnsi="Arial" w:cs="Arial"/>
          <w:b/>
          <w:bCs/>
          <w:i w:val="0"/>
          <w:iCs w:val="0"/>
          <w:color w:val="auto"/>
          <w:sz w:val="20"/>
          <w:szCs w:val="20"/>
        </w:rPr>
        <w:t>.</w:t>
      </w:r>
      <w:bookmarkEnd w:id="132"/>
    </w:p>
    <w:tbl>
      <w:tblPr>
        <w:tblW w:w="5100" w:type="pct"/>
        <w:tblCellMar>
          <w:left w:w="70" w:type="dxa"/>
          <w:right w:w="70" w:type="dxa"/>
        </w:tblCellMar>
        <w:tblLook w:val="04A0" w:firstRow="1" w:lastRow="0" w:firstColumn="1" w:lastColumn="0" w:noHBand="0" w:noVBand="1"/>
      </w:tblPr>
      <w:tblGrid>
        <w:gridCol w:w="465"/>
        <w:gridCol w:w="4673"/>
        <w:gridCol w:w="548"/>
        <w:gridCol w:w="548"/>
        <w:gridCol w:w="546"/>
        <w:gridCol w:w="562"/>
        <w:gridCol w:w="702"/>
        <w:gridCol w:w="620"/>
      </w:tblGrid>
      <w:tr w:rsidR="00973943" w:rsidRPr="00F632FB" w14:paraId="481690CA" w14:textId="77777777" w:rsidTr="00973943">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3D7D65" w14:textId="77777777" w:rsidR="004B4C30" w:rsidRPr="004B4C30" w:rsidRDefault="00973943" w:rsidP="00973943">
            <w:pPr>
              <w:spacing w:after="0" w:line="240" w:lineRule="auto"/>
              <w:jc w:val="center"/>
              <w:rPr>
                <w:rFonts w:cstheme="minorHAnsi"/>
                <w:b/>
                <w:bCs/>
                <w:iCs/>
                <w:sz w:val="16"/>
                <w:szCs w:val="16"/>
              </w:rPr>
            </w:pPr>
            <w:r w:rsidRPr="004B4C30">
              <w:rPr>
                <w:rFonts w:eastAsia="Times New Roman" w:cstheme="minorHAnsi"/>
                <w:b/>
                <w:color w:val="000000"/>
                <w:sz w:val="16"/>
                <w:szCs w:val="16"/>
                <w:lang w:eastAsia="es-PE"/>
              </w:rPr>
              <w:t> </w:t>
            </w:r>
            <w:r w:rsidRPr="004B4C30">
              <w:rPr>
                <w:rFonts w:cstheme="minorHAnsi"/>
                <w:b/>
                <w:bCs/>
                <w:iCs/>
                <w:sz w:val="16"/>
                <w:szCs w:val="16"/>
              </w:rPr>
              <w:t xml:space="preserve">DIEZ PRIMERAS CAUSAS DE MORBILIDAD – </w:t>
            </w:r>
            <w:r w:rsidR="00393551" w:rsidRPr="004B4C30">
              <w:rPr>
                <w:rFonts w:cstheme="minorHAnsi"/>
                <w:b/>
                <w:bCs/>
                <w:iCs/>
                <w:sz w:val="16"/>
                <w:szCs w:val="16"/>
              </w:rPr>
              <w:t xml:space="preserve">ETAPA </w:t>
            </w:r>
            <w:r w:rsidR="004B4C30" w:rsidRPr="004B4C30">
              <w:rPr>
                <w:rFonts w:cstheme="minorHAnsi"/>
                <w:b/>
                <w:bCs/>
                <w:iCs/>
                <w:sz w:val="16"/>
                <w:szCs w:val="16"/>
              </w:rPr>
              <w:t>JOVEN</w:t>
            </w:r>
          </w:p>
          <w:p w14:paraId="759AA0C5" w14:textId="3F51EEA8" w:rsidR="00973943" w:rsidRPr="00F632FB" w:rsidRDefault="00973943" w:rsidP="00973943">
            <w:pPr>
              <w:spacing w:after="0" w:line="240" w:lineRule="auto"/>
              <w:jc w:val="center"/>
              <w:rPr>
                <w:rFonts w:eastAsia="Times New Roman" w:cstheme="minorHAnsi"/>
                <w:color w:val="000000"/>
                <w:sz w:val="16"/>
                <w:szCs w:val="16"/>
                <w:lang w:eastAsia="es-PE"/>
              </w:rPr>
            </w:pPr>
            <w:r w:rsidRPr="004B4C30">
              <w:rPr>
                <w:rFonts w:cstheme="minorHAnsi"/>
                <w:b/>
                <w:bCs/>
                <w:iCs/>
                <w:sz w:val="16"/>
                <w:szCs w:val="16"/>
              </w:rPr>
              <w:t>CONSULTA EXTERNA HNHU, 2023.</w:t>
            </w:r>
          </w:p>
        </w:tc>
      </w:tr>
      <w:tr w:rsidR="00973943" w:rsidRPr="00F632FB" w14:paraId="0712CEC2" w14:textId="77777777" w:rsidTr="000E5165">
        <w:trPr>
          <w:trHeight w:val="525"/>
        </w:trPr>
        <w:tc>
          <w:tcPr>
            <w:tcW w:w="269"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24BD6C8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N°</w:t>
            </w:r>
          </w:p>
        </w:tc>
        <w:tc>
          <w:tcPr>
            <w:tcW w:w="2697" w:type="pct"/>
            <w:tcBorders>
              <w:top w:val="nil"/>
              <w:left w:val="nil"/>
              <w:bottom w:val="single" w:sz="4" w:space="0" w:color="auto"/>
              <w:right w:val="single" w:sz="4" w:space="0" w:color="auto"/>
            </w:tcBorders>
            <w:shd w:val="clear" w:color="auto" w:fill="FFC000" w:themeFill="accent4"/>
            <w:noWrap/>
            <w:vAlign w:val="center"/>
            <w:hideMark/>
          </w:tcPr>
          <w:p w14:paraId="11F9340A"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Diagnostico</w:t>
            </w:r>
          </w:p>
        </w:tc>
        <w:tc>
          <w:tcPr>
            <w:tcW w:w="316" w:type="pct"/>
            <w:tcBorders>
              <w:top w:val="nil"/>
              <w:left w:val="nil"/>
              <w:bottom w:val="single" w:sz="4" w:space="0" w:color="auto"/>
              <w:right w:val="single" w:sz="4" w:space="0" w:color="auto"/>
            </w:tcBorders>
            <w:shd w:val="clear" w:color="auto" w:fill="FFC000" w:themeFill="accent4"/>
            <w:noWrap/>
            <w:vAlign w:val="center"/>
            <w:hideMark/>
          </w:tcPr>
          <w:p w14:paraId="204E119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Cie X</w:t>
            </w:r>
          </w:p>
        </w:tc>
        <w:tc>
          <w:tcPr>
            <w:tcW w:w="316" w:type="pct"/>
            <w:tcBorders>
              <w:top w:val="nil"/>
              <w:left w:val="nil"/>
              <w:bottom w:val="single" w:sz="4" w:space="0" w:color="auto"/>
              <w:right w:val="single" w:sz="4" w:space="0" w:color="auto"/>
            </w:tcBorders>
            <w:shd w:val="clear" w:color="auto" w:fill="FFC000" w:themeFill="accent4"/>
            <w:noWrap/>
            <w:vAlign w:val="center"/>
            <w:hideMark/>
          </w:tcPr>
          <w:p w14:paraId="6E04A869"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F</w:t>
            </w:r>
          </w:p>
        </w:tc>
        <w:tc>
          <w:tcPr>
            <w:tcW w:w="315" w:type="pct"/>
            <w:tcBorders>
              <w:top w:val="nil"/>
              <w:left w:val="nil"/>
              <w:bottom w:val="single" w:sz="4" w:space="0" w:color="auto"/>
              <w:right w:val="single" w:sz="4" w:space="0" w:color="auto"/>
            </w:tcBorders>
            <w:shd w:val="clear" w:color="auto" w:fill="FFC000" w:themeFill="accent4"/>
            <w:noWrap/>
            <w:vAlign w:val="center"/>
            <w:hideMark/>
          </w:tcPr>
          <w:p w14:paraId="43BDC1F3"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M</w:t>
            </w:r>
          </w:p>
        </w:tc>
        <w:tc>
          <w:tcPr>
            <w:tcW w:w="324" w:type="pct"/>
            <w:tcBorders>
              <w:top w:val="nil"/>
              <w:left w:val="nil"/>
              <w:bottom w:val="single" w:sz="4" w:space="0" w:color="auto"/>
              <w:right w:val="single" w:sz="4" w:space="0" w:color="auto"/>
            </w:tcBorders>
            <w:shd w:val="clear" w:color="auto" w:fill="FFC000" w:themeFill="accent4"/>
            <w:noWrap/>
            <w:vAlign w:val="center"/>
            <w:hideMark/>
          </w:tcPr>
          <w:p w14:paraId="61C6603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TOTAL</w:t>
            </w:r>
          </w:p>
        </w:tc>
        <w:tc>
          <w:tcPr>
            <w:tcW w:w="405" w:type="pct"/>
            <w:tcBorders>
              <w:top w:val="nil"/>
              <w:left w:val="nil"/>
              <w:bottom w:val="single" w:sz="4" w:space="0" w:color="auto"/>
              <w:right w:val="single" w:sz="4" w:space="0" w:color="auto"/>
            </w:tcBorders>
            <w:shd w:val="clear" w:color="auto" w:fill="FFC000" w:themeFill="accent4"/>
            <w:noWrap/>
            <w:vAlign w:val="center"/>
            <w:hideMark/>
          </w:tcPr>
          <w:p w14:paraId="12660F20" w14:textId="0732E852" w:rsidR="00973943" w:rsidRPr="00F632FB" w:rsidRDefault="006A0CDA" w:rsidP="00973943">
            <w:pPr>
              <w:spacing w:after="0" w:line="240" w:lineRule="auto"/>
              <w:jc w:val="center"/>
              <w:rPr>
                <w:rFonts w:eastAsia="Times New Roman" w:cstheme="minorHAnsi"/>
                <w:color w:val="000000"/>
                <w:sz w:val="16"/>
                <w:szCs w:val="16"/>
                <w:lang w:eastAsia="es-PE"/>
              </w:rPr>
            </w:pPr>
            <w:r>
              <w:rPr>
                <w:rFonts w:eastAsia="Times New Roman" w:cstheme="minorHAnsi"/>
                <w:color w:val="000000"/>
                <w:sz w:val="16"/>
                <w:szCs w:val="16"/>
                <w:lang w:eastAsia="es-PE"/>
              </w:rPr>
              <w:t>h (%)</w:t>
            </w:r>
          </w:p>
        </w:tc>
        <w:tc>
          <w:tcPr>
            <w:tcW w:w="358" w:type="pct"/>
            <w:tcBorders>
              <w:top w:val="nil"/>
              <w:left w:val="nil"/>
              <w:bottom w:val="single" w:sz="4" w:space="0" w:color="auto"/>
              <w:right w:val="single" w:sz="4" w:space="0" w:color="auto"/>
            </w:tcBorders>
            <w:shd w:val="clear" w:color="auto" w:fill="FFC000" w:themeFill="accent4"/>
            <w:noWrap/>
            <w:vAlign w:val="center"/>
            <w:hideMark/>
          </w:tcPr>
          <w:p w14:paraId="705EFCBD" w14:textId="25FC9455"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H</w:t>
            </w:r>
            <w:r w:rsidR="006A0CDA">
              <w:rPr>
                <w:rFonts w:eastAsia="Times New Roman" w:cstheme="minorHAnsi"/>
                <w:color w:val="000000"/>
                <w:sz w:val="16"/>
                <w:szCs w:val="16"/>
                <w:lang w:eastAsia="es-PE"/>
              </w:rPr>
              <w:t xml:space="preserve"> (%)</w:t>
            </w:r>
          </w:p>
        </w:tc>
      </w:tr>
      <w:tr w:rsidR="00973943" w:rsidRPr="00F632FB" w14:paraId="1C4C8DAA" w14:textId="77777777" w:rsidTr="004B4C30">
        <w:trPr>
          <w:trHeight w:val="581"/>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79291C2"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1</w:t>
            </w:r>
          </w:p>
        </w:tc>
        <w:tc>
          <w:tcPr>
            <w:tcW w:w="2697" w:type="pct"/>
            <w:tcBorders>
              <w:top w:val="nil"/>
              <w:left w:val="nil"/>
              <w:bottom w:val="single" w:sz="4" w:space="0" w:color="auto"/>
              <w:right w:val="single" w:sz="4" w:space="0" w:color="auto"/>
            </w:tcBorders>
            <w:shd w:val="clear" w:color="auto" w:fill="auto"/>
            <w:noWrap/>
            <w:vAlign w:val="center"/>
            <w:hideMark/>
          </w:tcPr>
          <w:p w14:paraId="02E1AEC7"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ATENCION MATERNA POR CICATRIZ UTERINA</w:t>
            </w:r>
          </w:p>
          <w:p w14:paraId="4CEEC2E6" w14:textId="48DDDFDB"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 xml:space="preserve"> DEBIDA A CIRUGIA PREVIA</w:t>
            </w:r>
          </w:p>
        </w:tc>
        <w:tc>
          <w:tcPr>
            <w:tcW w:w="316" w:type="pct"/>
            <w:tcBorders>
              <w:top w:val="nil"/>
              <w:left w:val="nil"/>
              <w:bottom w:val="single" w:sz="4" w:space="0" w:color="auto"/>
              <w:right w:val="single" w:sz="4" w:space="0" w:color="auto"/>
            </w:tcBorders>
            <w:shd w:val="clear" w:color="auto" w:fill="auto"/>
            <w:noWrap/>
            <w:vAlign w:val="center"/>
            <w:hideMark/>
          </w:tcPr>
          <w:p w14:paraId="7EB7E278"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O342</w:t>
            </w:r>
          </w:p>
        </w:tc>
        <w:tc>
          <w:tcPr>
            <w:tcW w:w="316" w:type="pct"/>
            <w:tcBorders>
              <w:top w:val="nil"/>
              <w:left w:val="nil"/>
              <w:bottom w:val="single" w:sz="4" w:space="0" w:color="auto"/>
              <w:right w:val="single" w:sz="4" w:space="0" w:color="auto"/>
            </w:tcBorders>
            <w:shd w:val="clear" w:color="auto" w:fill="auto"/>
            <w:noWrap/>
            <w:vAlign w:val="center"/>
            <w:hideMark/>
          </w:tcPr>
          <w:p w14:paraId="6F780B8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1396</w:t>
            </w:r>
          </w:p>
        </w:tc>
        <w:tc>
          <w:tcPr>
            <w:tcW w:w="315" w:type="pct"/>
            <w:tcBorders>
              <w:top w:val="nil"/>
              <w:left w:val="nil"/>
              <w:bottom w:val="single" w:sz="4" w:space="0" w:color="auto"/>
              <w:right w:val="single" w:sz="4" w:space="0" w:color="auto"/>
            </w:tcBorders>
            <w:shd w:val="clear" w:color="auto" w:fill="auto"/>
            <w:noWrap/>
            <w:vAlign w:val="center"/>
            <w:hideMark/>
          </w:tcPr>
          <w:p w14:paraId="6B5F36A5"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c>
          <w:tcPr>
            <w:tcW w:w="324" w:type="pct"/>
            <w:tcBorders>
              <w:top w:val="nil"/>
              <w:left w:val="nil"/>
              <w:bottom w:val="single" w:sz="4" w:space="0" w:color="auto"/>
              <w:right w:val="single" w:sz="4" w:space="0" w:color="auto"/>
            </w:tcBorders>
            <w:shd w:val="clear" w:color="auto" w:fill="auto"/>
            <w:noWrap/>
            <w:vAlign w:val="center"/>
            <w:hideMark/>
          </w:tcPr>
          <w:p w14:paraId="3EC05AD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1396</w:t>
            </w:r>
          </w:p>
        </w:tc>
        <w:tc>
          <w:tcPr>
            <w:tcW w:w="405" w:type="pct"/>
            <w:tcBorders>
              <w:top w:val="nil"/>
              <w:left w:val="nil"/>
              <w:bottom w:val="single" w:sz="4" w:space="0" w:color="auto"/>
              <w:right w:val="single" w:sz="4" w:space="0" w:color="auto"/>
            </w:tcBorders>
            <w:shd w:val="clear" w:color="auto" w:fill="auto"/>
            <w:noWrap/>
            <w:vAlign w:val="center"/>
            <w:hideMark/>
          </w:tcPr>
          <w:p w14:paraId="7469D088"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1.45%</w:t>
            </w:r>
          </w:p>
        </w:tc>
        <w:tc>
          <w:tcPr>
            <w:tcW w:w="358" w:type="pct"/>
            <w:tcBorders>
              <w:top w:val="nil"/>
              <w:left w:val="nil"/>
              <w:bottom w:val="single" w:sz="4" w:space="0" w:color="auto"/>
              <w:right w:val="single" w:sz="4" w:space="0" w:color="auto"/>
            </w:tcBorders>
            <w:shd w:val="clear" w:color="auto" w:fill="auto"/>
            <w:noWrap/>
            <w:vAlign w:val="center"/>
            <w:hideMark/>
          </w:tcPr>
          <w:p w14:paraId="1A71D6DD"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1.45%</w:t>
            </w:r>
          </w:p>
        </w:tc>
      </w:tr>
      <w:tr w:rsidR="00973943" w:rsidRPr="00F632FB" w14:paraId="7D601926"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FE38122"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2</w:t>
            </w:r>
          </w:p>
        </w:tc>
        <w:tc>
          <w:tcPr>
            <w:tcW w:w="2697" w:type="pct"/>
            <w:tcBorders>
              <w:top w:val="nil"/>
              <w:left w:val="nil"/>
              <w:bottom w:val="single" w:sz="4" w:space="0" w:color="auto"/>
              <w:right w:val="single" w:sz="4" w:space="0" w:color="auto"/>
            </w:tcBorders>
            <w:shd w:val="clear" w:color="auto" w:fill="auto"/>
            <w:noWrap/>
            <w:vAlign w:val="center"/>
            <w:hideMark/>
          </w:tcPr>
          <w:p w14:paraId="15DDCF0B"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MALOCLUSION DE TIPO NO ESPECIFICADO</w:t>
            </w:r>
          </w:p>
        </w:tc>
        <w:tc>
          <w:tcPr>
            <w:tcW w:w="316" w:type="pct"/>
            <w:tcBorders>
              <w:top w:val="nil"/>
              <w:left w:val="nil"/>
              <w:bottom w:val="single" w:sz="4" w:space="0" w:color="auto"/>
              <w:right w:val="single" w:sz="4" w:space="0" w:color="auto"/>
            </w:tcBorders>
            <w:shd w:val="clear" w:color="auto" w:fill="auto"/>
            <w:noWrap/>
            <w:vAlign w:val="center"/>
            <w:hideMark/>
          </w:tcPr>
          <w:p w14:paraId="795C9CBA"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K074</w:t>
            </w:r>
          </w:p>
        </w:tc>
        <w:tc>
          <w:tcPr>
            <w:tcW w:w="316" w:type="pct"/>
            <w:tcBorders>
              <w:top w:val="nil"/>
              <w:left w:val="nil"/>
              <w:bottom w:val="single" w:sz="4" w:space="0" w:color="auto"/>
              <w:right w:val="single" w:sz="4" w:space="0" w:color="auto"/>
            </w:tcBorders>
            <w:shd w:val="clear" w:color="auto" w:fill="auto"/>
            <w:noWrap/>
            <w:vAlign w:val="center"/>
            <w:hideMark/>
          </w:tcPr>
          <w:p w14:paraId="70F59390"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768</w:t>
            </w:r>
          </w:p>
        </w:tc>
        <w:tc>
          <w:tcPr>
            <w:tcW w:w="315" w:type="pct"/>
            <w:tcBorders>
              <w:top w:val="nil"/>
              <w:left w:val="nil"/>
              <w:bottom w:val="single" w:sz="4" w:space="0" w:color="auto"/>
              <w:right w:val="single" w:sz="4" w:space="0" w:color="auto"/>
            </w:tcBorders>
            <w:shd w:val="clear" w:color="auto" w:fill="auto"/>
            <w:noWrap/>
            <w:vAlign w:val="center"/>
            <w:hideMark/>
          </w:tcPr>
          <w:p w14:paraId="182AEF3B"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595</w:t>
            </w:r>
          </w:p>
        </w:tc>
        <w:tc>
          <w:tcPr>
            <w:tcW w:w="324" w:type="pct"/>
            <w:tcBorders>
              <w:top w:val="nil"/>
              <w:left w:val="nil"/>
              <w:bottom w:val="single" w:sz="4" w:space="0" w:color="auto"/>
              <w:right w:val="single" w:sz="4" w:space="0" w:color="auto"/>
            </w:tcBorders>
            <w:shd w:val="clear" w:color="auto" w:fill="auto"/>
            <w:noWrap/>
            <w:vAlign w:val="center"/>
            <w:hideMark/>
          </w:tcPr>
          <w:p w14:paraId="42285DE9"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1363</w:t>
            </w:r>
          </w:p>
        </w:tc>
        <w:tc>
          <w:tcPr>
            <w:tcW w:w="405" w:type="pct"/>
            <w:tcBorders>
              <w:top w:val="nil"/>
              <w:left w:val="nil"/>
              <w:bottom w:val="single" w:sz="4" w:space="0" w:color="auto"/>
              <w:right w:val="single" w:sz="4" w:space="0" w:color="auto"/>
            </w:tcBorders>
            <w:shd w:val="clear" w:color="auto" w:fill="auto"/>
            <w:noWrap/>
            <w:vAlign w:val="center"/>
            <w:hideMark/>
          </w:tcPr>
          <w:p w14:paraId="21A78552"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1.41%</w:t>
            </w:r>
          </w:p>
        </w:tc>
        <w:tc>
          <w:tcPr>
            <w:tcW w:w="358" w:type="pct"/>
            <w:tcBorders>
              <w:top w:val="nil"/>
              <w:left w:val="nil"/>
              <w:bottom w:val="single" w:sz="4" w:space="0" w:color="auto"/>
              <w:right w:val="single" w:sz="4" w:space="0" w:color="auto"/>
            </w:tcBorders>
            <w:shd w:val="clear" w:color="auto" w:fill="auto"/>
            <w:noWrap/>
            <w:vAlign w:val="center"/>
            <w:hideMark/>
          </w:tcPr>
          <w:p w14:paraId="32B24DD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2.86%</w:t>
            </w:r>
          </w:p>
        </w:tc>
      </w:tr>
      <w:tr w:rsidR="00973943" w:rsidRPr="00F632FB" w14:paraId="4A91F181"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AB1B8EB"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3</w:t>
            </w:r>
          </w:p>
        </w:tc>
        <w:tc>
          <w:tcPr>
            <w:tcW w:w="2697" w:type="pct"/>
            <w:tcBorders>
              <w:top w:val="nil"/>
              <w:left w:val="nil"/>
              <w:bottom w:val="single" w:sz="4" w:space="0" w:color="auto"/>
              <w:right w:val="single" w:sz="4" w:space="0" w:color="auto"/>
            </w:tcBorders>
            <w:shd w:val="clear" w:color="auto" w:fill="auto"/>
            <w:noWrap/>
            <w:vAlign w:val="center"/>
            <w:hideMark/>
          </w:tcPr>
          <w:p w14:paraId="3F1001C9"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TRASTORNOS DE ADAPTACION</w:t>
            </w:r>
          </w:p>
        </w:tc>
        <w:tc>
          <w:tcPr>
            <w:tcW w:w="316" w:type="pct"/>
            <w:tcBorders>
              <w:top w:val="nil"/>
              <w:left w:val="nil"/>
              <w:bottom w:val="single" w:sz="4" w:space="0" w:color="auto"/>
              <w:right w:val="single" w:sz="4" w:space="0" w:color="auto"/>
            </w:tcBorders>
            <w:shd w:val="clear" w:color="auto" w:fill="auto"/>
            <w:noWrap/>
            <w:vAlign w:val="center"/>
            <w:hideMark/>
          </w:tcPr>
          <w:p w14:paraId="642163DE"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F432</w:t>
            </w:r>
          </w:p>
        </w:tc>
        <w:tc>
          <w:tcPr>
            <w:tcW w:w="316" w:type="pct"/>
            <w:tcBorders>
              <w:top w:val="nil"/>
              <w:left w:val="nil"/>
              <w:bottom w:val="single" w:sz="4" w:space="0" w:color="auto"/>
              <w:right w:val="single" w:sz="4" w:space="0" w:color="auto"/>
            </w:tcBorders>
            <w:shd w:val="clear" w:color="auto" w:fill="auto"/>
            <w:noWrap/>
            <w:vAlign w:val="center"/>
            <w:hideMark/>
          </w:tcPr>
          <w:p w14:paraId="70013268"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616</w:t>
            </w:r>
          </w:p>
        </w:tc>
        <w:tc>
          <w:tcPr>
            <w:tcW w:w="315" w:type="pct"/>
            <w:tcBorders>
              <w:top w:val="nil"/>
              <w:left w:val="nil"/>
              <w:bottom w:val="single" w:sz="4" w:space="0" w:color="auto"/>
              <w:right w:val="single" w:sz="4" w:space="0" w:color="auto"/>
            </w:tcBorders>
            <w:shd w:val="clear" w:color="auto" w:fill="auto"/>
            <w:noWrap/>
            <w:vAlign w:val="center"/>
            <w:hideMark/>
          </w:tcPr>
          <w:p w14:paraId="78F7BC29"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740</w:t>
            </w:r>
          </w:p>
        </w:tc>
        <w:tc>
          <w:tcPr>
            <w:tcW w:w="324" w:type="pct"/>
            <w:tcBorders>
              <w:top w:val="nil"/>
              <w:left w:val="nil"/>
              <w:bottom w:val="single" w:sz="4" w:space="0" w:color="auto"/>
              <w:right w:val="single" w:sz="4" w:space="0" w:color="auto"/>
            </w:tcBorders>
            <w:shd w:val="clear" w:color="auto" w:fill="auto"/>
            <w:noWrap/>
            <w:vAlign w:val="center"/>
            <w:hideMark/>
          </w:tcPr>
          <w:p w14:paraId="52FA5ED0"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1356</w:t>
            </w:r>
          </w:p>
        </w:tc>
        <w:tc>
          <w:tcPr>
            <w:tcW w:w="405" w:type="pct"/>
            <w:tcBorders>
              <w:top w:val="nil"/>
              <w:left w:val="nil"/>
              <w:bottom w:val="single" w:sz="4" w:space="0" w:color="auto"/>
              <w:right w:val="single" w:sz="4" w:space="0" w:color="auto"/>
            </w:tcBorders>
            <w:shd w:val="clear" w:color="auto" w:fill="auto"/>
            <w:noWrap/>
            <w:vAlign w:val="center"/>
            <w:hideMark/>
          </w:tcPr>
          <w:p w14:paraId="6A143D62"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1.40%</w:t>
            </w:r>
          </w:p>
        </w:tc>
        <w:tc>
          <w:tcPr>
            <w:tcW w:w="358" w:type="pct"/>
            <w:tcBorders>
              <w:top w:val="nil"/>
              <w:left w:val="nil"/>
              <w:bottom w:val="single" w:sz="4" w:space="0" w:color="auto"/>
              <w:right w:val="single" w:sz="4" w:space="0" w:color="auto"/>
            </w:tcBorders>
            <w:shd w:val="clear" w:color="auto" w:fill="auto"/>
            <w:noWrap/>
            <w:vAlign w:val="center"/>
            <w:hideMark/>
          </w:tcPr>
          <w:p w14:paraId="2583C10E"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4.26%</w:t>
            </w:r>
          </w:p>
        </w:tc>
      </w:tr>
      <w:tr w:rsidR="00973943" w:rsidRPr="00F632FB" w14:paraId="583D8A75"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BEABD46"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4</w:t>
            </w:r>
          </w:p>
        </w:tc>
        <w:tc>
          <w:tcPr>
            <w:tcW w:w="2697" w:type="pct"/>
            <w:tcBorders>
              <w:top w:val="nil"/>
              <w:left w:val="nil"/>
              <w:bottom w:val="single" w:sz="4" w:space="0" w:color="auto"/>
              <w:right w:val="single" w:sz="4" w:space="0" w:color="auto"/>
            </w:tcBorders>
            <w:shd w:val="clear" w:color="auto" w:fill="auto"/>
            <w:noWrap/>
            <w:vAlign w:val="center"/>
            <w:hideMark/>
          </w:tcPr>
          <w:p w14:paraId="576C1758"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DIENTES IMPACTADOS</w:t>
            </w:r>
          </w:p>
        </w:tc>
        <w:tc>
          <w:tcPr>
            <w:tcW w:w="316" w:type="pct"/>
            <w:tcBorders>
              <w:top w:val="nil"/>
              <w:left w:val="nil"/>
              <w:bottom w:val="single" w:sz="4" w:space="0" w:color="auto"/>
              <w:right w:val="single" w:sz="4" w:space="0" w:color="auto"/>
            </w:tcBorders>
            <w:shd w:val="clear" w:color="auto" w:fill="auto"/>
            <w:noWrap/>
            <w:vAlign w:val="center"/>
            <w:hideMark/>
          </w:tcPr>
          <w:p w14:paraId="68C880E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K011</w:t>
            </w:r>
          </w:p>
        </w:tc>
        <w:tc>
          <w:tcPr>
            <w:tcW w:w="316" w:type="pct"/>
            <w:tcBorders>
              <w:top w:val="nil"/>
              <w:left w:val="nil"/>
              <w:bottom w:val="single" w:sz="4" w:space="0" w:color="auto"/>
              <w:right w:val="single" w:sz="4" w:space="0" w:color="auto"/>
            </w:tcBorders>
            <w:shd w:val="clear" w:color="auto" w:fill="auto"/>
            <w:noWrap/>
            <w:vAlign w:val="center"/>
            <w:hideMark/>
          </w:tcPr>
          <w:p w14:paraId="6F061A5F"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287</w:t>
            </w:r>
          </w:p>
        </w:tc>
        <w:tc>
          <w:tcPr>
            <w:tcW w:w="315" w:type="pct"/>
            <w:tcBorders>
              <w:top w:val="nil"/>
              <w:left w:val="nil"/>
              <w:bottom w:val="single" w:sz="4" w:space="0" w:color="auto"/>
              <w:right w:val="single" w:sz="4" w:space="0" w:color="auto"/>
            </w:tcBorders>
            <w:shd w:val="clear" w:color="auto" w:fill="auto"/>
            <w:noWrap/>
            <w:vAlign w:val="center"/>
            <w:hideMark/>
          </w:tcPr>
          <w:p w14:paraId="582EA366"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234</w:t>
            </w:r>
          </w:p>
        </w:tc>
        <w:tc>
          <w:tcPr>
            <w:tcW w:w="324" w:type="pct"/>
            <w:tcBorders>
              <w:top w:val="nil"/>
              <w:left w:val="nil"/>
              <w:bottom w:val="single" w:sz="4" w:space="0" w:color="auto"/>
              <w:right w:val="single" w:sz="4" w:space="0" w:color="auto"/>
            </w:tcBorders>
            <w:shd w:val="clear" w:color="auto" w:fill="auto"/>
            <w:noWrap/>
            <w:vAlign w:val="center"/>
            <w:hideMark/>
          </w:tcPr>
          <w:p w14:paraId="103F67AF"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521</w:t>
            </w:r>
          </w:p>
        </w:tc>
        <w:tc>
          <w:tcPr>
            <w:tcW w:w="405" w:type="pct"/>
            <w:tcBorders>
              <w:top w:val="nil"/>
              <w:left w:val="nil"/>
              <w:bottom w:val="single" w:sz="4" w:space="0" w:color="auto"/>
              <w:right w:val="single" w:sz="4" w:space="0" w:color="auto"/>
            </w:tcBorders>
            <w:shd w:val="clear" w:color="auto" w:fill="auto"/>
            <w:noWrap/>
            <w:vAlign w:val="center"/>
            <w:hideMark/>
          </w:tcPr>
          <w:p w14:paraId="6B79601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0.54%</w:t>
            </w:r>
          </w:p>
        </w:tc>
        <w:tc>
          <w:tcPr>
            <w:tcW w:w="358" w:type="pct"/>
            <w:tcBorders>
              <w:top w:val="nil"/>
              <w:left w:val="nil"/>
              <w:bottom w:val="single" w:sz="4" w:space="0" w:color="auto"/>
              <w:right w:val="single" w:sz="4" w:space="0" w:color="auto"/>
            </w:tcBorders>
            <w:shd w:val="clear" w:color="auto" w:fill="auto"/>
            <w:noWrap/>
            <w:vAlign w:val="center"/>
            <w:hideMark/>
          </w:tcPr>
          <w:p w14:paraId="2A674E8F"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4.80%</w:t>
            </w:r>
          </w:p>
        </w:tc>
      </w:tr>
      <w:tr w:rsidR="00973943" w:rsidRPr="00F632FB" w14:paraId="4F8E3DA7"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BF5816C"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5</w:t>
            </w:r>
          </w:p>
        </w:tc>
        <w:tc>
          <w:tcPr>
            <w:tcW w:w="2697" w:type="pct"/>
            <w:tcBorders>
              <w:top w:val="nil"/>
              <w:left w:val="nil"/>
              <w:bottom w:val="single" w:sz="4" w:space="0" w:color="auto"/>
              <w:right w:val="single" w:sz="4" w:space="0" w:color="auto"/>
            </w:tcBorders>
            <w:shd w:val="clear" w:color="auto" w:fill="auto"/>
            <w:noWrap/>
            <w:vAlign w:val="center"/>
            <w:hideMark/>
          </w:tcPr>
          <w:p w14:paraId="2472DAB0"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COLECISTITIS CRONICA</w:t>
            </w:r>
          </w:p>
        </w:tc>
        <w:tc>
          <w:tcPr>
            <w:tcW w:w="316" w:type="pct"/>
            <w:tcBorders>
              <w:top w:val="nil"/>
              <w:left w:val="nil"/>
              <w:bottom w:val="single" w:sz="4" w:space="0" w:color="auto"/>
              <w:right w:val="single" w:sz="4" w:space="0" w:color="auto"/>
            </w:tcBorders>
            <w:shd w:val="clear" w:color="auto" w:fill="auto"/>
            <w:noWrap/>
            <w:vAlign w:val="center"/>
            <w:hideMark/>
          </w:tcPr>
          <w:p w14:paraId="653C4C3B"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K811</w:t>
            </w:r>
          </w:p>
        </w:tc>
        <w:tc>
          <w:tcPr>
            <w:tcW w:w="316" w:type="pct"/>
            <w:tcBorders>
              <w:top w:val="nil"/>
              <w:left w:val="nil"/>
              <w:bottom w:val="single" w:sz="4" w:space="0" w:color="auto"/>
              <w:right w:val="single" w:sz="4" w:space="0" w:color="auto"/>
            </w:tcBorders>
            <w:shd w:val="clear" w:color="auto" w:fill="auto"/>
            <w:noWrap/>
            <w:vAlign w:val="center"/>
            <w:hideMark/>
          </w:tcPr>
          <w:p w14:paraId="55455969"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359</w:t>
            </w:r>
          </w:p>
        </w:tc>
        <w:tc>
          <w:tcPr>
            <w:tcW w:w="315" w:type="pct"/>
            <w:tcBorders>
              <w:top w:val="nil"/>
              <w:left w:val="nil"/>
              <w:bottom w:val="single" w:sz="4" w:space="0" w:color="auto"/>
              <w:right w:val="single" w:sz="4" w:space="0" w:color="auto"/>
            </w:tcBorders>
            <w:shd w:val="clear" w:color="auto" w:fill="auto"/>
            <w:noWrap/>
            <w:vAlign w:val="center"/>
            <w:hideMark/>
          </w:tcPr>
          <w:p w14:paraId="6083F326"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88</w:t>
            </w:r>
          </w:p>
        </w:tc>
        <w:tc>
          <w:tcPr>
            <w:tcW w:w="324" w:type="pct"/>
            <w:tcBorders>
              <w:top w:val="nil"/>
              <w:left w:val="nil"/>
              <w:bottom w:val="single" w:sz="4" w:space="0" w:color="auto"/>
              <w:right w:val="single" w:sz="4" w:space="0" w:color="auto"/>
            </w:tcBorders>
            <w:shd w:val="clear" w:color="auto" w:fill="auto"/>
            <w:noWrap/>
            <w:vAlign w:val="center"/>
            <w:hideMark/>
          </w:tcPr>
          <w:p w14:paraId="4113E91F"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447</w:t>
            </w:r>
          </w:p>
        </w:tc>
        <w:tc>
          <w:tcPr>
            <w:tcW w:w="405" w:type="pct"/>
            <w:tcBorders>
              <w:top w:val="nil"/>
              <w:left w:val="nil"/>
              <w:bottom w:val="single" w:sz="4" w:space="0" w:color="auto"/>
              <w:right w:val="single" w:sz="4" w:space="0" w:color="auto"/>
            </w:tcBorders>
            <w:shd w:val="clear" w:color="auto" w:fill="auto"/>
            <w:noWrap/>
            <w:vAlign w:val="center"/>
            <w:hideMark/>
          </w:tcPr>
          <w:p w14:paraId="33E32ED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0.46%</w:t>
            </w:r>
          </w:p>
        </w:tc>
        <w:tc>
          <w:tcPr>
            <w:tcW w:w="358" w:type="pct"/>
            <w:tcBorders>
              <w:top w:val="nil"/>
              <w:left w:val="nil"/>
              <w:bottom w:val="single" w:sz="4" w:space="0" w:color="auto"/>
              <w:right w:val="single" w:sz="4" w:space="0" w:color="auto"/>
            </w:tcBorders>
            <w:shd w:val="clear" w:color="auto" w:fill="auto"/>
            <w:noWrap/>
            <w:vAlign w:val="center"/>
            <w:hideMark/>
          </w:tcPr>
          <w:p w14:paraId="2D87D8A0"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5.26%</w:t>
            </w:r>
          </w:p>
        </w:tc>
      </w:tr>
      <w:tr w:rsidR="00973943" w:rsidRPr="00F632FB" w14:paraId="7E938579"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EE00D1B"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6</w:t>
            </w:r>
          </w:p>
        </w:tc>
        <w:tc>
          <w:tcPr>
            <w:tcW w:w="2697" w:type="pct"/>
            <w:tcBorders>
              <w:top w:val="nil"/>
              <w:left w:val="nil"/>
              <w:bottom w:val="single" w:sz="4" w:space="0" w:color="auto"/>
              <w:right w:val="single" w:sz="4" w:space="0" w:color="auto"/>
            </w:tcBorders>
            <w:shd w:val="clear" w:color="auto" w:fill="auto"/>
            <w:noWrap/>
            <w:vAlign w:val="center"/>
            <w:hideMark/>
          </w:tcPr>
          <w:p w14:paraId="14638BB2"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NECROSIS DE LA PULPA</w:t>
            </w:r>
          </w:p>
        </w:tc>
        <w:tc>
          <w:tcPr>
            <w:tcW w:w="316" w:type="pct"/>
            <w:tcBorders>
              <w:top w:val="nil"/>
              <w:left w:val="nil"/>
              <w:bottom w:val="single" w:sz="4" w:space="0" w:color="auto"/>
              <w:right w:val="single" w:sz="4" w:space="0" w:color="auto"/>
            </w:tcBorders>
            <w:shd w:val="clear" w:color="auto" w:fill="auto"/>
            <w:noWrap/>
            <w:vAlign w:val="center"/>
            <w:hideMark/>
          </w:tcPr>
          <w:p w14:paraId="49F2D8B2"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K041</w:t>
            </w:r>
          </w:p>
        </w:tc>
        <w:tc>
          <w:tcPr>
            <w:tcW w:w="316" w:type="pct"/>
            <w:tcBorders>
              <w:top w:val="nil"/>
              <w:left w:val="nil"/>
              <w:bottom w:val="single" w:sz="4" w:space="0" w:color="auto"/>
              <w:right w:val="single" w:sz="4" w:space="0" w:color="auto"/>
            </w:tcBorders>
            <w:shd w:val="clear" w:color="auto" w:fill="auto"/>
            <w:noWrap/>
            <w:vAlign w:val="center"/>
            <w:hideMark/>
          </w:tcPr>
          <w:p w14:paraId="047004E0"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229</w:t>
            </w:r>
          </w:p>
        </w:tc>
        <w:tc>
          <w:tcPr>
            <w:tcW w:w="315" w:type="pct"/>
            <w:tcBorders>
              <w:top w:val="nil"/>
              <w:left w:val="nil"/>
              <w:bottom w:val="single" w:sz="4" w:space="0" w:color="auto"/>
              <w:right w:val="single" w:sz="4" w:space="0" w:color="auto"/>
            </w:tcBorders>
            <w:shd w:val="clear" w:color="auto" w:fill="auto"/>
            <w:noWrap/>
            <w:vAlign w:val="center"/>
            <w:hideMark/>
          </w:tcPr>
          <w:p w14:paraId="5877C18B"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176</w:t>
            </w:r>
          </w:p>
        </w:tc>
        <w:tc>
          <w:tcPr>
            <w:tcW w:w="324" w:type="pct"/>
            <w:tcBorders>
              <w:top w:val="nil"/>
              <w:left w:val="nil"/>
              <w:bottom w:val="single" w:sz="4" w:space="0" w:color="auto"/>
              <w:right w:val="single" w:sz="4" w:space="0" w:color="auto"/>
            </w:tcBorders>
            <w:shd w:val="clear" w:color="auto" w:fill="auto"/>
            <w:noWrap/>
            <w:vAlign w:val="center"/>
            <w:hideMark/>
          </w:tcPr>
          <w:p w14:paraId="0548C5DF"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405</w:t>
            </w:r>
          </w:p>
        </w:tc>
        <w:tc>
          <w:tcPr>
            <w:tcW w:w="405" w:type="pct"/>
            <w:tcBorders>
              <w:top w:val="nil"/>
              <w:left w:val="nil"/>
              <w:bottom w:val="single" w:sz="4" w:space="0" w:color="auto"/>
              <w:right w:val="single" w:sz="4" w:space="0" w:color="auto"/>
            </w:tcBorders>
            <w:shd w:val="clear" w:color="auto" w:fill="auto"/>
            <w:noWrap/>
            <w:vAlign w:val="center"/>
            <w:hideMark/>
          </w:tcPr>
          <w:p w14:paraId="53DB9D5B"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0.42%</w:t>
            </w:r>
          </w:p>
        </w:tc>
        <w:tc>
          <w:tcPr>
            <w:tcW w:w="358" w:type="pct"/>
            <w:tcBorders>
              <w:top w:val="nil"/>
              <w:left w:val="nil"/>
              <w:bottom w:val="single" w:sz="4" w:space="0" w:color="auto"/>
              <w:right w:val="single" w:sz="4" w:space="0" w:color="auto"/>
            </w:tcBorders>
            <w:shd w:val="clear" w:color="auto" w:fill="auto"/>
            <w:noWrap/>
            <w:vAlign w:val="center"/>
            <w:hideMark/>
          </w:tcPr>
          <w:p w14:paraId="2B307F6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5.68%</w:t>
            </w:r>
          </w:p>
        </w:tc>
      </w:tr>
      <w:tr w:rsidR="00973943" w:rsidRPr="00F632FB" w14:paraId="4BF462A3"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C747FF8"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7</w:t>
            </w:r>
          </w:p>
        </w:tc>
        <w:tc>
          <w:tcPr>
            <w:tcW w:w="2697" w:type="pct"/>
            <w:tcBorders>
              <w:top w:val="nil"/>
              <w:left w:val="nil"/>
              <w:bottom w:val="single" w:sz="4" w:space="0" w:color="auto"/>
              <w:right w:val="single" w:sz="4" w:space="0" w:color="auto"/>
            </w:tcBorders>
            <w:shd w:val="clear" w:color="auto" w:fill="auto"/>
            <w:noWrap/>
            <w:vAlign w:val="center"/>
            <w:hideMark/>
          </w:tcPr>
          <w:p w14:paraId="2AA17B6B"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TUBERCULOSIS DEL PULMON, CONFIRMADA POR HALLAZGO</w:t>
            </w:r>
          </w:p>
          <w:p w14:paraId="1C5E479B" w14:textId="31001862"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 xml:space="preserve"> MICROSCOPICO DEL BACILO TBC EN ESPUTO, CON O SIN CULTIVO</w:t>
            </w:r>
          </w:p>
        </w:tc>
        <w:tc>
          <w:tcPr>
            <w:tcW w:w="316" w:type="pct"/>
            <w:tcBorders>
              <w:top w:val="nil"/>
              <w:left w:val="nil"/>
              <w:bottom w:val="single" w:sz="4" w:space="0" w:color="auto"/>
              <w:right w:val="single" w:sz="4" w:space="0" w:color="auto"/>
            </w:tcBorders>
            <w:shd w:val="clear" w:color="auto" w:fill="auto"/>
            <w:noWrap/>
            <w:vAlign w:val="center"/>
            <w:hideMark/>
          </w:tcPr>
          <w:p w14:paraId="67EDB82F"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A150</w:t>
            </w:r>
          </w:p>
        </w:tc>
        <w:tc>
          <w:tcPr>
            <w:tcW w:w="316" w:type="pct"/>
            <w:tcBorders>
              <w:top w:val="nil"/>
              <w:left w:val="nil"/>
              <w:bottom w:val="single" w:sz="4" w:space="0" w:color="auto"/>
              <w:right w:val="single" w:sz="4" w:space="0" w:color="auto"/>
            </w:tcBorders>
            <w:shd w:val="clear" w:color="auto" w:fill="auto"/>
            <w:noWrap/>
            <w:vAlign w:val="center"/>
            <w:hideMark/>
          </w:tcPr>
          <w:p w14:paraId="25BFC9BA"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153</w:t>
            </w:r>
          </w:p>
        </w:tc>
        <w:tc>
          <w:tcPr>
            <w:tcW w:w="315" w:type="pct"/>
            <w:tcBorders>
              <w:top w:val="nil"/>
              <w:left w:val="nil"/>
              <w:bottom w:val="single" w:sz="4" w:space="0" w:color="auto"/>
              <w:right w:val="single" w:sz="4" w:space="0" w:color="auto"/>
            </w:tcBorders>
            <w:shd w:val="clear" w:color="auto" w:fill="auto"/>
            <w:noWrap/>
            <w:vAlign w:val="center"/>
            <w:hideMark/>
          </w:tcPr>
          <w:p w14:paraId="49AAB89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203</w:t>
            </w:r>
          </w:p>
        </w:tc>
        <w:tc>
          <w:tcPr>
            <w:tcW w:w="324" w:type="pct"/>
            <w:tcBorders>
              <w:top w:val="nil"/>
              <w:left w:val="nil"/>
              <w:bottom w:val="single" w:sz="4" w:space="0" w:color="auto"/>
              <w:right w:val="single" w:sz="4" w:space="0" w:color="auto"/>
            </w:tcBorders>
            <w:shd w:val="clear" w:color="auto" w:fill="auto"/>
            <w:noWrap/>
            <w:vAlign w:val="center"/>
            <w:hideMark/>
          </w:tcPr>
          <w:p w14:paraId="35775DE8"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356</w:t>
            </w:r>
          </w:p>
        </w:tc>
        <w:tc>
          <w:tcPr>
            <w:tcW w:w="405" w:type="pct"/>
            <w:tcBorders>
              <w:top w:val="nil"/>
              <w:left w:val="nil"/>
              <w:bottom w:val="single" w:sz="4" w:space="0" w:color="auto"/>
              <w:right w:val="single" w:sz="4" w:space="0" w:color="auto"/>
            </w:tcBorders>
            <w:shd w:val="clear" w:color="auto" w:fill="auto"/>
            <w:noWrap/>
            <w:vAlign w:val="center"/>
            <w:hideMark/>
          </w:tcPr>
          <w:p w14:paraId="3F5A4ED8"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0.37%</w:t>
            </w:r>
          </w:p>
        </w:tc>
        <w:tc>
          <w:tcPr>
            <w:tcW w:w="358" w:type="pct"/>
            <w:tcBorders>
              <w:top w:val="nil"/>
              <w:left w:val="nil"/>
              <w:bottom w:val="single" w:sz="4" w:space="0" w:color="auto"/>
              <w:right w:val="single" w:sz="4" w:space="0" w:color="auto"/>
            </w:tcBorders>
            <w:shd w:val="clear" w:color="auto" w:fill="auto"/>
            <w:noWrap/>
            <w:vAlign w:val="center"/>
            <w:hideMark/>
          </w:tcPr>
          <w:p w14:paraId="068F8BD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6.05%</w:t>
            </w:r>
          </w:p>
        </w:tc>
      </w:tr>
      <w:tr w:rsidR="00973943" w:rsidRPr="00F632FB" w14:paraId="36F7ED31"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978F582"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8</w:t>
            </w:r>
          </w:p>
        </w:tc>
        <w:tc>
          <w:tcPr>
            <w:tcW w:w="2697" w:type="pct"/>
            <w:tcBorders>
              <w:top w:val="nil"/>
              <w:left w:val="nil"/>
              <w:bottom w:val="single" w:sz="4" w:space="0" w:color="auto"/>
              <w:right w:val="single" w:sz="4" w:space="0" w:color="auto"/>
            </w:tcBorders>
            <w:shd w:val="clear" w:color="auto" w:fill="auto"/>
            <w:noWrap/>
            <w:vAlign w:val="center"/>
            <w:hideMark/>
          </w:tcPr>
          <w:p w14:paraId="306F6474"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DISPEPSIA FUNCIONAL</w:t>
            </w:r>
          </w:p>
        </w:tc>
        <w:tc>
          <w:tcPr>
            <w:tcW w:w="316" w:type="pct"/>
            <w:tcBorders>
              <w:top w:val="nil"/>
              <w:left w:val="nil"/>
              <w:bottom w:val="single" w:sz="4" w:space="0" w:color="auto"/>
              <w:right w:val="single" w:sz="4" w:space="0" w:color="auto"/>
            </w:tcBorders>
            <w:shd w:val="clear" w:color="auto" w:fill="auto"/>
            <w:noWrap/>
            <w:vAlign w:val="center"/>
            <w:hideMark/>
          </w:tcPr>
          <w:p w14:paraId="3C6D8318"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K30X</w:t>
            </w:r>
          </w:p>
        </w:tc>
        <w:tc>
          <w:tcPr>
            <w:tcW w:w="316" w:type="pct"/>
            <w:tcBorders>
              <w:top w:val="nil"/>
              <w:left w:val="nil"/>
              <w:bottom w:val="single" w:sz="4" w:space="0" w:color="auto"/>
              <w:right w:val="single" w:sz="4" w:space="0" w:color="auto"/>
            </w:tcBorders>
            <w:shd w:val="clear" w:color="auto" w:fill="auto"/>
            <w:noWrap/>
            <w:vAlign w:val="center"/>
            <w:hideMark/>
          </w:tcPr>
          <w:p w14:paraId="504AF819"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207</w:t>
            </w:r>
          </w:p>
        </w:tc>
        <w:tc>
          <w:tcPr>
            <w:tcW w:w="315" w:type="pct"/>
            <w:tcBorders>
              <w:top w:val="nil"/>
              <w:left w:val="nil"/>
              <w:bottom w:val="single" w:sz="4" w:space="0" w:color="auto"/>
              <w:right w:val="single" w:sz="4" w:space="0" w:color="auto"/>
            </w:tcBorders>
            <w:shd w:val="clear" w:color="auto" w:fill="auto"/>
            <w:noWrap/>
            <w:vAlign w:val="center"/>
            <w:hideMark/>
          </w:tcPr>
          <w:p w14:paraId="671CC2C0"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132</w:t>
            </w:r>
          </w:p>
        </w:tc>
        <w:tc>
          <w:tcPr>
            <w:tcW w:w="324" w:type="pct"/>
            <w:tcBorders>
              <w:top w:val="nil"/>
              <w:left w:val="nil"/>
              <w:bottom w:val="single" w:sz="4" w:space="0" w:color="auto"/>
              <w:right w:val="single" w:sz="4" w:space="0" w:color="auto"/>
            </w:tcBorders>
            <w:shd w:val="clear" w:color="auto" w:fill="auto"/>
            <w:noWrap/>
            <w:vAlign w:val="center"/>
            <w:hideMark/>
          </w:tcPr>
          <w:p w14:paraId="556840A0"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339</w:t>
            </w:r>
          </w:p>
        </w:tc>
        <w:tc>
          <w:tcPr>
            <w:tcW w:w="405" w:type="pct"/>
            <w:tcBorders>
              <w:top w:val="nil"/>
              <w:left w:val="nil"/>
              <w:bottom w:val="single" w:sz="4" w:space="0" w:color="auto"/>
              <w:right w:val="single" w:sz="4" w:space="0" w:color="auto"/>
            </w:tcBorders>
            <w:shd w:val="clear" w:color="auto" w:fill="auto"/>
            <w:noWrap/>
            <w:vAlign w:val="center"/>
            <w:hideMark/>
          </w:tcPr>
          <w:p w14:paraId="1B84242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0.35%</w:t>
            </w:r>
          </w:p>
        </w:tc>
        <w:tc>
          <w:tcPr>
            <w:tcW w:w="358" w:type="pct"/>
            <w:tcBorders>
              <w:top w:val="nil"/>
              <w:left w:val="nil"/>
              <w:bottom w:val="single" w:sz="4" w:space="0" w:color="auto"/>
              <w:right w:val="single" w:sz="4" w:space="0" w:color="auto"/>
            </w:tcBorders>
            <w:shd w:val="clear" w:color="auto" w:fill="auto"/>
            <w:noWrap/>
            <w:vAlign w:val="center"/>
            <w:hideMark/>
          </w:tcPr>
          <w:p w14:paraId="376BA078"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6.40%</w:t>
            </w:r>
          </w:p>
        </w:tc>
      </w:tr>
      <w:tr w:rsidR="00973943" w:rsidRPr="00F632FB" w14:paraId="3D4ABD65"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0534338"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9</w:t>
            </w:r>
          </w:p>
        </w:tc>
        <w:tc>
          <w:tcPr>
            <w:tcW w:w="2697" w:type="pct"/>
            <w:tcBorders>
              <w:top w:val="nil"/>
              <w:left w:val="nil"/>
              <w:bottom w:val="single" w:sz="4" w:space="0" w:color="auto"/>
              <w:right w:val="single" w:sz="4" w:space="0" w:color="auto"/>
            </w:tcBorders>
            <w:shd w:val="clear" w:color="auto" w:fill="auto"/>
            <w:noWrap/>
            <w:vAlign w:val="center"/>
            <w:hideMark/>
          </w:tcPr>
          <w:p w14:paraId="7546B40D"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EPILEPSIA, TIPO NO ESPECIFICADO</w:t>
            </w:r>
          </w:p>
        </w:tc>
        <w:tc>
          <w:tcPr>
            <w:tcW w:w="316" w:type="pct"/>
            <w:tcBorders>
              <w:top w:val="nil"/>
              <w:left w:val="nil"/>
              <w:bottom w:val="single" w:sz="4" w:space="0" w:color="auto"/>
              <w:right w:val="single" w:sz="4" w:space="0" w:color="auto"/>
            </w:tcBorders>
            <w:shd w:val="clear" w:color="auto" w:fill="auto"/>
            <w:noWrap/>
            <w:vAlign w:val="center"/>
            <w:hideMark/>
          </w:tcPr>
          <w:p w14:paraId="3476487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G409</w:t>
            </w:r>
          </w:p>
        </w:tc>
        <w:tc>
          <w:tcPr>
            <w:tcW w:w="316" w:type="pct"/>
            <w:tcBorders>
              <w:top w:val="nil"/>
              <w:left w:val="nil"/>
              <w:bottom w:val="single" w:sz="4" w:space="0" w:color="auto"/>
              <w:right w:val="single" w:sz="4" w:space="0" w:color="auto"/>
            </w:tcBorders>
            <w:shd w:val="clear" w:color="auto" w:fill="auto"/>
            <w:noWrap/>
            <w:vAlign w:val="center"/>
            <w:hideMark/>
          </w:tcPr>
          <w:p w14:paraId="38C6CCE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156</w:t>
            </w:r>
          </w:p>
        </w:tc>
        <w:tc>
          <w:tcPr>
            <w:tcW w:w="315" w:type="pct"/>
            <w:tcBorders>
              <w:top w:val="nil"/>
              <w:left w:val="nil"/>
              <w:bottom w:val="single" w:sz="4" w:space="0" w:color="auto"/>
              <w:right w:val="single" w:sz="4" w:space="0" w:color="auto"/>
            </w:tcBorders>
            <w:shd w:val="clear" w:color="auto" w:fill="auto"/>
            <w:noWrap/>
            <w:vAlign w:val="center"/>
            <w:hideMark/>
          </w:tcPr>
          <w:p w14:paraId="3DAEB0CD"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173</w:t>
            </w:r>
          </w:p>
        </w:tc>
        <w:tc>
          <w:tcPr>
            <w:tcW w:w="324" w:type="pct"/>
            <w:tcBorders>
              <w:top w:val="nil"/>
              <w:left w:val="nil"/>
              <w:bottom w:val="single" w:sz="4" w:space="0" w:color="auto"/>
              <w:right w:val="single" w:sz="4" w:space="0" w:color="auto"/>
            </w:tcBorders>
            <w:shd w:val="clear" w:color="auto" w:fill="auto"/>
            <w:noWrap/>
            <w:vAlign w:val="center"/>
            <w:hideMark/>
          </w:tcPr>
          <w:p w14:paraId="71C172E0"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329</w:t>
            </w:r>
          </w:p>
        </w:tc>
        <w:tc>
          <w:tcPr>
            <w:tcW w:w="405" w:type="pct"/>
            <w:tcBorders>
              <w:top w:val="nil"/>
              <w:left w:val="nil"/>
              <w:bottom w:val="single" w:sz="4" w:space="0" w:color="auto"/>
              <w:right w:val="single" w:sz="4" w:space="0" w:color="auto"/>
            </w:tcBorders>
            <w:shd w:val="clear" w:color="auto" w:fill="auto"/>
            <w:noWrap/>
            <w:vAlign w:val="center"/>
            <w:hideMark/>
          </w:tcPr>
          <w:p w14:paraId="2560E36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0.34%</w:t>
            </w:r>
          </w:p>
        </w:tc>
        <w:tc>
          <w:tcPr>
            <w:tcW w:w="358" w:type="pct"/>
            <w:tcBorders>
              <w:top w:val="nil"/>
              <w:left w:val="nil"/>
              <w:bottom w:val="single" w:sz="4" w:space="0" w:color="auto"/>
              <w:right w:val="single" w:sz="4" w:space="0" w:color="auto"/>
            </w:tcBorders>
            <w:shd w:val="clear" w:color="auto" w:fill="auto"/>
            <w:noWrap/>
            <w:vAlign w:val="center"/>
            <w:hideMark/>
          </w:tcPr>
          <w:p w14:paraId="10FFB837"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6.74%</w:t>
            </w:r>
          </w:p>
        </w:tc>
      </w:tr>
      <w:tr w:rsidR="00973943" w:rsidRPr="00F632FB" w14:paraId="4617E277"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75093FF"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10</w:t>
            </w:r>
          </w:p>
        </w:tc>
        <w:tc>
          <w:tcPr>
            <w:tcW w:w="2697" w:type="pct"/>
            <w:tcBorders>
              <w:top w:val="nil"/>
              <w:left w:val="nil"/>
              <w:bottom w:val="single" w:sz="4" w:space="0" w:color="auto"/>
              <w:right w:val="single" w:sz="4" w:space="0" w:color="auto"/>
            </w:tcBorders>
            <w:shd w:val="clear" w:color="auto" w:fill="auto"/>
            <w:noWrap/>
            <w:vAlign w:val="center"/>
            <w:hideMark/>
          </w:tcPr>
          <w:p w14:paraId="3418B571"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 xml:space="preserve">TUBERCULOSIS DEL PULMON, CON EXAMEN BACTERIOLOGICO </w:t>
            </w:r>
          </w:p>
          <w:p w14:paraId="694A8257" w14:textId="7DAEC06B"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E HISTOLOGICO NEGATIVOS</w:t>
            </w:r>
          </w:p>
        </w:tc>
        <w:tc>
          <w:tcPr>
            <w:tcW w:w="316" w:type="pct"/>
            <w:tcBorders>
              <w:top w:val="nil"/>
              <w:left w:val="nil"/>
              <w:bottom w:val="single" w:sz="4" w:space="0" w:color="auto"/>
              <w:right w:val="single" w:sz="4" w:space="0" w:color="auto"/>
            </w:tcBorders>
            <w:shd w:val="clear" w:color="auto" w:fill="auto"/>
            <w:noWrap/>
            <w:vAlign w:val="center"/>
            <w:hideMark/>
          </w:tcPr>
          <w:p w14:paraId="6A77223D"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A160</w:t>
            </w:r>
          </w:p>
        </w:tc>
        <w:tc>
          <w:tcPr>
            <w:tcW w:w="316" w:type="pct"/>
            <w:tcBorders>
              <w:top w:val="nil"/>
              <w:left w:val="nil"/>
              <w:bottom w:val="single" w:sz="4" w:space="0" w:color="auto"/>
              <w:right w:val="single" w:sz="4" w:space="0" w:color="auto"/>
            </w:tcBorders>
            <w:shd w:val="clear" w:color="auto" w:fill="auto"/>
            <w:noWrap/>
            <w:vAlign w:val="center"/>
            <w:hideMark/>
          </w:tcPr>
          <w:p w14:paraId="776967CE"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179</w:t>
            </w:r>
          </w:p>
        </w:tc>
        <w:tc>
          <w:tcPr>
            <w:tcW w:w="315" w:type="pct"/>
            <w:tcBorders>
              <w:top w:val="nil"/>
              <w:left w:val="nil"/>
              <w:bottom w:val="single" w:sz="4" w:space="0" w:color="auto"/>
              <w:right w:val="single" w:sz="4" w:space="0" w:color="auto"/>
            </w:tcBorders>
            <w:shd w:val="clear" w:color="auto" w:fill="auto"/>
            <w:noWrap/>
            <w:vAlign w:val="center"/>
            <w:hideMark/>
          </w:tcPr>
          <w:p w14:paraId="21C04E63"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138</w:t>
            </w:r>
          </w:p>
        </w:tc>
        <w:tc>
          <w:tcPr>
            <w:tcW w:w="324" w:type="pct"/>
            <w:tcBorders>
              <w:top w:val="nil"/>
              <w:left w:val="nil"/>
              <w:bottom w:val="single" w:sz="4" w:space="0" w:color="auto"/>
              <w:right w:val="single" w:sz="4" w:space="0" w:color="auto"/>
            </w:tcBorders>
            <w:shd w:val="clear" w:color="auto" w:fill="auto"/>
            <w:noWrap/>
            <w:vAlign w:val="center"/>
            <w:hideMark/>
          </w:tcPr>
          <w:p w14:paraId="698BEBE0"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317</w:t>
            </w:r>
          </w:p>
        </w:tc>
        <w:tc>
          <w:tcPr>
            <w:tcW w:w="405" w:type="pct"/>
            <w:tcBorders>
              <w:top w:val="nil"/>
              <w:left w:val="nil"/>
              <w:bottom w:val="single" w:sz="4" w:space="0" w:color="auto"/>
              <w:right w:val="single" w:sz="4" w:space="0" w:color="auto"/>
            </w:tcBorders>
            <w:shd w:val="clear" w:color="auto" w:fill="auto"/>
            <w:noWrap/>
            <w:vAlign w:val="center"/>
            <w:hideMark/>
          </w:tcPr>
          <w:p w14:paraId="37E4EE41"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0.33%</w:t>
            </w:r>
          </w:p>
        </w:tc>
        <w:tc>
          <w:tcPr>
            <w:tcW w:w="358" w:type="pct"/>
            <w:tcBorders>
              <w:top w:val="nil"/>
              <w:left w:val="nil"/>
              <w:bottom w:val="single" w:sz="4" w:space="0" w:color="auto"/>
              <w:right w:val="single" w:sz="4" w:space="0" w:color="auto"/>
            </w:tcBorders>
            <w:shd w:val="clear" w:color="auto" w:fill="auto"/>
            <w:noWrap/>
            <w:vAlign w:val="center"/>
            <w:hideMark/>
          </w:tcPr>
          <w:p w14:paraId="64951372"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7.07%</w:t>
            </w:r>
          </w:p>
        </w:tc>
      </w:tr>
      <w:tr w:rsidR="00973943" w:rsidRPr="00F632FB" w14:paraId="4276BBE8" w14:textId="77777777" w:rsidTr="000E5165">
        <w:trPr>
          <w:trHeight w:val="405"/>
        </w:trPr>
        <w:tc>
          <w:tcPr>
            <w:tcW w:w="269"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1D57D835" w14:textId="77777777" w:rsidR="00973943" w:rsidRPr="00F632FB" w:rsidRDefault="00973943" w:rsidP="00973943">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2062</w:t>
            </w:r>
          </w:p>
        </w:tc>
        <w:tc>
          <w:tcPr>
            <w:tcW w:w="2697" w:type="pct"/>
            <w:tcBorders>
              <w:top w:val="nil"/>
              <w:left w:val="nil"/>
              <w:bottom w:val="single" w:sz="4" w:space="0" w:color="auto"/>
              <w:right w:val="single" w:sz="4" w:space="0" w:color="auto"/>
            </w:tcBorders>
            <w:shd w:val="clear" w:color="auto" w:fill="C5E0B3" w:themeFill="accent6" w:themeFillTint="66"/>
            <w:noWrap/>
            <w:vAlign w:val="center"/>
            <w:hideMark/>
          </w:tcPr>
          <w:p w14:paraId="4E0E2F16" w14:textId="77777777" w:rsidR="00973943" w:rsidRPr="00F632FB" w:rsidRDefault="00973943" w:rsidP="00973943">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Atención postparto solamente (procedimiento separado)</w:t>
            </w:r>
          </w:p>
        </w:tc>
        <w:tc>
          <w:tcPr>
            <w:tcW w:w="316" w:type="pct"/>
            <w:tcBorders>
              <w:top w:val="nil"/>
              <w:left w:val="nil"/>
              <w:bottom w:val="single" w:sz="4" w:space="0" w:color="auto"/>
              <w:right w:val="single" w:sz="4" w:space="0" w:color="auto"/>
            </w:tcBorders>
            <w:shd w:val="clear" w:color="auto" w:fill="C5E0B3" w:themeFill="accent6" w:themeFillTint="66"/>
            <w:noWrap/>
            <w:vAlign w:val="center"/>
            <w:hideMark/>
          </w:tcPr>
          <w:p w14:paraId="113143EC"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59430</w:t>
            </w:r>
          </w:p>
        </w:tc>
        <w:tc>
          <w:tcPr>
            <w:tcW w:w="316" w:type="pct"/>
            <w:tcBorders>
              <w:top w:val="nil"/>
              <w:left w:val="nil"/>
              <w:bottom w:val="single" w:sz="4" w:space="0" w:color="auto"/>
              <w:right w:val="single" w:sz="4" w:space="0" w:color="auto"/>
            </w:tcBorders>
            <w:shd w:val="clear" w:color="auto" w:fill="C5E0B3" w:themeFill="accent6" w:themeFillTint="66"/>
            <w:noWrap/>
            <w:vAlign w:val="center"/>
            <w:hideMark/>
          </w:tcPr>
          <w:p w14:paraId="2A0781EA"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455</w:t>
            </w:r>
          </w:p>
        </w:tc>
        <w:tc>
          <w:tcPr>
            <w:tcW w:w="315" w:type="pct"/>
            <w:tcBorders>
              <w:top w:val="nil"/>
              <w:left w:val="nil"/>
              <w:bottom w:val="single" w:sz="4" w:space="0" w:color="auto"/>
              <w:right w:val="single" w:sz="4" w:space="0" w:color="auto"/>
            </w:tcBorders>
            <w:shd w:val="clear" w:color="auto" w:fill="C5E0B3" w:themeFill="accent6" w:themeFillTint="66"/>
            <w:noWrap/>
            <w:vAlign w:val="center"/>
            <w:hideMark/>
          </w:tcPr>
          <w:p w14:paraId="7D0FA4ED"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c>
          <w:tcPr>
            <w:tcW w:w="324" w:type="pct"/>
            <w:tcBorders>
              <w:top w:val="nil"/>
              <w:left w:val="nil"/>
              <w:bottom w:val="single" w:sz="4" w:space="0" w:color="auto"/>
              <w:right w:val="single" w:sz="4" w:space="0" w:color="auto"/>
            </w:tcBorders>
            <w:shd w:val="clear" w:color="auto" w:fill="C5E0B3" w:themeFill="accent6" w:themeFillTint="66"/>
            <w:noWrap/>
            <w:vAlign w:val="center"/>
            <w:hideMark/>
          </w:tcPr>
          <w:p w14:paraId="5C371DC5"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455</w:t>
            </w:r>
          </w:p>
        </w:tc>
        <w:tc>
          <w:tcPr>
            <w:tcW w:w="405" w:type="pct"/>
            <w:tcBorders>
              <w:top w:val="nil"/>
              <w:left w:val="nil"/>
              <w:bottom w:val="single" w:sz="4" w:space="0" w:color="auto"/>
              <w:right w:val="single" w:sz="4" w:space="0" w:color="auto"/>
            </w:tcBorders>
            <w:shd w:val="clear" w:color="auto" w:fill="C5E0B3" w:themeFill="accent6" w:themeFillTint="66"/>
            <w:noWrap/>
            <w:vAlign w:val="center"/>
            <w:hideMark/>
          </w:tcPr>
          <w:p w14:paraId="497DEA34"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0.47%</w:t>
            </w:r>
          </w:p>
        </w:tc>
        <w:tc>
          <w:tcPr>
            <w:tcW w:w="358" w:type="pct"/>
            <w:tcBorders>
              <w:top w:val="nil"/>
              <w:left w:val="nil"/>
              <w:bottom w:val="single" w:sz="4" w:space="0" w:color="auto"/>
              <w:right w:val="single" w:sz="4" w:space="0" w:color="auto"/>
            </w:tcBorders>
            <w:shd w:val="clear" w:color="auto" w:fill="C5E0B3" w:themeFill="accent6" w:themeFillTint="66"/>
            <w:noWrap/>
            <w:vAlign w:val="center"/>
            <w:hideMark/>
          </w:tcPr>
          <w:p w14:paraId="7E8EAC59" w14:textId="77777777" w:rsidR="00973943" w:rsidRPr="00F632FB" w:rsidRDefault="00973943" w:rsidP="00973943">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80.2</w:t>
            </w:r>
          </w:p>
        </w:tc>
      </w:tr>
      <w:tr w:rsidR="000E5165" w:rsidRPr="00F632FB" w14:paraId="591AFAF8" w14:textId="77777777" w:rsidTr="000E5165">
        <w:trPr>
          <w:trHeight w:val="300"/>
        </w:trPr>
        <w:tc>
          <w:tcPr>
            <w:tcW w:w="269"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center"/>
          </w:tcPr>
          <w:p w14:paraId="139C6BDA" w14:textId="1E5098EA" w:rsidR="000E5165" w:rsidRPr="00F632FB" w:rsidRDefault="000E5165" w:rsidP="000E5165">
            <w:pPr>
              <w:spacing w:after="0" w:line="240" w:lineRule="auto"/>
              <w:jc w:val="center"/>
              <w:rPr>
                <w:rFonts w:eastAsia="Times New Roman" w:cstheme="minorHAnsi"/>
                <w:color w:val="000000"/>
                <w:sz w:val="16"/>
                <w:szCs w:val="16"/>
                <w:lang w:eastAsia="es-PE"/>
              </w:rPr>
            </w:pPr>
          </w:p>
        </w:tc>
        <w:tc>
          <w:tcPr>
            <w:tcW w:w="2697" w:type="pct"/>
            <w:tcBorders>
              <w:top w:val="single" w:sz="4" w:space="0" w:color="auto"/>
              <w:left w:val="single" w:sz="4" w:space="0" w:color="auto"/>
              <w:bottom w:val="single" w:sz="4" w:space="0" w:color="auto"/>
              <w:right w:val="single" w:sz="4" w:space="0" w:color="000000"/>
            </w:tcBorders>
            <w:shd w:val="clear" w:color="auto" w:fill="auto"/>
            <w:vAlign w:val="center"/>
          </w:tcPr>
          <w:p w14:paraId="60138A92" w14:textId="36A82C89"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TODAS LAS DEMAS CAUSAS</w:t>
            </w:r>
          </w:p>
        </w:tc>
        <w:tc>
          <w:tcPr>
            <w:tcW w:w="316" w:type="pct"/>
            <w:tcBorders>
              <w:top w:val="nil"/>
              <w:left w:val="nil"/>
              <w:bottom w:val="single" w:sz="4" w:space="0" w:color="auto"/>
              <w:right w:val="single" w:sz="4" w:space="0" w:color="auto"/>
            </w:tcBorders>
            <w:shd w:val="clear" w:color="auto" w:fill="auto"/>
            <w:noWrap/>
            <w:vAlign w:val="center"/>
            <w:hideMark/>
          </w:tcPr>
          <w:p w14:paraId="68B7F454" w14:textId="77777777" w:rsidR="000E5165" w:rsidRPr="00F632FB" w:rsidRDefault="000E5165" w:rsidP="000E5165">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c>
          <w:tcPr>
            <w:tcW w:w="316" w:type="pct"/>
            <w:tcBorders>
              <w:top w:val="nil"/>
              <w:left w:val="nil"/>
              <w:bottom w:val="single" w:sz="4" w:space="0" w:color="auto"/>
              <w:right w:val="single" w:sz="4" w:space="0" w:color="auto"/>
            </w:tcBorders>
            <w:shd w:val="clear" w:color="auto" w:fill="auto"/>
            <w:noWrap/>
            <w:vAlign w:val="center"/>
            <w:hideMark/>
          </w:tcPr>
          <w:p w14:paraId="74252CEE"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59829</w:t>
            </w:r>
          </w:p>
        </w:tc>
        <w:tc>
          <w:tcPr>
            <w:tcW w:w="315" w:type="pct"/>
            <w:tcBorders>
              <w:top w:val="nil"/>
              <w:left w:val="nil"/>
              <w:bottom w:val="single" w:sz="4" w:space="0" w:color="auto"/>
              <w:right w:val="single" w:sz="4" w:space="0" w:color="auto"/>
            </w:tcBorders>
            <w:shd w:val="clear" w:color="auto" w:fill="auto"/>
            <w:noWrap/>
            <w:vAlign w:val="center"/>
            <w:hideMark/>
          </w:tcPr>
          <w:p w14:paraId="51398E50"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29486</w:t>
            </w:r>
          </w:p>
        </w:tc>
        <w:tc>
          <w:tcPr>
            <w:tcW w:w="324" w:type="pct"/>
            <w:tcBorders>
              <w:top w:val="nil"/>
              <w:left w:val="nil"/>
              <w:bottom w:val="single" w:sz="4" w:space="0" w:color="auto"/>
              <w:right w:val="single" w:sz="4" w:space="0" w:color="auto"/>
            </w:tcBorders>
            <w:shd w:val="clear" w:color="auto" w:fill="auto"/>
            <w:noWrap/>
            <w:vAlign w:val="center"/>
            <w:hideMark/>
          </w:tcPr>
          <w:p w14:paraId="2815639D"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89315</w:t>
            </w:r>
          </w:p>
        </w:tc>
        <w:tc>
          <w:tcPr>
            <w:tcW w:w="405" w:type="pct"/>
            <w:tcBorders>
              <w:top w:val="nil"/>
              <w:left w:val="nil"/>
              <w:bottom w:val="single" w:sz="4" w:space="0" w:color="auto"/>
              <w:right w:val="single" w:sz="4" w:space="0" w:color="auto"/>
            </w:tcBorders>
            <w:shd w:val="clear" w:color="auto" w:fill="auto"/>
            <w:noWrap/>
            <w:vAlign w:val="center"/>
            <w:hideMark/>
          </w:tcPr>
          <w:p w14:paraId="579B3BA0"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92.46%</w:t>
            </w:r>
          </w:p>
        </w:tc>
        <w:tc>
          <w:tcPr>
            <w:tcW w:w="358" w:type="pct"/>
            <w:tcBorders>
              <w:top w:val="nil"/>
              <w:left w:val="nil"/>
              <w:bottom w:val="single" w:sz="4" w:space="0" w:color="auto"/>
              <w:right w:val="single" w:sz="4" w:space="0" w:color="auto"/>
            </w:tcBorders>
            <w:shd w:val="clear" w:color="auto" w:fill="auto"/>
            <w:noWrap/>
            <w:vAlign w:val="center"/>
            <w:hideMark/>
          </w:tcPr>
          <w:p w14:paraId="794B4ECD"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99.53%</w:t>
            </w:r>
          </w:p>
        </w:tc>
      </w:tr>
      <w:tr w:rsidR="000E5165" w:rsidRPr="00F632FB" w14:paraId="08978660" w14:textId="77777777" w:rsidTr="000E5165">
        <w:trPr>
          <w:trHeight w:val="300"/>
        </w:trPr>
        <w:tc>
          <w:tcPr>
            <w:tcW w:w="269" w:type="pct"/>
            <w:tcBorders>
              <w:top w:val="nil"/>
              <w:left w:val="single" w:sz="4" w:space="0" w:color="auto"/>
              <w:bottom w:val="single" w:sz="4" w:space="0" w:color="auto"/>
              <w:right w:val="nil"/>
            </w:tcBorders>
            <w:shd w:val="clear" w:color="auto" w:fill="FFF2CC" w:themeFill="accent4" w:themeFillTint="33"/>
            <w:noWrap/>
            <w:vAlign w:val="center"/>
            <w:hideMark/>
          </w:tcPr>
          <w:p w14:paraId="7B1AD687" w14:textId="77777777" w:rsidR="000E5165" w:rsidRPr="00F632FB" w:rsidRDefault="000E5165" w:rsidP="000E5165">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2646</w:t>
            </w:r>
          </w:p>
        </w:tc>
        <w:tc>
          <w:tcPr>
            <w:tcW w:w="2697" w:type="pct"/>
            <w:tcBorders>
              <w:top w:val="nil"/>
              <w:left w:val="nil"/>
              <w:bottom w:val="single" w:sz="4" w:space="0" w:color="auto"/>
              <w:right w:val="single" w:sz="4" w:space="0" w:color="auto"/>
            </w:tcBorders>
            <w:shd w:val="clear" w:color="auto" w:fill="auto"/>
            <w:noWrap/>
            <w:vAlign w:val="center"/>
            <w:hideMark/>
          </w:tcPr>
          <w:p w14:paraId="4FA50276"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TOTAL</w:t>
            </w:r>
          </w:p>
        </w:tc>
        <w:tc>
          <w:tcPr>
            <w:tcW w:w="316" w:type="pct"/>
            <w:tcBorders>
              <w:top w:val="nil"/>
              <w:left w:val="nil"/>
              <w:bottom w:val="single" w:sz="4" w:space="0" w:color="auto"/>
              <w:right w:val="single" w:sz="4" w:space="0" w:color="auto"/>
            </w:tcBorders>
            <w:shd w:val="clear" w:color="auto" w:fill="auto"/>
            <w:noWrap/>
            <w:vAlign w:val="center"/>
            <w:hideMark/>
          </w:tcPr>
          <w:p w14:paraId="085C47CE" w14:textId="77777777" w:rsidR="000E5165" w:rsidRPr="00F632FB" w:rsidRDefault="000E5165" w:rsidP="000E5165">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c>
          <w:tcPr>
            <w:tcW w:w="316" w:type="pct"/>
            <w:tcBorders>
              <w:top w:val="nil"/>
              <w:left w:val="nil"/>
              <w:bottom w:val="single" w:sz="4" w:space="0" w:color="auto"/>
              <w:right w:val="single" w:sz="4" w:space="0" w:color="auto"/>
            </w:tcBorders>
            <w:shd w:val="clear" w:color="auto" w:fill="auto"/>
            <w:noWrap/>
            <w:vAlign w:val="center"/>
            <w:hideMark/>
          </w:tcPr>
          <w:p w14:paraId="573B62A1"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64634</w:t>
            </w:r>
          </w:p>
        </w:tc>
        <w:tc>
          <w:tcPr>
            <w:tcW w:w="315" w:type="pct"/>
            <w:tcBorders>
              <w:top w:val="nil"/>
              <w:left w:val="nil"/>
              <w:bottom w:val="single" w:sz="4" w:space="0" w:color="auto"/>
              <w:right w:val="single" w:sz="4" w:space="0" w:color="auto"/>
            </w:tcBorders>
            <w:shd w:val="clear" w:color="auto" w:fill="auto"/>
            <w:noWrap/>
            <w:vAlign w:val="center"/>
            <w:hideMark/>
          </w:tcPr>
          <w:p w14:paraId="1C43AE8E"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31965</w:t>
            </w:r>
          </w:p>
        </w:tc>
        <w:tc>
          <w:tcPr>
            <w:tcW w:w="324" w:type="pct"/>
            <w:tcBorders>
              <w:top w:val="nil"/>
              <w:left w:val="nil"/>
              <w:bottom w:val="single" w:sz="4" w:space="0" w:color="auto"/>
              <w:right w:val="single" w:sz="4" w:space="0" w:color="auto"/>
            </w:tcBorders>
            <w:shd w:val="clear" w:color="auto" w:fill="auto"/>
            <w:noWrap/>
            <w:vAlign w:val="center"/>
            <w:hideMark/>
          </w:tcPr>
          <w:p w14:paraId="6B8C3EEC"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96599</w:t>
            </w:r>
          </w:p>
        </w:tc>
        <w:tc>
          <w:tcPr>
            <w:tcW w:w="405" w:type="pct"/>
            <w:tcBorders>
              <w:top w:val="nil"/>
              <w:left w:val="nil"/>
              <w:bottom w:val="single" w:sz="4" w:space="0" w:color="auto"/>
              <w:right w:val="single" w:sz="4" w:space="0" w:color="auto"/>
            </w:tcBorders>
            <w:shd w:val="clear" w:color="auto" w:fill="auto"/>
            <w:noWrap/>
            <w:vAlign w:val="center"/>
            <w:hideMark/>
          </w:tcPr>
          <w:p w14:paraId="7E56CC8E"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100.00%</w:t>
            </w:r>
          </w:p>
        </w:tc>
        <w:tc>
          <w:tcPr>
            <w:tcW w:w="358" w:type="pct"/>
            <w:tcBorders>
              <w:top w:val="nil"/>
              <w:left w:val="nil"/>
              <w:bottom w:val="single" w:sz="4" w:space="0" w:color="auto"/>
              <w:right w:val="single" w:sz="4" w:space="0" w:color="auto"/>
            </w:tcBorders>
            <w:shd w:val="clear" w:color="auto" w:fill="auto"/>
            <w:noWrap/>
            <w:vAlign w:val="center"/>
            <w:hideMark/>
          </w:tcPr>
          <w:p w14:paraId="62F26848" w14:textId="77777777" w:rsidR="000E5165" w:rsidRPr="00F632FB" w:rsidRDefault="000E5165" w:rsidP="000E5165">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r>
    </w:tbl>
    <w:p w14:paraId="3F3EDA37" w14:textId="77777777" w:rsidR="00DA2D70" w:rsidRDefault="00DA2D70" w:rsidP="00A93DBA">
      <w:pPr>
        <w:pStyle w:val="Descripcin"/>
        <w:shd w:val="clear" w:color="auto" w:fill="FFFFFF" w:themeFill="background1"/>
        <w:rPr>
          <w:rFonts w:ascii="Arial" w:hAnsi="Arial" w:cs="Arial"/>
          <w:b/>
          <w:bCs/>
          <w:i w:val="0"/>
          <w:iCs w:val="0"/>
          <w:color w:val="auto"/>
          <w:sz w:val="20"/>
          <w:szCs w:val="20"/>
        </w:rPr>
      </w:pPr>
      <w:bookmarkStart w:id="133" w:name="_Toc117470115"/>
    </w:p>
    <w:p w14:paraId="7E9B56E9" w14:textId="6EA93644" w:rsidR="00A93DBA" w:rsidRDefault="00A93DBA" w:rsidP="00A93DBA">
      <w:pPr>
        <w:pStyle w:val="Descripcin"/>
        <w:shd w:val="clear" w:color="auto" w:fill="FFFFFF" w:themeFill="background1"/>
        <w:rPr>
          <w:rFonts w:ascii="Arial" w:hAnsi="Arial" w:cs="Arial"/>
          <w:b/>
          <w:bCs/>
          <w:i w:val="0"/>
          <w:iCs w:val="0"/>
          <w:color w:val="auto"/>
          <w:sz w:val="20"/>
          <w:szCs w:val="20"/>
        </w:rPr>
      </w:pPr>
      <w:r w:rsidRPr="00C12472">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21</w:t>
      </w:r>
      <w:r w:rsidRPr="00C12472">
        <w:rPr>
          <w:rFonts w:ascii="Arial" w:hAnsi="Arial" w:cs="Arial"/>
          <w:b/>
          <w:bCs/>
          <w:i w:val="0"/>
          <w:iCs w:val="0"/>
          <w:color w:val="auto"/>
          <w:sz w:val="20"/>
          <w:szCs w:val="20"/>
        </w:rPr>
        <w:t>. Diez primeras causas d</w:t>
      </w:r>
      <w:r w:rsidR="00CA3E21">
        <w:rPr>
          <w:rFonts w:ascii="Arial" w:hAnsi="Arial" w:cs="Arial"/>
          <w:b/>
          <w:bCs/>
          <w:i w:val="0"/>
          <w:iCs w:val="0"/>
          <w:color w:val="auto"/>
          <w:sz w:val="20"/>
          <w:szCs w:val="20"/>
        </w:rPr>
        <w:t>e Morbilidad en Etapa Joven de Consulta</w:t>
      </w:r>
      <w:r w:rsidRPr="00C12472">
        <w:rPr>
          <w:rFonts w:ascii="Arial" w:hAnsi="Arial" w:cs="Arial"/>
          <w:b/>
          <w:bCs/>
          <w:i w:val="0"/>
          <w:iCs w:val="0"/>
          <w:color w:val="auto"/>
          <w:sz w:val="20"/>
          <w:szCs w:val="20"/>
        </w:rPr>
        <w:t xml:space="preserve"> Externa HNHU, 202</w:t>
      </w:r>
      <w:r w:rsidR="008A30B2">
        <w:rPr>
          <w:rFonts w:ascii="Arial" w:hAnsi="Arial" w:cs="Arial"/>
          <w:b/>
          <w:bCs/>
          <w:i w:val="0"/>
          <w:iCs w:val="0"/>
          <w:color w:val="auto"/>
          <w:sz w:val="20"/>
          <w:szCs w:val="20"/>
        </w:rPr>
        <w:t>3</w:t>
      </w:r>
      <w:r w:rsidRPr="00C12472">
        <w:rPr>
          <w:rFonts w:ascii="Arial" w:hAnsi="Arial" w:cs="Arial"/>
          <w:b/>
          <w:bCs/>
          <w:i w:val="0"/>
          <w:iCs w:val="0"/>
          <w:color w:val="auto"/>
          <w:sz w:val="20"/>
          <w:szCs w:val="20"/>
        </w:rPr>
        <w:t>.</w:t>
      </w:r>
      <w:bookmarkEnd w:id="133"/>
    </w:p>
    <w:p w14:paraId="65C4CF46" w14:textId="70508D8E" w:rsidR="00393551" w:rsidRPr="00393551" w:rsidRDefault="00393551" w:rsidP="00393551">
      <w:r>
        <w:rPr>
          <w:noProof/>
          <w:lang w:eastAsia="es-PE"/>
        </w:rPr>
        <w:drawing>
          <wp:inline distT="0" distB="0" distL="0" distR="0" wp14:anchorId="5D538535" wp14:editId="7D88D739">
            <wp:extent cx="5400040" cy="1892411"/>
            <wp:effectExtent l="0" t="0" r="10160" b="1270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AD3420D" w14:textId="77777777" w:rsidR="00C93CCC" w:rsidRPr="00DA2D70" w:rsidRDefault="00A93DBA" w:rsidP="00A93DBA">
      <w:pPr>
        <w:pStyle w:val="Descripcin"/>
        <w:rPr>
          <w:rFonts w:cs="Arial"/>
          <w:color w:val="auto"/>
          <w:sz w:val="16"/>
          <w:szCs w:val="16"/>
        </w:rPr>
      </w:pPr>
      <w:r w:rsidRPr="00DA2D70">
        <w:rPr>
          <w:rFonts w:cs="Arial"/>
          <w:color w:val="auto"/>
          <w:sz w:val="16"/>
          <w:szCs w:val="16"/>
        </w:rPr>
        <w:t xml:space="preserve">FUENTE: Oficina de Estadística e Informática HNHU        </w:t>
      </w:r>
    </w:p>
    <w:p w14:paraId="2E3FFDE7" w14:textId="7AE0131D" w:rsidR="00C93CCC" w:rsidRPr="0057620B" w:rsidRDefault="00A93DBA" w:rsidP="00C93CCC">
      <w:pPr>
        <w:jc w:val="both"/>
        <w:rPr>
          <w:rFonts w:ascii="Arial" w:hAnsi="Arial" w:cs="Arial"/>
        </w:rPr>
      </w:pPr>
      <w:r w:rsidRPr="0057620B">
        <w:rPr>
          <w:rFonts w:ascii="Arial" w:hAnsi="Arial" w:cs="Arial"/>
          <w:sz w:val="16"/>
          <w:szCs w:val="16"/>
        </w:rPr>
        <w:t xml:space="preserve">                 </w:t>
      </w:r>
      <w:r w:rsidR="00C93CCC" w:rsidRPr="0057620B">
        <w:rPr>
          <w:rFonts w:ascii="Arial" w:hAnsi="Arial" w:cs="Arial"/>
        </w:rPr>
        <w:t>Los diagnósticos de esta etapa incluyen actividades secundarias al embarazo y puerperio como ATENCIÓN MATERNA POR CICATRIZ UTERINA (1er lugar). Los diagnósticos de aspecto odontológico son MAL OCLUSIÓN (2do lugar), DIENTES IMPACTADOS (4to lugar), NECROSIS DE LA PULPA</w:t>
      </w:r>
      <w:r w:rsidR="00ED1ECA" w:rsidRPr="0057620B">
        <w:rPr>
          <w:rFonts w:ascii="Arial" w:hAnsi="Arial" w:cs="Arial"/>
        </w:rPr>
        <w:t xml:space="preserve"> (6to lugar) y l</w:t>
      </w:r>
      <w:r w:rsidR="00C93CCC" w:rsidRPr="0057620B">
        <w:rPr>
          <w:rFonts w:ascii="Arial" w:hAnsi="Arial" w:cs="Arial"/>
        </w:rPr>
        <w:t xml:space="preserve">os diagnósticos </w:t>
      </w:r>
      <w:r w:rsidR="00ED1ECA" w:rsidRPr="0057620B">
        <w:rPr>
          <w:rFonts w:ascii="Arial" w:hAnsi="Arial" w:cs="Arial"/>
        </w:rPr>
        <w:t xml:space="preserve">de </w:t>
      </w:r>
      <w:r w:rsidR="00C93CCC" w:rsidRPr="0057620B">
        <w:rPr>
          <w:rFonts w:ascii="Arial" w:hAnsi="Arial" w:cs="Arial"/>
        </w:rPr>
        <w:t>TBC (7mo y 10mo lugares). Otros incluyen: TRASTORNOS DE LA ADAPTACIÓN (3er lugar), DISPEPSIA FUNCIONAL (8vo lugar) y EPILEPSIA (10 lugar).</w:t>
      </w:r>
    </w:p>
    <w:p w14:paraId="6B3F361D" w14:textId="03AFEAE7" w:rsidR="00A93DBA" w:rsidRDefault="00A93DBA" w:rsidP="00A93DBA">
      <w:pPr>
        <w:pStyle w:val="Descripcin"/>
        <w:shd w:val="clear" w:color="auto" w:fill="FFFFFF" w:themeFill="background1"/>
        <w:rPr>
          <w:rFonts w:ascii="Arial" w:hAnsi="Arial" w:cs="Arial"/>
          <w:b/>
          <w:bCs/>
          <w:i w:val="0"/>
          <w:iCs w:val="0"/>
          <w:color w:val="auto"/>
          <w:sz w:val="20"/>
          <w:szCs w:val="20"/>
        </w:rPr>
      </w:pPr>
      <w:bookmarkStart w:id="134" w:name="_Toc117470181"/>
      <w:r w:rsidRPr="005961B0">
        <w:rPr>
          <w:rFonts w:ascii="Arial" w:hAnsi="Arial" w:cs="Arial"/>
          <w:b/>
          <w:bCs/>
          <w:i w:val="0"/>
          <w:iCs w:val="0"/>
          <w:color w:val="auto"/>
          <w:sz w:val="20"/>
          <w:szCs w:val="20"/>
        </w:rPr>
        <w:t>Tabla</w:t>
      </w:r>
      <w:r w:rsidR="00D82FC9">
        <w:rPr>
          <w:rFonts w:ascii="Arial" w:hAnsi="Arial" w:cs="Arial"/>
          <w:b/>
          <w:bCs/>
          <w:i w:val="0"/>
          <w:iCs w:val="0"/>
          <w:color w:val="auto"/>
          <w:sz w:val="20"/>
          <w:szCs w:val="20"/>
        </w:rPr>
        <w:t xml:space="preserve"> 18</w:t>
      </w:r>
      <w:r w:rsidRPr="005961B0">
        <w:rPr>
          <w:rFonts w:ascii="Arial" w:hAnsi="Arial" w:cs="Arial"/>
          <w:b/>
          <w:bCs/>
          <w:i w:val="0"/>
          <w:iCs w:val="0"/>
          <w:color w:val="auto"/>
          <w:sz w:val="20"/>
          <w:szCs w:val="20"/>
        </w:rPr>
        <w:t xml:space="preserve">. Diez primeras causas de Morbilidad en </w:t>
      </w:r>
      <w:r w:rsidR="00F632FB">
        <w:rPr>
          <w:rFonts w:ascii="Arial" w:hAnsi="Arial" w:cs="Arial"/>
          <w:b/>
          <w:bCs/>
          <w:i w:val="0"/>
          <w:iCs w:val="0"/>
          <w:color w:val="auto"/>
          <w:sz w:val="20"/>
          <w:szCs w:val="20"/>
        </w:rPr>
        <w:t xml:space="preserve">Etapa </w:t>
      </w:r>
      <w:r w:rsidRPr="005961B0">
        <w:rPr>
          <w:rFonts w:ascii="Arial" w:hAnsi="Arial" w:cs="Arial"/>
          <w:b/>
          <w:bCs/>
          <w:i w:val="0"/>
          <w:iCs w:val="0"/>
          <w:color w:val="auto"/>
          <w:sz w:val="20"/>
          <w:szCs w:val="20"/>
        </w:rPr>
        <w:t>Adult</w:t>
      </w:r>
      <w:r w:rsidR="00F632FB">
        <w:rPr>
          <w:rFonts w:ascii="Arial" w:hAnsi="Arial" w:cs="Arial"/>
          <w:b/>
          <w:bCs/>
          <w:i w:val="0"/>
          <w:iCs w:val="0"/>
          <w:color w:val="auto"/>
          <w:sz w:val="20"/>
          <w:szCs w:val="20"/>
        </w:rPr>
        <w:t>o de Consulta</w:t>
      </w:r>
      <w:r w:rsidR="008A30B2">
        <w:rPr>
          <w:rFonts w:ascii="Arial" w:hAnsi="Arial" w:cs="Arial"/>
          <w:b/>
          <w:bCs/>
          <w:i w:val="0"/>
          <w:iCs w:val="0"/>
          <w:color w:val="auto"/>
          <w:sz w:val="20"/>
          <w:szCs w:val="20"/>
        </w:rPr>
        <w:t xml:space="preserve"> Externa HNHU, 2023</w:t>
      </w:r>
      <w:r w:rsidRPr="005961B0">
        <w:rPr>
          <w:rFonts w:ascii="Arial" w:hAnsi="Arial" w:cs="Arial"/>
          <w:b/>
          <w:bCs/>
          <w:i w:val="0"/>
          <w:iCs w:val="0"/>
          <w:color w:val="auto"/>
          <w:sz w:val="20"/>
          <w:szCs w:val="20"/>
        </w:rPr>
        <w:t>.</w:t>
      </w:r>
      <w:bookmarkEnd w:id="134"/>
    </w:p>
    <w:tbl>
      <w:tblPr>
        <w:tblW w:w="5000" w:type="pct"/>
        <w:tblCellMar>
          <w:left w:w="70" w:type="dxa"/>
          <w:right w:w="70" w:type="dxa"/>
        </w:tblCellMar>
        <w:tblLook w:val="04A0" w:firstRow="1" w:lastRow="0" w:firstColumn="1" w:lastColumn="0" w:noHBand="0" w:noVBand="1"/>
      </w:tblPr>
      <w:tblGrid>
        <w:gridCol w:w="465"/>
        <w:gridCol w:w="4357"/>
        <w:gridCol w:w="547"/>
        <w:gridCol w:w="629"/>
        <w:gridCol w:w="547"/>
        <w:gridCol w:w="627"/>
        <w:gridCol w:w="702"/>
        <w:gridCol w:w="620"/>
      </w:tblGrid>
      <w:tr w:rsidR="00F2328B" w:rsidRPr="00F632FB" w14:paraId="375E5EBA" w14:textId="77777777" w:rsidTr="00F632FB">
        <w:trPr>
          <w:trHeight w:val="30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D507B" w14:textId="77777777" w:rsidR="004B4C30" w:rsidRPr="004B4C30" w:rsidRDefault="008A30B2" w:rsidP="004B4C30">
            <w:pPr>
              <w:pStyle w:val="Descripcin"/>
              <w:shd w:val="clear" w:color="auto" w:fill="FFFFFF" w:themeFill="background1"/>
              <w:spacing w:after="0"/>
              <w:jc w:val="center"/>
              <w:rPr>
                <w:rFonts w:cstheme="minorHAnsi"/>
                <w:b/>
                <w:bCs/>
                <w:i w:val="0"/>
                <w:iCs w:val="0"/>
                <w:color w:val="auto"/>
                <w:sz w:val="16"/>
                <w:szCs w:val="16"/>
              </w:rPr>
            </w:pPr>
            <w:r w:rsidRPr="004B4C30">
              <w:rPr>
                <w:rFonts w:cstheme="minorHAnsi"/>
                <w:b/>
                <w:bCs/>
                <w:i w:val="0"/>
                <w:iCs w:val="0"/>
                <w:color w:val="auto"/>
                <w:sz w:val="16"/>
                <w:szCs w:val="16"/>
              </w:rPr>
              <w:t>DIEZ PRIMERAS CAUSAS DE MORBILIDAD EN ADULTO</w:t>
            </w:r>
          </w:p>
          <w:p w14:paraId="2D412612" w14:textId="1EEAD4AA" w:rsidR="00F2328B" w:rsidRPr="00F632FB" w:rsidRDefault="008A30B2" w:rsidP="004B4C30">
            <w:pPr>
              <w:pStyle w:val="Descripcin"/>
              <w:shd w:val="clear" w:color="auto" w:fill="FFFFFF" w:themeFill="background1"/>
              <w:spacing w:after="0"/>
              <w:jc w:val="center"/>
              <w:rPr>
                <w:rFonts w:cstheme="minorHAnsi"/>
                <w:bCs/>
                <w:i w:val="0"/>
                <w:iCs w:val="0"/>
                <w:color w:val="auto"/>
                <w:sz w:val="16"/>
                <w:szCs w:val="16"/>
              </w:rPr>
            </w:pPr>
            <w:r w:rsidRPr="004B4C30">
              <w:rPr>
                <w:rFonts w:cstheme="minorHAnsi"/>
                <w:b/>
                <w:bCs/>
                <w:i w:val="0"/>
                <w:iCs w:val="0"/>
                <w:color w:val="auto"/>
                <w:sz w:val="16"/>
                <w:szCs w:val="16"/>
              </w:rPr>
              <w:t>CONSULTA EXTERNA HNHU, 2023</w:t>
            </w:r>
          </w:p>
        </w:tc>
      </w:tr>
      <w:tr w:rsidR="008A30B2" w:rsidRPr="00F632FB" w14:paraId="273238FC" w14:textId="77777777" w:rsidTr="000E5165">
        <w:trPr>
          <w:trHeight w:val="292"/>
        </w:trPr>
        <w:tc>
          <w:tcPr>
            <w:tcW w:w="274"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3A64C569"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N°</w:t>
            </w:r>
          </w:p>
        </w:tc>
        <w:tc>
          <w:tcPr>
            <w:tcW w:w="2565" w:type="pct"/>
            <w:tcBorders>
              <w:top w:val="nil"/>
              <w:left w:val="nil"/>
              <w:bottom w:val="single" w:sz="4" w:space="0" w:color="auto"/>
              <w:right w:val="single" w:sz="4" w:space="0" w:color="auto"/>
            </w:tcBorders>
            <w:shd w:val="clear" w:color="auto" w:fill="FFC000" w:themeFill="accent4"/>
            <w:noWrap/>
            <w:vAlign w:val="center"/>
            <w:hideMark/>
          </w:tcPr>
          <w:p w14:paraId="46F61DB1"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Diagnostico</w:t>
            </w:r>
          </w:p>
        </w:tc>
        <w:tc>
          <w:tcPr>
            <w:tcW w:w="322" w:type="pct"/>
            <w:tcBorders>
              <w:top w:val="nil"/>
              <w:left w:val="nil"/>
              <w:bottom w:val="single" w:sz="4" w:space="0" w:color="auto"/>
              <w:right w:val="single" w:sz="4" w:space="0" w:color="auto"/>
            </w:tcBorders>
            <w:shd w:val="clear" w:color="auto" w:fill="FFC000" w:themeFill="accent4"/>
            <w:noWrap/>
            <w:vAlign w:val="center"/>
            <w:hideMark/>
          </w:tcPr>
          <w:p w14:paraId="6ADDF341"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Cie X</w:t>
            </w:r>
          </w:p>
        </w:tc>
        <w:tc>
          <w:tcPr>
            <w:tcW w:w="370" w:type="pct"/>
            <w:tcBorders>
              <w:top w:val="nil"/>
              <w:left w:val="nil"/>
              <w:bottom w:val="single" w:sz="4" w:space="0" w:color="auto"/>
              <w:right w:val="single" w:sz="4" w:space="0" w:color="auto"/>
            </w:tcBorders>
            <w:shd w:val="clear" w:color="auto" w:fill="FFC000" w:themeFill="accent4"/>
            <w:noWrap/>
            <w:vAlign w:val="center"/>
            <w:hideMark/>
          </w:tcPr>
          <w:p w14:paraId="5FC9EA4A"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F</w:t>
            </w:r>
          </w:p>
        </w:tc>
        <w:tc>
          <w:tcPr>
            <w:tcW w:w="322" w:type="pct"/>
            <w:tcBorders>
              <w:top w:val="nil"/>
              <w:left w:val="nil"/>
              <w:bottom w:val="single" w:sz="4" w:space="0" w:color="auto"/>
              <w:right w:val="single" w:sz="4" w:space="0" w:color="auto"/>
            </w:tcBorders>
            <w:shd w:val="clear" w:color="auto" w:fill="FFC000" w:themeFill="accent4"/>
            <w:noWrap/>
            <w:vAlign w:val="center"/>
            <w:hideMark/>
          </w:tcPr>
          <w:p w14:paraId="602E0574"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M</w:t>
            </w:r>
          </w:p>
        </w:tc>
        <w:tc>
          <w:tcPr>
            <w:tcW w:w="369" w:type="pct"/>
            <w:tcBorders>
              <w:top w:val="nil"/>
              <w:left w:val="nil"/>
              <w:bottom w:val="single" w:sz="4" w:space="0" w:color="auto"/>
              <w:right w:val="single" w:sz="4" w:space="0" w:color="auto"/>
            </w:tcBorders>
            <w:shd w:val="clear" w:color="auto" w:fill="FFC000" w:themeFill="accent4"/>
            <w:noWrap/>
            <w:vAlign w:val="center"/>
            <w:hideMark/>
          </w:tcPr>
          <w:p w14:paraId="6094148C"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TOTAL</w:t>
            </w:r>
          </w:p>
        </w:tc>
        <w:tc>
          <w:tcPr>
            <w:tcW w:w="413" w:type="pct"/>
            <w:tcBorders>
              <w:top w:val="nil"/>
              <w:left w:val="nil"/>
              <w:bottom w:val="single" w:sz="4" w:space="0" w:color="auto"/>
              <w:right w:val="single" w:sz="4" w:space="0" w:color="auto"/>
            </w:tcBorders>
            <w:shd w:val="clear" w:color="auto" w:fill="FFC000" w:themeFill="accent4"/>
            <w:noWrap/>
            <w:vAlign w:val="center"/>
            <w:hideMark/>
          </w:tcPr>
          <w:p w14:paraId="2BE51DCC" w14:textId="517F3AE3" w:rsidR="00F2328B" w:rsidRPr="00F632FB" w:rsidRDefault="006A0CDA" w:rsidP="00F2328B">
            <w:pPr>
              <w:spacing w:after="0" w:line="240" w:lineRule="auto"/>
              <w:jc w:val="center"/>
              <w:rPr>
                <w:rFonts w:eastAsia="Times New Roman" w:cstheme="minorHAnsi"/>
                <w:color w:val="000000"/>
                <w:sz w:val="16"/>
                <w:szCs w:val="16"/>
                <w:lang w:eastAsia="es-PE"/>
              </w:rPr>
            </w:pPr>
            <w:r>
              <w:rPr>
                <w:rFonts w:eastAsia="Times New Roman" w:cstheme="minorHAnsi"/>
                <w:color w:val="000000"/>
                <w:sz w:val="16"/>
                <w:szCs w:val="16"/>
                <w:lang w:eastAsia="es-PE"/>
              </w:rPr>
              <w:t>h (%)</w:t>
            </w:r>
          </w:p>
        </w:tc>
        <w:tc>
          <w:tcPr>
            <w:tcW w:w="365" w:type="pct"/>
            <w:tcBorders>
              <w:top w:val="nil"/>
              <w:left w:val="nil"/>
              <w:bottom w:val="single" w:sz="4" w:space="0" w:color="auto"/>
              <w:right w:val="single" w:sz="4" w:space="0" w:color="auto"/>
            </w:tcBorders>
            <w:shd w:val="clear" w:color="auto" w:fill="FFC000" w:themeFill="accent4"/>
            <w:noWrap/>
            <w:vAlign w:val="center"/>
            <w:hideMark/>
          </w:tcPr>
          <w:p w14:paraId="0FB4D3E9" w14:textId="14436909"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H</w:t>
            </w:r>
            <w:r w:rsidR="006A0CDA">
              <w:rPr>
                <w:rFonts w:eastAsia="Times New Roman" w:cstheme="minorHAnsi"/>
                <w:color w:val="000000"/>
                <w:sz w:val="16"/>
                <w:szCs w:val="16"/>
                <w:lang w:eastAsia="es-PE"/>
              </w:rPr>
              <w:t xml:space="preserve"> (%)</w:t>
            </w:r>
          </w:p>
        </w:tc>
      </w:tr>
      <w:tr w:rsidR="008A30B2" w:rsidRPr="00F632FB" w14:paraId="303217CC"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CC0DCE2"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1</w:t>
            </w:r>
          </w:p>
        </w:tc>
        <w:tc>
          <w:tcPr>
            <w:tcW w:w="2565" w:type="pct"/>
            <w:tcBorders>
              <w:top w:val="nil"/>
              <w:left w:val="nil"/>
              <w:bottom w:val="single" w:sz="4" w:space="0" w:color="auto"/>
              <w:right w:val="single" w:sz="4" w:space="0" w:color="auto"/>
            </w:tcBorders>
            <w:shd w:val="clear" w:color="auto" w:fill="auto"/>
            <w:noWrap/>
            <w:vAlign w:val="center"/>
            <w:hideMark/>
          </w:tcPr>
          <w:p w14:paraId="1DE6B2EE"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TRASTORNOS DE ADAPTACION</w:t>
            </w:r>
          </w:p>
        </w:tc>
        <w:tc>
          <w:tcPr>
            <w:tcW w:w="322" w:type="pct"/>
            <w:tcBorders>
              <w:top w:val="nil"/>
              <w:left w:val="nil"/>
              <w:bottom w:val="single" w:sz="4" w:space="0" w:color="auto"/>
              <w:right w:val="single" w:sz="4" w:space="0" w:color="auto"/>
            </w:tcBorders>
            <w:shd w:val="clear" w:color="auto" w:fill="auto"/>
            <w:noWrap/>
            <w:vAlign w:val="center"/>
            <w:hideMark/>
          </w:tcPr>
          <w:p w14:paraId="366B0C5C"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F432</w:t>
            </w:r>
          </w:p>
        </w:tc>
        <w:tc>
          <w:tcPr>
            <w:tcW w:w="370" w:type="pct"/>
            <w:tcBorders>
              <w:top w:val="nil"/>
              <w:left w:val="nil"/>
              <w:bottom w:val="single" w:sz="4" w:space="0" w:color="auto"/>
              <w:right w:val="single" w:sz="4" w:space="0" w:color="auto"/>
            </w:tcBorders>
            <w:shd w:val="clear" w:color="auto" w:fill="auto"/>
            <w:noWrap/>
            <w:vAlign w:val="center"/>
            <w:hideMark/>
          </w:tcPr>
          <w:p w14:paraId="43C5EC3B"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1546</w:t>
            </w:r>
          </w:p>
        </w:tc>
        <w:tc>
          <w:tcPr>
            <w:tcW w:w="322" w:type="pct"/>
            <w:tcBorders>
              <w:top w:val="nil"/>
              <w:left w:val="nil"/>
              <w:bottom w:val="single" w:sz="4" w:space="0" w:color="auto"/>
              <w:right w:val="single" w:sz="4" w:space="0" w:color="auto"/>
            </w:tcBorders>
            <w:shd w:val="clear" w:color="auto" w:fill="auto"/>
            <w:noWrap/>
            <w:vAlign w:val="center"/>
            <w:hideMark/>
          </w:tcPr>
          <w:p w14:paraId="1B045FDD"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1667</w:t>
            </w:r>
          </w:p>
        </w:tc>
        <w:tc>
          <w:tcPr>
            <w:tcW w:w="369" w:type="pct"/>
            <w:tcBorders>
              <w:top w:val="nil"/>
              <w:left w:val="nil"/>
              <w:bottom w:val="single" w:sz="4" w:space="0" w:color="auto"/>
              <w:right w:val="single" w:sz="4" w:space="0" w:color="auto"/>
            </w:tcBorders>
            <w:shd w:val="clear" w:color="auto" w:fill="auto"/>
            <w:noWrap/>
            <w:vAlign w:val="center"/>
            <w:hideMark/>
          </w:tcPr>
          <w:p w14:paraId="11DE5F41"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3213</w:t>
            </w:r>
          </w:p>
        </w:tc>
        <w:tc>
          <w:tcPr>
            <w:tcW w:w="413" w:type="pct"/>
            <w:tcBorders>
              <w:top w:val="nil"/>
              <w:left w:val="nil"/>
              <w:bottom w:val="single" w:sz="4" w:space="0" w:color="auto"/>
              <w:right w:val="single" w:sz="4" w:space="0" w:color="auto"/>
            </w:tcBorders>
            <w:shd w:val="clear" w:color="auto" w:fill="auto"/>
            <w:noWrap/>
            <w:vAlign w:val="center"/>
            <w:hideMark/>
          </w:tcPr>
          <w:p w14:paraId="1AF8FC69"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1.11%</w:t>
            </w:r>
          </w:p>
        </w:tc>
        <w:tc>
          <w:tcPr>
            <w:tcW w:w="365" w:type="pct"/>
            <w:tcBorders>
              <w:top w:val="nil"/>
              <w:left w:val="nil"/>
              <w:bottom w:val="single" w:sz="4" w:space="0" w:color="auto"/>
              <w:right w:val="single" w:sz="4" w:space="0" w:color="auto"/>
            </w:tcBorders>
            <w:shd w:val="clear" w:color="auto" w:fill="auto"/>
            <w:noWrap/>
            <w:vAlign w:val="center"/>
            <w:hideMark/>
          </w:tcPr>
          <w:p w14:paraId="5CF7F9AC"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1.11%</w:t>
            </w:r>
          </w:p>
        </w:tc>
      </w:tr>
      <w:tr w:rsidR="008A30B2" w:rsidRPr="00F632FB" w14:paraId="766261E4"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CC7BE8F"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2</w:t>
            </w:r>
          </w:p>
        </w:tc>
        <w:tc>
          <w:tcPr>
            <w:tcW w:w="2565" w:type="pct"/>
            <w:tcBorders>
              <w:top w:val="nil"/>
              <w:left w:val="nil"/>
              <w:bottom w:val="nil"/>
              <w:right w:val="nil"/>
            </w:tcBorders>
            <w:shd w:val="clear" w:color="auto" w:fill="auto"/>
            <w:noWrap/>
            <w:vAlign w:val="center"/>
            <w:hideMark/>
          </w:tcPr>
          <w:p w14:paraId="65E6386F"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COLECISTITIS CRONICA</w:t>
            </w:r>
          </w:p>
        </w:tc>
        <w:tc>
          <w:tcPr>
            <w:tcW w:w="322" w:type="pct"/>
            <w:tcBorders>
              <w:top w:val="nil"/>
              <w:left w:val="single" w:sz="4" w:space="0" w:color="auto"/>
              <w:bottom w:val="single" w:sz="4" w:space="0" w:color="auto"/>
              <w:right w:val="single" w:sz="4" w:space="0" w:color="auto"/>
            </w:tcBorders>
            <w:shd w:val="clear" w:color="auto" w:fill="auto"/>
            <w:noWrap/>
            <w:vAlign w:val="center"/>
            <w:hideMark/>
          </w:tcPr>
          <w:p w14:paraId="4C0FD4EA"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K811</w:t>
            </w:r>
          </w:p>
        </w:tc>
        <w:tc>
          <w:tcPr>
            <w:tcW w:w="370" w:type="pct"/>
            <w:tcBorders>
              <w:top w:val="nil"/>
              <w:left w:val="nil"/>
              <w:bottom w:val="single" w:sz="4" w:space="0" w:color="auto"/>
              <w:right w:val="single" w:sz="4" w:space="0" w:color="auto"/>
            </w:tcBorders>
            <w:shd w:val="clear" w:color="auto" w:fill="auto"/>
            <w:noWrap/>
            <w:vAlign w:val="center"/>
            <w:hideMark/>
          </w:tcPr>
          <w:p w14:paraId="1667DFA4"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1650</w:t>
            </w:r>
          </w:p>
        </w:tc>
        <w:tc>
          <w:tcPr>
            <w:tcW w:w="322" w:type="pct"/>
            <w:tcBorders>
              <w:top w:val="nil"/>
              <w:left w:val="nil"/>
              <w:bottom w:val="single" w:sz="4" w:space="0" w:color="auto"/>
              <w:right w:val="single" w:sz="4" w:space="0" w:color="auto"/>
            </w:tcBorders>
            <w:shd w:val="clear" w:color="auto" w:fill="auto"/>
            <w:noWrap/>
            <w:vAlign w:val="center"/>
            <w:hideMark/>
          </w:tcPr>
          <w:p w14:paraId="29FB46C2"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530</w:t>
            </w:r>
          </w:p>
        </w:tc>
        <w:tc>
          <w:tcPr>
            <w:tcW w:w="369" w:type="pct"/>
            <w:tcBorders>
              <w:top w:val="nil"/>
              <w:left w:val="nil"/>
              <w:bottom w:val="single" w:sz="4" w:space="0" w:color="auto"/>
              <w:right w:val="single" w:sz="4" w:space="0" w:color="auto"/>
            </w:tcBorders>
            <w:shd w:val="clear" w:color="auto" w:fill="auto"/>
            <w:noWrap/>
            <w:vAlign w:val="center"/>
            <w:hideMark/>
          </w:tcPr>
          <w:p w14:paraId="27D65273"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2180</w:t>
            </w:r>
          </w:p>
        </w:tc>
        <w:tc>
          <w:tcPr>
            <w:tcW w:w="413" w:type="pct"/>
            <w:tcBorders>
              <w:top w:val="nil"/>
              <w:left w:val="nil"/>
              <w:bottom w:val="single" w:sz="4" w:space="0" w:color="auto"/>
              <w:right w:val="single" w:sz="4" w:space="0" w:color="auto"/>
            </w:tcBorders>
            <w:shd w:val="clear" w:color="auto" w:fill="auto"/>
            <w:noWrap/>
            <w:vAlign w:val="center"/>
            <w:hideMark/>
          </w:tcPr>
          <w:p w14:paraId="6425D4AD"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0.75%</w:t>
            </w:r>
          </w:p>
        </w:tc>
        <w:tc>
          <w:tcPr>
            <w:tcW w:w="365" w:type="pct"/>
            <w:tcBorders>
              <w:top w:val="nil"/>
              <w:left w:val="nil"/>
              <w:bottom w:val="single" w:sz="4" w:space="0" w:color="auto"/>
              <w:right w:val="single" w:sz="4" w:space="0" w:color="auto"/>
            </w:tcBorders>
            <w:shd w:val="clear" w:color="auto" w:fill="auto"/>
            <w:noWrap/>
            <w:vAlign w:val="center"/>
            <w:hideMark/>
          </w:tcPr>
          <w:p w14:paraId="1A5CD4F4"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1.86%</w:t>
            </w:r>
          </w:p>
        </w:tc>
      </w:tr>
      <w:tr w:rsidR="008A30B2" w:rsidRPr="00F632FB" w14:paraId="11969EEF"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7524C15"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3</w:t>
            </w:r>
          </w:p>
        </w:tc>
        <w:tc>
          <w:tcPr>
            <w:tcW w:w="2565" w:type="pct"/>
            <w:tcBorders>
              <w:top w:val="single" w:sz="4" w:space="0" w:color="auto"/>
              <w:left w:val="nil"/>
              <w:bottom w:val="single" w:sz="4" w:space="0" w:color="auto"/>
              <w:right w:val="single" w:sz="4" w:space="0" w:color="auto"/>
            </w:tcBorders>
            <w:shd w:val="clear" w:color="auto" w:fill="auto"/>
            <w:noWrap/>
            <w:vAlign w:val="center"/>
            <w:hideMark/>
          </w:tcPr>
          <w:p w14:paraId="7A6F1518" w14:textId="77777777" w:rsidR="008A30B2"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 xml:space="preserve">ATENCION MATERNA POR CICATRIZ UTERINA </w:t>
            </w:r>
          </w:p>
          <w:p w14:paraId="6B3D9CF7" w14:textId="54E1EDDD"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DEBIDA A CIRUGIA PREVIA</w:t>
            </w:r>
          </w:p>
        </w:tc>
        <w:tc>
          <w:tcPr>
            <w:tcW w:w="322" w:type="pct"/>
            <w:tcBorders>
              <w:top w:val="nil"/>
              <w:left w:val="nil"/>
              <w:bottom w:val="single" w:sz="4" w:space="0" w:color="auto"/>
              <w:right w:val="single" w:sz="4" w:space="0" w:color="auto"/>
            </w:tcBorders>
            <w:shd w:val="clear" w:color="auto" w:fill="auto"/>
            <w:noWrap/>
            <w:vAlign w:val="center"/>
            <w:hideMark/>
          </w:tcPr>
          <w:p w14:paraId="35BB99AE"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O342</w:t>
            </w:r>
          </w:p>
        </w:tc>
        <w:tc>
          <w:tcPr>
            <w:tcW w:w="370" w:type="pct"/>
            <w:tcBorders>
              <w:top w:val="nil"/>
              <w:left w:val="nil"/>
              <w:bottom w:val="single" w:sz="4" w:space="0" w:color="auto"/>
              <w:right w:val="single" w:sz="4" w:space="0" w:color="auto"/>
            </w:tcBorders>
            <w:shd w:val="clear" w:color="auto" w:fill="auto"/>
            <w:noWrap/>
            <w:vAlign w:val="center"/>
            <w:hideMark/>
          </w:tcPr>
          <w:p w14:paraId="79037C0D"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2147</w:t>
            </w:r>
          </w:p>
        </w:tc>
        <w:tc>
          <w:tcPr>
            <w:tcW w:w="322" w:type="pct"/>
            <w:tcBorders>
              <w:top w:val="nil"/>
              <w:left w:val="nil"/>
              <w:bottom w:val="single" w:sz="4" w:space="0" w:color="auto"/>
              <w:right w:val="single" w:sz="4" w:space="0" w:color="auto"/>
            </w:tcBorders>
            <w:shd w:val="clear" w:color="auto" w:fill="auto"/>
            <w:noWrap/>
            <w:vAlign w:val="center"/>
            <w:hideMark/>
          </w:tcPr>
          <w:p w14:paraId="15BB08BE"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c>
          <w:tcPr>
            <w:tcW w:w="369" w:type="pct"/>
            <w:tcBorders>
              <w:top w:val="nil"/>
              <w:left w:val="nil"/>
              <w:bottom w:val="single" w:sz="4" w:space="0" w:color="auto"/>
              <w:right w:val="single" w:sz="4" w:space="0" w:color="auto"/>
            </w:tcBorders>
            <w:shd w:val="clear" w:color="auto" w:fill="auto"/>
            <w:noWrap/>
            <w:vAlign w:val="center"/>
            <w:hideMark/>
          </w:tcPr>
          <w:p w14:paraId="434B2AFA"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2147</w:t>
            </w:r>
          </w:p>
        </w:tc>
        <w:tc>
          <w:tcPr>
            <w:tcW w:w="413" w:type="pct"/>
            <w:tcBorders>
              <w:top w:val="nil"/>
              <w:left w:val="nil"/>
              <w:bottom w:val="single" w:sz="4" w:space="0" w:color="auto"/>
              <w:right w:val="single" w:sz="4" w:space="0" w:color="auto"/>
            </w:tcBorders>
            <w:shd w:val="clear" w:color="auto" w:fill="auto"/>
            <w:noWrap/>
            <w:vAlign w:val="center"/>
            <w:hideMark/>
          </w:tcPr>
          <w:p w14:paraId="35BC9D60"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0.74%</w:t>
            </w:r>
          </w:p>
        </w:tc>
        <w:tc>
          <w:tcPr>
            <w:tcW w:w="365" w:type="pct"/>
            <w:tcBorders>
              <w:top w:val="nil"/>
              <w:left w:val="nil"/>
              <w:bottom w:val="single" w:sz="4" w:space="0" w:color="auto"/>
              <w:right w:val="single" w:sz="4" w:space="0" w:color="auto"/>
            </w:tcBorders>
            <w:shd w:val="clear" w:color="auto" w:fill="auto"/>
            <w:noWrap/>
            <w:vAlign w:val="center"/>
            <w:hideMark/>
          </w:tcPr>
          <w:p w14:paraId="1FEE3C93"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2.61%</w:t>
            </w:r>
          </w:p>
        </w:tc>
      </w:tr>
      <w:tr w:rsidR="008A30B2" w:rsidRPr="00F632FB" w14:paraId="28BA2D26"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A5BEDE5"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4</w:t>
            </w:r>
          </w:p>
        </w:tc>
        <w:tc>
          <w:tcPr>
            <w:tcW w:w="2565" w:type="pct"/>
            <w:tcBorders>
              <w:top w:val="nil"/>
              <w:left w:val="nil"/>
              <w:bottom w:val="single" w:sz="4" w:space="0" w:color="auto"/>
              <w:right w:val="single" w:sz="4" w:space="0" w:color="auto"/>
            </w:tcBorders>
            <w:shd w:val="clear" w:color="auto" w:fill="auto"/>
            <w:noWrap/>
            <w:vAlign w:val="center"/>
            <w:hideMark/>
          </w:tcPr>
          <w:p w14:paraId="13C25771"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LUMBAGO NO ESPECIFICADO</w:t>
            </w:r>
          </w:p>
        </w:tc>
        <w:tc>
          <w:tcPr>
            <w:tcW w:w="322" w:type="pct"/>
            <w:tcBorders>
              <w:top w:val="nil"/>
              <w:left w:val="nil"/>
              <w:bottom w:val="single" w:sz="4" w:space="0" w:color="auto"/>
              <w:right w:val="single" w:sz="4" w:space="0" w:color="auto"/>
            </w:tcBorders>
            <w:shd w:val="clear" w:color="auto" w:fill="auto"/>
            <w:noWrap/>
            <w:vAlign w:val="center"/>
            <w:hideMark/>
          </w:tcPr>
          <w:p w14:paraId="21A13716"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M545</w:t>
            </w:r>
          </w:p>
        </w:tc>
        <w:tc>
          <w:tcPr>
            <w:tcW w:w="370" w:type="pct"/>
            <w:tcBorders>
              <w:top w:val="nil"/>
              <w:left w:val="nil"/>
              <w:bottom w:val="single" w:sz="4" w:space="0" w:color="auto"/>
              <w:right w:val="single" w:sz="4" w:space="0" w:color="auto"/>
            </w:tcBorders>
            <w:shd w:val="clear" w:color="auto" w:fill="auto"/>
            <w:noWrap/>
            <w:vAlign w:val="center"/>
            <w:hideMark/>
          </w:tcPr>
          <w:p w14:paraId="40CB00D6"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1035</w:t>
            </w:r>
          </w:p>
        </w:tc>
        <w:tc>
          <w:tcPr>
            <w:tcW w:w="322" w:type="pct"/>
            <w:tcBorders>
              <w:top w:val="nil"/>
              <w:left w:val="nil"/>
              <w:bottom w:val="single" w:sz="4" w:space="0" w:color="auto"/>
              <w:right w:val="single" w:sz="4" w:space="0" w:color="auto"/>
            </w:tcBorders>
            <w:shd w:val="clear" w:color="auto" w:fill="auto"/>
            <w:noWrap/>
            <w:vAlign w:val="center"/>
            <w:hideMark/>
          </w:tcPr>
          <w:p w14:paraId="46EBF446"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444</w:t>
            </w:r>
          </w:p>
        </w:tc>
        <w:tc>
          <w:tcPr>
            <w:tcW w:w="369" w:type="pct"/>
            <w:tcBorders>
              <w:top w:val="nil"/>
              <w:left w:val="nil"/>
              <w:bottom w:val="single" w:sz="4" w:space="0" w:color="auto"/>
              <w:right w:val="single" w:sz="4" w:space="0" w:color="auto"/>
            </w:tcBorders>
            <w:shd w:val="clear" w:color="auto" w:fill="auto"/>
            <w:noWrap/>
            <w:vAlign w:val="center"/>
            <w:hideMark/>
          </w:tcPr>
          <w:p w14:paraId="6506F5CC"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1479</w:t>
            </w:r>
          </w:p>
        </w:tc>
        <w:tc>
          <w:tcPr>
            <w:tcW w:w="413" w:type="pct"/>
            <w:tcBorders>
              <w:top w:val="nil"/>
              <w:left w:val="nil"/>
              <w:bottom w:val="single" w:sz="4" w:space="0" w:color="auto"/>
              <w:right w:val="single" w:sz="4" w:space="0" w:color="auto"/>
            </w:tcBorders>
            <w:shd w:val="clear" w:color="auto" w:fill="auto"/>
            <w:noWrap/>
            <w:vAlign w:val="center"/>
            <w:hideMark/>
          </w:tcPr>
          <w:p w14:paraId="5710812E"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0.51%</w:t>
            </w:r>
          </w:p>
        </w:tc>
        <w:tc>
          <w:tcPr>
            <w:tcW w:w="365" w:type="pct"/>
            <w:tcBorders>
              <w:top w:val="nil"/>
              <w:left w:val="nil"/>
              <w:bottom w:val="single" w:sz="4" w:space="0" w:color="auto"/>
              <w:right w:val="single" w:sz="4" w:space="0" w:color="auto"/>
            </w:tcBorders>
            <w:shd w:val="clear" w:color="auto" w:fill="auto"/>
            <w:noWrap/>
            <w:vAlign w:val="center"/>
            <w:hideMark/>
          </w:tcPr>
          <w:p w14:paraId="2F389508"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3.12%</w:t>
            </w:r>
          </w:p>
        </w:tc>
      </w:tr>
      <w:tr w:rsidR="008A30B2" w:rsidRPr="00F632FB" w14:paraId="4AC6AF22"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962CB19"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5</w:t>
            </w:r>
          </w:p>
        </w:tc>
        <w:tc>
          <w:tcPr>
            <w:tcW w:w="2565" w:type="pct"/>
            <w:tcBorders>
              <w:top w:val="nil"/>
              <w:left w:val="nil"/>
              <w:bottom w:val="single" w:sz="4" w:space="0" w:color="auto"/>
              <w:right w:val="single" w:sz="4" w:space="0" w:color="auto"/>
            </w:tcBorders>
            <w:shd w:val="clear" w:color="auto" w:fill="auto"/>
            <w:noWrap/>
            <w:vAlign w:val="center"/>
            <w:hideMark/>
          </w:tcPr>
          <w:p w14:paraId="2E162BB7"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DISPEPSIA FUNCIONAL</w:t>
            </w:r>
          </w:p>
        </w:tc>
        <w:tc>
          <w:tcPr>
            <w:tcW w:w="322" w:type="pct"/>
            <w:tcBorders>
              <w:top w:val="nil"/>
              <w:left w:val="nil"/>
              <w:bottom w:val="single" w:sz="4" w:space="0" w:color="auto"/>
              <w:right w:val="single" w:sz="4" w:space="0" w:color="auto"/>
            </w:tcBorders>
            <w:shd w:val="clear" w:color="auto" w:fill="auto"/>
            <w:noWrap/>
            <w:vAlign w:val="center"/>
            <w:hideMark/>
          </w:tcPr>
          <w:p w14:paraId="2397D6B6"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K30X</w:t>
            </w:r>
          </w:p>
        </w:tc>
        <w:tc>
          <w:tcPr>
            <w:tcW w:w="370" w:type="pct"/>
            <w:tcBorders>
              <w:top w:val="nil"/>
              <w:left w:val="nil"/>
              <w:bottom w:val="single" w:sz="4" w:space="0" w:color="auto"/>
              <w:right w:val="single" w:sz="4" w:space="0" w:color="auto"/>
            </w:tcBorders>
            <w:shd w:val="clear" w:color="auto" w:fill="auto"/>
            <w:noWrap/>
            <w:vAlign w:val="center"/>
            <w:hideMark/>
          </w:tcPr>
          <w:p w14:paraId="1314C5AF"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941</w:t>
            </w:r>
          </w:p>
        </w:tc>
        <w:tc>
          <w:tcPr>
            <w:tcW w:w="322" w:type="pct"/>
            <w:tcBorders>
              <w:top w:val="nil"/>
              <w:left w:val="nil"/>
              <w:bottom w:val="single" w:sz="4" w:space="0" w:color="auto"/>
              <w:right w:val="single" w:sz="4" w:space="0" w:color="auto"/>
            </w:tcBorders>
            <w:shd w:val="clear" w:color="auto" w:fill="auto"/>
            <w:noWrap/>
            <w:vAlign w:val="center"/>
            <w:hideMark/>
          </w:tcPr>
          <w:p w14:paraId="1EF07B94"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388</w:t>
            </w:r>
          </w:p>
        </w:tc>
        <w:tc>
          <w:tcPr>
            <w:tcW w:w="369" w:type="pct"/>
            <w:tcBorders>
              <w:top w:val="nil"/>
              <w:left w:val="nil"/>
              <w:bottom w:val="single" w:sz="4" w:space="0" w:color="auto"/>
              <w:right w:val="single" w:sz="4" w:space="0" w:color="auto"/>
            </w:tcBorders>
            <w:shd w:val="clear" w:color="auto" w:fill="auto"/>
            <w:noWrap/>
            <w:vAlign w:val="center"/>
            <w:hideMark/>
          </w:tcPr>
          <w:p w14:paraId="0AC1AEAA"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1329</w:t>
            </w:r>
          </w:p>
        </w:tc>
        <w:tc>
          <w:tcPr>
            <w:tcW w:w="413" w:type="pct"/>
            <w:tcBorders>
              <w:top w:val="nil"/>
              <w:left w:val="nil"/>
              <w:bottom w:val="single" w:sz="4" w:space="0" w:color="auto"/>
              <w:right w:val="single" w:sz="4" w:space="0" w:color="auto"/>
            </w:tcBorders>
            <w:shd w:val="clear" w:color="auto" w:fill="auto"/>
            <w:noWrap/>
            <w:vAlign w:val="center"/>
            <w:hideMark/>
          </w:tcPr>
          <w:p w14:paraId="435677B0"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0.46%</w:t>
            </w:r>
          </w:p>
        </w:tc>
        <w:tc>
          <w:tcPr>
            <w:tcW w:w="365" w:type="pct"/>
            <w:tcBorders>
              <w:top w:val="nil"/>
              <w:left w:val="nil"/>
              <w:bottom w:val="single" w:sz="4" w:space="0" w:color="auto"/>
              <w:right w:val="single" w:sz="4" w:space="0" w:color="auto"/>
            </w:tcBorders>
            <w:shd w:val="clear" w:color="auto" w:fill="auto"/>
            <w:noWrap/>
            <w:vAlign w:val="center"/>
            <w:hideMark/>
          </w:tcPr>
          <w:p w14:paraId="673A8329"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3.58%</w:t>
            </w:r>
          </w:p>
        </w:tc>
      </w:tr>
      <w:tr w:rsidR="008A30B2" w:rsidRPr="00F632FB" w14:paraId="2E20D6A3"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3399321"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6</w:t>
            </w:r>
          </w:p>
        </w:tc>
        <w:tc>
          <w:tcPr>
            <w:tcW w:w="2565" w:type="pct"/>
            <w:tcBorders>
              <w:top w:val="nil"/>
              <w:left w:val="nil"/>
              <w:bottom w:val="single" w:sz="4" w:space="0" w:color="auto"/>
              <w:right w:val="single" w:sz="4" w:space="0" w:color="auto"/>
            </w:tcBorders>
            <w:shd w:val="clear" w:color="auto" w:fill="auto"/>
            <w:noWrap/>
            <w:vAlign w:val="center"/>
            <w:hideMark/>
          </w:tcPr>
          <w:p w14:paraId="12CE226C"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NECROSIS DE LA PULPA</w:t>
            </w:r>
          </w:p>
        </w:tc>
        <w:tc>
          <w:tcPr>
            <w:tcW w:w="322" w:type="pct"/>
            <w:tcBorders>
              <w:top w:val="nil"/>
              <w:left w:val="nil"/>
              <w:bottom w:val="single" w:sz="4" w:space="0" w:color="auto"/>
              <w:right w:val="single" w:sz="4" w:space="0" w:color="auto"/>
            </w:tcBorders>
            <w:shd w:val="clear" w:color="auto" w:fill="auto"/>
            <w:noWrap/>
            <w:vAlign w:val="center"/>
            <w:hideMark/>
          </w:tcPr>
          <w:p w14:paraId="090B3D03"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K041</w:t>
            </w:r>
          </w:p>
        </w:tc>
        <w:tc>
          <w:tcPr>
            <w:tcW w:w="370" w:type="pct"/>
            <w:tcBorders>
              <w:top w:val="nil"/>
              <w:left w:val="nil"/>
              <w:bottom w:val="single" w:sz="4" w:space="0" w:color="auto"/>
              <w:right w:val="single" w:sz="4" w:space="0" w:color="auto"/>
            </w:tcBorders>
            <w:shd w:val="clear" w:color="auto" w:fill="auto"/>
            <w:noWrap/>
            <w:vAlign w:val="center"/>
            <w:hideMark/>
          </w:tcPr>
          <w:p w14:paraId="0F306346"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822</w:t>
            </w:r>
          </w:p>
        </w:tc>
        <w:tc>
          <w:tcPr>
            <w:tcW w:w="322" w:type="pct"/>
            <w:tcBorders>
              <w:top w:val="nil"/>
              <w:left w:val="nil"/>
              <w:bottom w:val="single" w:sz="4" w:space="0" w:color="auto"/>
              <w:right w:val="single" w:sz="4" w:space="0" w:color="auto"/>
            </w:tcBorders>
            <w:shd w:val="clear" w:color="auto" w:fill="auto"/>
            <w:noWrap/>
            <w:vAlign w:val="center"/>
            <w:hideMark/>
          </w:tcPr>
          <w:p w14:paraId="4E5D3D56"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372</w:t>
            </w:r>
          </w:p>
        </w:tc>
        <w:tc>
          <w:tcPr>
            <w:tcW w:w="369" w:type="pct"/>
            <w:tcBorders>
              <w:top w:val="nil"/>
              <w:left w:val="nil"/>
              <w:bottom w:val="single" w:sz="4" w:space="0" w:color="auto"/>
              <w:right w:val="single" w:sz="4" w:space="0" w:color="auto"/>
            </w:tcBorders>
            <w:shd w:val="clear" w:color="auto" w:fill="auto"/>
            <w:noWrap/>
            <w:vAlign w:val="center"/>
            <w:hideMark/>
          </w:tcPr>
          <w:p w14:paraId="6A06DBF7"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1194</w:t>
            </w:r>
          </w:p>
        </w:tc>
        <w:tc>
          <w:tcPr>
            <w:tcW w:w="413" w:type="pct"/>
            <w:tcBorders>
              <w:top w:val="nil"/>
              <w:left w:val="nil"/>
              <w:bottom w:val="single" w:sz="4" w:space="0" w:color="auto"/>
              <w:right w:val="single" w:sz="4" w:space="0" w:color="auto"/>
            </w:tcBorders>
            <w:shd w:val="clear" w:color="auto" w:fill="auto"/>
            <w:noWrap/>
            <w:vAlign w:val="center"/>
            <w:hideMark/>
          </w:tcPr>
          <w:p w14:paraId="243176C3"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0.41%</w:t>
            </w:r>
          </w:p>
        </w:tc>
        <w:tc>
          <w:tcPr>
            <w:tcW w:w="365" w:type="pct"/>
            <w:tcBorders>
              <w:top w:val="nil"/>
              <w:left w:val="nil"/>
              <w:bottom w:val="single" w:sz="4" w:space="0" w:color="auto"/>
              <w:right w:val="single" w:sz="4" w:space="0" w:color="auto"/>
            </w:tcBorders>
            <w:shd w:val="clear" w:color="auto" w:fill="auto"/>
            <w:noWrap/>
            <w:vAlign w:val="center"/>
            <w:hideMark/>
          </w:tcPr>
          <w:p w14:paraId="18A5DD20"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3.99%</w:t>
            </w:r>
          </w:p>
        </w:tc>
      </w:tr>
      <w:tr w:rsidR="008A30B2" w:rsidRPr="00F632FB" w14:paraId="580B952C"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CD70607"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7</w:t>
            </w:r>
          </w:p>
        </w:tc>
        <w:tc>
          <w:tcPr>
            <w:tcW w:w="2565" w:type="pct"/>
            <w:tcBorders>
              <w:top w:val="nil"/>
              <w:left w:val="nil"/>
              <w:bottom w:val="single" w:sz="4" w:space="0" w:color="auto"/>
              <w:right w:val="single" w:sz="4" w:space="0" w:color="auto"/>
            </w:tcBorders>
            <w:shd w:val="clear" w:color="auto" w:fill="auto"/>
            <w:noWrap/>
            <w:vAlign w:val="center"/>
            <w:hideMark/>
          </w:tcPr>
          <w:p w14:paraId="200F1A14"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INFECCION DE VIAS URINARIAS, SITIO NO ESPECIFICADO</w:t>
            </w:r>
          </w:p>
        </w:tc>
        <w:tc>
          <w:tcPr>
            <w:tcW w:w="322" w:type="pct"/>
            <w:tcBorders>
              <w:top w:val="nil"/>
              <w:left w:val="nil"/>
              <w:bottom w:val="single" w:sz="4" w:space="0" w:color="auto"/>
              <w:right w:val="single" w:sz="4" w:space="0" w:color="auto"/>
            </w:tcBorders>
            <w:shd w:val="clear" w:color="auto" w:fill="auto"/>
            <w:noWrap/>
            <w:vAlign w:val="center"/>
            <w:hideMark/>
          </w:tcPr>
          <w:p w14:paraId="7E683B71"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N390</w:t>
            </w:r>
          </w:p>
        </w:tc>
        <w:tc>
          <w:tcPr>
            <w:tcW w:w="370" w:type="pct"/>
            <w:tcBorders>
              <w:top w:val="nil"/>
              <w:left w:val="nil"/>
              <w:bottom w:val="single" w:sz="4" w:space="0" w:color="auto"/>
              <w:right w:val="single" w:sz="4" w:space="0" w:color="auto"/>
            </w:tcBorders>
            <w:shd w:val="clear" w:color="auto" w:fill="auto"/>
            <w:noWrap/>
            <w:vAlign w:val="center"/>
            <w:hideMark/>
          </w:tcPr>
          <w:p w14:paraId="7FBD5782"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860</w:t>
            </w:r>
          </w:p>
        </w:tc>
        <w:tc>
          <w:tcPr>
            <w:tcW w:w="322" w:type="pct"/>
            <w:tcBorders>
              <w:top w:val="nil"/>
              <w:left w:val="nil"/>
              <w:bottom w:val="single" w:sz="4" w:space="0" w:color="auto"/>
              <w:right w:val="single" w:sz="4" w:space="0" w:color="auto"/>
            </w:tcBorders>
            <w:shd w:val="clear" w:color="auto" w:fill="auto"/>
            <w:noWrap/>
            <w:vAlign w:val="center"/>
            <w:hideMark/>
          </w:tcPr>
          <w:p w14:paraId="1DD30100"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147</w:t>
            </w:r>
          </w:p>
        </w:tc>
        <w:tc>
          <w:tcPr>
            <w:tcW w:w="369" w:type="pct"/>
            <w:tcBorders>
              <w:top w:val="nil"/>
              <w:left w:val="nil"/>
              <w:bottom w:val="single" w:sz="4" w:space="0" w:color="auto"/>
              <w:right w:val="single" w:sz="4" w:space="0" w:color="auto"/>
            </w:tcBorders>
            <w:shd w:val="clear" w:color="auto" w:fill="auto"/>
            <w:noWrap/>
            <w:vAlign w:val="center"/>
            <w:hideMark/>
          </w:tcPr>
          <w:p w14:paraId="42DA30B2"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1007</w:t>
            </w:r>
          </w:p>
        </w:tc>
        <w:tc>
          <w:tcPr>
            <w:tcW w:w="413" w:type="pct"/>
            <w:tcBorders>
              <w:top w:val="nil"/>
              <w:left w:val="nil"/>
              <w:bottom w:val="single" w:sz="4" w:space="0" w:color="auto"/>
              <w:right w:val="single" w:sz="4" w:space="0" w:color="auto"/>
            </w:tcBorders>
            <w:shd w:val="clear" w:color="auto" w:fill="auto"/>
            <w:noWrap/>
            <w:vAlign w:val="center"/>
            <w:hideMark/>
          </w:tcPr>
          <w:p w14:paraId="478AF262"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0.35%</w:t>
            </w:r>
          </w:p>
        </w:tc>
        <w:tc>
          <w:tcPr>
            <w:tcW w:w="365" w:type="pct"/>
            <w:tcBorders>
              <w:top w:val="nil"/>
              <w:left w:val="nil"/>
              <w:bottom w:val="single" w:sz="4" w:space="0" w:color="auto"/>
              <w:right w:val="single" w:sz="4" w:space="0" w:color="auto"/>
            </w:tcBorders>
            <w:shd w:val="clear" w:color="auto" w:fill="auto"/>
            <w:noWrap/>
            <w:vAlign w:val="center"/>
            <w:hideMark/>
          </w:tcPr>
          <w:p w14:paraId="38816BA6"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4.34%</w:t>
            </w:r>
          </w:p>
        </w:tc>
      </w:tr>
      <w:tr w:rsidR="008A30B2" w:rsidRPr="00F632FB" w14:paraId="52D80EBF"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F6698F8"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8</w:t>
            </w:r>
          </w:p>
        </w:tc>
        <w:tc>
          <w:tcPr>
            <w:tcW w:w="2565" w:type="pct"/>
            <w:tcBorders>
              <w:top w:val="nil"/>
              <w:left w:val="nil"/>
              <w:bottom w:val="single" w:sz="4" w:space="0" w:color="auto"/>
              <w:right w:val="single" w:sz="4" w:space="0" w:color="auto"/>
            </w:tcBorders>
            <w:shd w:val="clear" w:color="auto" w:fill="auto"/>
            <w:noWrap/>
            <w:vAlign w:val="center"/>
            <w:hideMark/>
          </w:tcPr>
          <w:p w14:paraId="2E072FB9"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OBESIDAD, NO ESPECIFICADA</w:t>
            </w:r>
          </w:p>
        </w:tc>
        <w:tc>
          <w:tcPr>
            <w:tcW w:w="322" w:type="pct"/>
            <w:tcBorders>
              <w:top w:val="nil"/>
              <w:left w:val="nil"/>
              <w:bottom w:val="single" w:sz="4" w:space="0" w:color="auto"/>
              <w:right w:val="single" w:sz="4" w:space="0" w:color="auto"/>
            </w:tcBorders>
            <w:shd w:val="clear" w:color="auto" w:fill="auto"/>
            <w:noWrap/>
            <w:vAlign w:val="center"/>
            <w:hideMark/>
          </w:tcPr>
          <w:p w14:paraId="64BE8693"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E669</w:t>
            </w:r>
          </w:p>
        </w:tc>
        <w:tc>
          <w:tcPr>
            <w:tcW w:w="370" w:type="pct"/>
            <w:tcBorders>
              <w:top w:val="nil"/>
              <w:left w:val="nil"/>
              <w:bottom w:val="single" w:sz="4" w:space="0" w:color="auto"/>
              <w:right w:val="single" w:sz="4" w:space="0" w:color="auto"/>
            </w:tcBorders>
            <w:shd w:val="clear" w:color="auto" w:fill="auto"/>
            <w:noWrap/>
            <w:vAlign w:val="center"/>
            <w:hideMark/>
          </w:tcPr>
          <w:p w14:paraId="7C3DA258"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739</w:t>
            </w:r>
          </w:p>
        </w:tc>
        <w:tc>
          <w:tcPr>
            <w:tcW w:w="322" w:type="pct"/>
            <w:tcBorders>
              <w:top w:val="nil"/>
              <w:left w:val="nil"/>
              <w:bottom w:val="single" w:sz="4" w:space="0" w:color="auto"/>
              <w:right w:val="single" w:sz="4" w:space="0" w:color="auto"/>
            </w:tcBorders>
            <w:shd w:val="clear" w:color="auto" w:fill="auto"/>
            <w:noWrap/>
            <w:vAlign w:val="center"/>
            <w:hideMark/>
          </w:tcPr>
          <w:p w14:paraId="638A0E37"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230</w:t>
            </w:r>
          </w:p>
        </w:tc>
        <w:tc>
          <w:tcPr>
            <w:tcW w:w="369" w:type="pct"/>
            <w:tcBorders>
              <w:top w:val="nil"/>
              <w:left w:val="nil"/>
              <w:bottom w:val="single" w:sz="4" w:space="0" w:color="auto"/>
              <w:right w:val="single" w:sz="4" w:space="0" w:color="auto"/>
            </w:tcBorders>
            <w:shd w:val="clear" w:color="auto" w:fill="auto"/>
            <w:noWrap/>
            <w:vAlign w:val="center"/>
            <w:hideMark/>
          </w:tcPr>
          <w:p w14:paraId="425044BF"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969</w:t>
            </w:r>
          </w:p>
        </w:tc>
        <w:tc>
          <w:tcPr>
            <w:tcW w:w="413" w:type="pct"/>
            <w:tcBorders>
              <w:top w:val="nil"/>
              <w:left w:val="nil"/>
              <w:bottom w:val="single" w:sz="4" w:space="0" w:color="auto"/>
              <w:right w:val="single" w:sz="4" w:space="0" w:color="auto"/>
            </w:tcBorders>
            <w:shd w:val="clear" w:color="auto" w:fill="auto"/>
            <w:noWrap/>
            <w:vAlign w:val="center"/>
            <w:hideMark/>
          </w:tcPr>
          <w:p w14:paraId="1C6A3B64"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0.33%</w:t>
            </w:r>
          </w:p>
        </w:tc>
        <w:tc>
          <w:tcPr>
            <w:tcW w:w="365" w:type="pct"/>
            <w:tcBorders>
              <w:top w:val="nil"/>
              <w:left w:val="nil"/>
              <w:bottom w:val="single" w:sz="4" w:space="0" w:color="auto"/>
              <w:right w:val="single" w:sz="4" w:space="0" w:color="auto"/>
            </w:tcBorders>
            <w:shd w:val="clear" w:color="auto" w:fill="auto"/>
            <w:noWrap/>
            <w:vAlign w:val="center"/>
            <w:hideMark/>
          </w:tcPr>
          <w:p w14:paraId="3275234D"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4.67%</w:t>
            </w:r>
          </w:p>
        </w:tc>
      </w:tr>
      <w:tr w:rsidR="008A30B2" w:rsidRPr="00F632FB" w14:paraId="774353B2"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5BAA40E"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9</w:t>
            </w:r>
          </w:p>
        </w:tc>
        <w:tc>
          <w:tcPr>
            <w:tcW w:w="2565" w:type="pct"/>
            <w:tcBorders>
              <w:top w:val="nil"/>
              <w:left w:val="nil"/>
              <w:bottom w:val="single" w:sz="4" w:space="0" w:color="auto"/>
              <w:right w:val="single" w:sz="4" w:space="0" w:color="auto"/>
            </w:tcBorders>
            <w:shd w:val="clear" w:color="auto" w:fill="auto"/>
            <w:noWrap/>
            <w:vAlign w:val="center"/>
            <w:hideMark/>
          </w:tcPr>
          <w:p w14:paraId="243491CB"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ARTROSIS, NO ESPECIFICADA</w:t>
            </w:r>
          </w:p>
        </w:tc>
        <w:tc>
          <w:tcPr>
            <w:tcW w:w="322" w:type="pct"/>
            <w:tcBorders>
              <w:top w:val="nil"/>
              <w:left w:val="nil"/>
              <w:bottom w:val="single" w:sz="4" w:space="0" w:color="auto"/>
              <w:right w:val="single" w:sz="4" w:space="0" w:color="auto"/>
            </w:tcBorders>
            <w:shd w:val="clear" w:color="auto" w:fill="auto"/>
            <w:noWrap/>
            <w:vAlign w:val="center"/>
            <w:hideMark/>
          </w:tcPr>
          <w:p w14:paraId="0FC9D105"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M199</w:t>
            </w:r>
          </w:p>
        </w:tc>
        <w:tc>
          <w:tcPr>
            <w:tcW w:w="370" w:type="pct"/>
            <w:tcBorders>
              <w:top w:val="nil"/>
              <w:left w:val="nil"/>
              <w:bottom w:val="single" w:sz="4" w:space="0" w:color="auto"/>
              <w:right w:val="single" w:sz="4" w:space="0" w:color="auto"/>
            </w:tcBorders>
            <w:shd w:val="clear" w:color="auto" w:fill="auto"/>
            <w:noWrap/>
            <w:vAlign w:val="center"/>
            <w:hideMark/>
          </w:tcPr>
          <w:p w14:paraId="4C64701A"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808</w:t>
            </w:r>
          </w:p>
        </w:tc>
        <w:tc>
          <w:tcPr>
            <w:tcW w:w="322" w:type="pct"/>
            <w:tcBorders>
              <w:top w:val="nil"/>
              <w:left w:val="nil"/>
              <w:bottom w:val="single" w:sz="4" w:space="0" w:color="auto"/>
              <w:right w:val="single" w:sz="4" w:space="0" w:color="auto"/>
            </w:tcBorders>
            <w:shd w:val="clear" w:color="auto" w:fill="auto"/>
            <w:noWrap/>
            <w:vAlign w:val="center"/>
            <w:hideMark/>
          </w:tcPr>
          <w:p w14:paraId="442D73A1"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159</w:t>
            </w:r>
          </w:p>
        </w:tc>
        <w:tc>
          <w:tcPr>
            <w:tcW w:w="369" w:type="pct"/>
            <w:tcBorders>
              <w:top w:val="nil"/>
              <w:left w:val="nil"/>
              <w:bottom w:val="single" w:sz="4" w:space="0" w:color="auto"/>
              <w:right w:val="single" w:sz="4" w:space="0" w:color="auto"/>
            </w:tcBorders>
            <w:shd w:val="clear" w:color="auto" w:fill="auto"/>
            <w:noWrap/>
            <w:vAlign w:val="center"/>
            <w:hideMark/>
          </w:tcPr>
          <w:p w14:paraId="1EB9CDB1"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967</w:t>
            </w:r>
          </w:p>
        </w:tc>
        <w:tc>
          <w:tcPr>
            <w:tcW w:w="413" w:type="pct"/>
            <w:tcBorders>
              <w:top w:val="nil"/>
              <w:left w:val="nil"/>
              <w:bottom w:val="single" w:sz="4" w:space="0" w:color="auto"/>
              <w:right w:val="single" w:sz="4" w:space="0" w:color="auto"/>
            </w:tcBorders>
            <w:shd w:val="clear" w:color="auto" w:fill="auto"/>
            <w:noWrap/>
            <w:vAlign w:val="center"/>
            <w:hideMark/>
          </w:tcPr>
          <w:p w14:paraId="5914CFD9"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0.33%</w:t>
            </w:r>
          </w:p>
        </w:tc>
        <w:tc>
          <w:tcPr>
            <w:tcW w:w="365" w:type="pct"/>
            <w:tcBorders>
              <w:top w:val="nil"/>
              <w:left w:val="nil"/>
              <w:bottom w:val="single" w:sz="4" w:space="0" w:color="auto"/>
              <w:right w:val="single" w:sz="4" w:space="0" w:color="auto"/>
            </w:tcBorders>
            <w:shd w:val="clear" w:color="auto" w:fill="auto"/>
            <w:noWrap/>
            <w:vAlign w:val="center"/>
            <w:hideMark/>
          </w:tcPr>
          <w:p w14:paraId="0E769BCA"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5.01%</w:t>
            </w:r>
          </w:p>
        </w:tc>
      </w:tr>
      <w:tr w:rsidR="008A30B2" w:rsidRPr="00F632FB" w14:paraId="72FBE589"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CEEC028"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10</w:t>
            </w:r>
          </w:p>
        </w:tc>
        <w:tc>
          <w:tcPr>
            <w:tcW w:w="2565" w:type="pct"/>
            <w:tcBorders>
              <w:top w:val="nil"/>
              <w:left w:val="nil"/>
              <w:bottom w:val="single" w:sz="4" w:space="0" w:color="auto"/>
              <w:right w:val="single" w:sz="4" w:space="0" w:color="auto"/>
            </w:tcBorders>
            <w:shd w:val="clear" w:color="auto" w:fill="auto"/>
            <w:noWrap/>
            <w:vAlign w:val="center"/>
            <w:hideMark/>
          </w:tcPr>
          <w:p w14:paraId="1E4EBF56"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LEIOMIOMA DEL UTERO, SIN OTRA ESPECIFICACION</w:t>
            </w:r>
          </w:p>
        </w:tc>
        <w:tc>
          <w:tcPr>
            <w:tcW w:w="322" w:type="pct"/>
            <w:tcBorders>
              <w:top w:val="nil"/>
              <w:left w:val="nil"/>
              <w:bottom w:val="single" w:sz="4" w:space="0" w:color="auto"/>
              <w:right w:val="single" w:sz="4" w:space="0" w:color="auto"/>
            </w:tcBorders>
            <w:shd w:val="clear" w:color="auto" w:fill="auto"/>
            <w:noWrap/>
            <w:vAlign w:val="center"/>
            <w:hideMark/>
          </w:tcPr>
          <w:p w14:paraId="4E0F0302"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D259</w:t>
            </w:r>
          </w:p>
        </w:tc>
        <w:tc>
          <w:tcPr>
            <w:tcW w:w="370" w:type="pct"/>
            <w:tcBorders>
              <w:top w:val="nil"/>
              <w:left w:val="nil"/>
              <w:bottom w:val="single" w:sz="4" w:space="0" w:color="auto"/>
              <w:right w:val="single" w:sz="4" w:space="0" w:color="auto"/>
            </w:tcBorders>
            <w:shd w:val="clear" w:color="auto" w:fill="auto"/>
            <w:noWrap/>
            <w:vAlign w:val="center"/>
            <w:hideMark/>
          </w:tcPr>
          <w:p w14:paraId="30F3497B"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947</w:t>
            </w:r>
          </w:p>
        </w:tc>
        <w:tc>
          <w:tcPr>
            <w:tcW w:w="322" w:type="pct"/>
            <w:tcBorders>
              <w:top w:val="nil"/>
              <w:left w:val="nil"/>
              <w:bottom w:val="single" w:sz="4" w:space="0" w:color="auto"/>
              <w:right w:val="single" w:sz="4" w:space="0" w:color="auto"/>
            </w:tcBorders>
            <w:shd w:val="clear" w:color="auto" w:fill="auto"/>
            <w:noWrap/>
            <w:vAlign w:val="center"/>
            <w:hideMark/>
          </w:tcPr>
          <w:p w14:paraId="0056C0CA"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c>
          <w:tcPr>
            <w:tcW w:w="369" w:type="pct"/>
            <w:tcBorders>
              <w:top w:val="nil"/>
              <w:left w:val="nil"/>
              <w:bottom w:val="single" w:sz="4" w:space="0" w:color="auto"/>
              <w:right w:val="single" w:sz="4" w:space="0" w:color="auto"/>
            </w:tcBorders>
            <w:shd w:val="clear" w:color="auto" w:fill="auto"/>
            <w:noWrap/>
            <w:vAlign w:val="center"/>
            <w:hideMark/>
          </w:tcPr>
          <w:p w14:paraId="1B2EB557"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947</w:t>
            </w:r>
          </w:p>
        </w:tc>
        <w:tc>
          <w:tcPr>
            <w:tcW w:w="413" w:type="pct"/>
            <w:tcBorders>
              <w:top w:val="nil"/>
              <w:left w:val="nil"/>
              <w:bottom w:val="single" w:sz="4" w:space="0" w:color="auto"/>
              <w:right w:val="single" w:sz="4" w:space="0" w:color="auto"/>
            </w:tcBorders>
            <w:shd w:val="clear" w:color="auto" w:fill="auto"/>
            <w:noWrap/>
            <w:vAlign w:val="center"/>
            <w:hideMark/>
          </w:tcPr>
          <w:p w14:paraId="69EF87AC"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0.33%</w:t>
            </w:r>
          </w:p>
        </w:tc>
        <w:tc>
          <w:tcPr>
            <w:tcW w:w="365" w:type="pct"/>
            <w:tcBorders>
              <w:top w:val="nil"/>
              <w:left w:val="nil"/>
              <w:bottom w:val="single" w:sz="4" w:space="0" w:color="auto"/>
              <w:right w:val="single" w:sz="4" w:space="0" w:color="auto"/>
            </w:tcBorders>
            <w:shd w:val="clear" w:color="auto" w:fill="auto"/>
            <w:noWrap/>
            <w:vAlign w:val="center"/>
            <w:hideMark/>
          </w:tcPr>
          <w:p w14:paraId="2534BB23"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5.33%</w:t>
            </w:r>
          </w:p>
        </w:tc>
      </w:tr>
      <w:tr w:rsidR="008A30B2" w:rsidRPr="00F632FB" w14:paraId="7B7D74FD" w14:textId="77777777" w:rsidTr="000E5165">
        <w:trPr>
          <w:trHeight w:val="405"/>
        </w:trPr>
        <w:tc>
          <w:tcPr>
            <w:tcW w:w="274"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44A19EF9" w14:textId="77777777" w:rsidR="00F2328B" w:rsidRPr="00F632FB" w:rsidRDefault="00F2328B" w:rsidP="00F2328B">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3408</w:t>
            </w:r>
          </w:p>
        </w:tc>
        <w:tc>
          <w:tcPr>
            <w:tcW w:w="2565" w:type="pct"/>
            <w:tcBorders>
              <w:top w:val="nil"/>
              <w:left w:val="nil"/>
              <w:bottom w:val="single" w:sz="4" w:space="0" w:color="auto"/>
              <w:right w:val="single" w:sz="4" w:space="0" w:color="auto"/>
            </w:tcBorders>
            <w:shd w:val="clear" w:color="auto" w:fill="C5E0B3" w:themeFill="accent6" w:themeFillTint="66"/>
            <w:noWrap/>
            <w:vAlign w:val="center"/>
            <w:hideMark/>
          </w:tcPr>
          <w:p w14:paraId="075C8702" w14:textId="77777777" w:rsidR="00F2328B" w:rsidRPr="00F632FB" w:rsidRDefault="00F2328B" w:rsidP="00F2328B">
            <w:pPr>
              <w:spacing w:after="0" w:line="240" w:lineRule="auto"/>
              <w:rPr>
                <w:rFonts w:eastAsia="Times New Roman" w:cstheme="minorHAnsi"/>
                <w:color w:val="000000"/>
                <w:sz w:val="16"/>
                <w:szCs w:val="16"/>
                <w:lang w:eastAsia="es-PE"/>
              </w:rPr>
            </w:pPr>
            <w:r w:rsidRPr="00F632FB">
              <w:rPr>
                <w:rFonts w:eastAsia="Times New Roman" w:cstheme="minorHAnsi"/>
                <w:color w:val="000000"/>
                <w:sz w:val="16"/>
                <w:szCs w:val="16"/>
                <w:lang w:eastAsia="es-PE"/>
              </w:rPr>
              <w:t>ENDOSCOPIA GASTROINTESTINAL ALTA</w:t>
            </w:r>
          </w:p>
        </w:tc>
        <w:tc>
          <w:tcPr>
            <w:tcW w:w="322" w:type="pct"/>
            <w:tcBorders>
              <w:top w:val="nil"/>
              <w:left w:val="nil"/>
              <w:bottom w:val="single" w:sz="4" w:space="0" w:color="auto"/>
              <w:right w:val="single" w:sz="4" w:space="0" w:color="auto"/>
            </w:tcBorders>
            <w:shd w:val="clear" w:color="auto" w:fill="C5E0B3" w:themeFill="accent6" w:themeFillTint="66"/>
            <w:noWrap/>
            <w:vAlign w:val="center"/>
            <w:hideMark/>
          </w:tcPr>
          <w:p w14:paraId="03B41552"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43234</w:t>
            </w:r>
          </w:p>
        </w:tc>
        <w:tc>
          <w:tcPr>
            <w:tcW w:w="370" w:type="pct"/>
            <w:tcBorders>
              <w:top w:val="nil"/>
              <w:left w:val="nil"/>
              <w:bottom w:val="single" w:sz="4" w:space="0" w:color="auto"/>
              <w:right w:val="single" w:sz="4" w:space="0" w:color="auto"/>
            </w:tcBorders>
            <w:shd w:val="clear" w:color="auto" w:fill="C5E0B3" w:themeFill="accent6" w:themeFillTint="66"/>
            <w:noWrap/>
            <w:vAlign w:val="center"/>
            <w:hideMark/>
          </w:tcPr>
          <w:p w14:paraId="2EA2AA1B"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822</w:t>
            </w:r>
          </w:p>
        </w:tc>
        <w:tc>
          <w:tcPr>
            <w:tcW w:w="322" w:type="pct"/>
            <w:tcBorders>
              <w:top w:val="nil"/>
              <w:left w:val="nil"/>
              <w:bottom w:val="single" w:sz="4" w:space="0" w:color="auto"/>
              <w:right w:val="single" w:sz="4" w:space="0" w:color="auto"/>
            </w:tcBorders>
            <w:shd w:val="clear" w:color="auto" w:fill="C5E0B3" w:themeFill="accent6" w:themeFillTint="66"/>
            <w:noWrap/>
            <w:vAlign w:val="center"/>
            <w:hideMark/>
          </w:tcPr>
          <w:p w14:paraId="316493F1"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373</w:t>
            </w:r>
          </w:p>
        </w:tc>
        <w:tc>
          <w:tcPr>
            <w:tcW w:w="369" w:type="pct"/>
            <w:tcBorders>
              <w:top w:val="nil"/>
              <w:left w:val="nil"/>
              <w:bottom w:val="single" w:sz="4" w:space="0" w:color="auto"/>
              <w:right w:val="single" w:sz="4" w:space="0" w:color="auto"/>
            </w:tcBorders>
            <w:shd w:val="clear" w:color="auto" w:fill="C5E0B3" w:themeFill="accent6" w:themeFillTint="66"/>
            <w:noWrap/>
            <w:vAlign w:val="center"/>
            <w:hideMark/>
          </w:tcPr>
          <w:p w14:paraId="7A8C5EFC"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1195</w:t>
            </w:r>
          </w:p>
        </w:tc>
        <w:tc>
          <w:tcPr>
            <w:tcW w:w="413" w:type="pct"/>
            <w:tcBorders>
              <w:top w:val="nil"/>
              <w:left w:val="nil"/>
              <w:bottom w:val="single" w:sz="4" w:space="0" w:color="auto"/>
              <w:right w:val="single" w:sz="4" w:space="0" w:color="auto"/>
            </w:tcBorders>
            <w:shd w:val="clear" w:color="auto" w:fill="C5E0B3" w:themeFill="accent6" w:themeFillTint="66"/>
            <w:noWrap/>
            <w:vAlign w:val="center"/>
            <w:hideMark/>
          </w:tcPr>
          <w:p w14:paraId="7624F2F6"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0.41</w:t>
            </w:r>
          </w:p>
        </w:tc>
        <w:tc>
          <w:tcPr>
            <w:tcW w:w="365" w:type="pct"/>
            <w:tcBorders>
              <w:top w:val="nil"/>
              <w:left w:val="nil"/>
              <w:bottom w:val="single" w:sz="4" w:space="0" w:color="auto"/>
              <w:right w:val="single" w:sz="4" w:space="0" w:color="auto"/>
            </w:tcBorders>
            <w:shd w:val="clear" w:color="auto" w:fill="C5E0B3" w:themeFill="accent6" w:themeFillTint="66"/>
            <w:noWrap/>
            <w:vAlign w:val="center"/>
            <w:hideMark/>
          </w:tcPr>
          <w:p w14:paraId="0289CCAB" w14:textId="77777777" w:rsidR="00F2328B" w:rsidRPr="00F632FB" w:rsidRDefault="00F2328B" w:rsidP="00F2328B">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80.24</w:t>
            </w:r>
          </w:p>
        </w:tc>
      </w:tr>
      <w:tr w:rsidR="000E5165" w:rsidRPr="00F632FB" w14:paraId="305FDCAA" w14:textId="77777777" w:rsidTr="000E5165">
        <w:trPr>
          <w:trHeight w:val="300"/>
        </w:trPr>
        <w:tc>
          <w:tcPr>
            <w:tcW w:w="274" w:type="pct"/>
            <w:tcBorders>
              <w:top w:val="single" w:sz="4" w:space="0" w:color="auto"/>
              <w:left w:val="single" w:sz="4" w:space="0" w:color="auto"/>
              <w:bottom w:val="nil"/>
              <w:right w:val="single" w:sz="4" w:space="0" w:color="000000"/>
            </w:tcBorders>
            <w:shd w:val="clear" w:color="auto" w:fill="FFF2CC" w:themeFill="accent4" w:themeFillTint="33"/>
            <w:noWrap/>
            <w:vAlign w:val="center"/>
          </w:tcPr>
          <w:p w14:paraId="053667C3" w14:textId="72CEEDAC" w:rsidR="000E5165" w:rsidRPr="00F632FB" w:rsidRDefault="000E5165" w:rsidP="000E5165">
            <w:pPr>
              <w:spacing w:after="0" w:line="240" w:lineRule="auto"/>
              <w:jc w:val="center"/>
              <w:rPr>
                <w:rFonts w:eastAsia="Times New Roman" w:cstheme="minorHAnsi"/>
                <w:color w:val="000000"/>
                <w:sz w:val="16"/>
                <w:szCs w:val="16"/>
                <w:lang w:eastAsia="es-PE"/>
              </w:rPr>
            </w:pPr>
          </w:p>
        </w:tc>
        <w:tc>
          <w:tcPr>
            <w:tcW w:w="2565" w:type="pct"/>
            <w:tcBorders>
              <w:top w:val="single" w:sz="4" w:space="0" w:color="auto"/>
              <w:left w:val="single" w:sz="4" w:space="0" w:color="auto"/>
              <w:bottom w:val="nil"/>
              <w:right w:val="single" w:sz="4" w:space="0" w:color="000000"/>
            </w:tcBorders>
            <w:shd w:val="clear" w:color="auto" w:fill="auto"/>
            <w:vAlign w:val="center"/>
          </w:tcPr>
          <w:p w14:paraId="16FE08F3" w14:textId="798F4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TODAS LAS DEMAS CAUSAS</w:t>
            </w:r>
          </w:p>
        </w:tc>
        <w:tc>
          <w:tcPr>
            <w:tcW w:w="322" w:type="pct"/>
            <w:tcBorders>
              <w:top w:val="nil"/>
              <w:left w:val="nil"/>
              <w:bottom w:val="single" w:sz="4" w:space="0" w:color="auto"/>
              <w:right w:val="single" w:sz="4" w:space="0" w:color="auto"/>
            </w:tcBorders>
            <w:shd w:val="clear" w:color="auto" w:fill="auto"/>
            <w:noWrap/>
            <w:vAlign w:val="center"/>
            <w:hideMark/>
          </w:tcPr>
          <w:p w14:paraId="2AAA0036"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c>
          <w:tcPr>
            <w:tcW w:w="370" w:type="pct"/>
            <w:tcBorders>
              <w:top w:val="nil"/>
              <w:left w:val="nil"/>
              <w:bottom w:val="single" w:sz="4" w:space="0" w:color="auto"/>
              <w:right w:val="single" w:sz="4" w:space="0" w:color="auto"/>
            </w:tcBorders>
            <w:shd w:val="clear" w:color="auto" w:fill="auto"/>
            <w:noWrap/>
            <w:vAlign w:val="center"/>
            <w:hideMark/>
          </w:tcPr>
          <w:p w14:paraId="56D6D85B"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177829</w:t>
            </w:r>
          </w:p>
        </w:tc>
        <w:tc>
          <w:tcPr>
            <w:tcW w:w="322" w:type="pct"/>
            <w:tcBorders>
              <w:top w:val="nil"/>
              <w:left w:val="nil"/>
              <w:bottom w:val="single" w:sz="4" w:space="0" w:color="auto"/>
              <w:right w:val="single" w:sz="4" w:space="0" w:color="auto"/>
            </w:tcBorders>
            <w:shd w:val="clear" w:color="auto" w:fill="auto"/>
            <w:noWrap/>
            <w:vAlign w:val="center"/>
            <w:hideMark/>
          </w:tcPr>
          <w:p w14:paraId="0B36F281"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94832</w:t>
            </w:r>
          </w:p>
        </w:tc>
        <w:tc>
          <w:tcPr>
            <w:tcW w:w="369" w:type="pct"/>
            <w:tcBorders>
              <w:top w:val="nil"/>
              <w:left w:val="nil"/>
              <w:bottom w:val="single" w:sz="4" w:space="0" w:color="auto"/>
              <w:right w:val="single" w:sz="4" w:space="0" w:color="auto"/>
            </w:tcBorders>
            <w:shd w:val="clear" w:color="auto" w:fill="auto"/>
            <w:noWrap/>
            <w:vAlign w:val="center"/>
            <w:hideMark/>
          </w:tcPr>
          <w:p w14:paraId="5601F15D"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272661</w:t>
            </w:r>
          </w:p>
        </w:tc>
        <w:tc>
          <w:tcPr>
            <w:tcW w:w="413" w:type="pct"/>
            <w:tcBorders>
              <w:top w:val="nil"/>
              <w:left w:val="nil"/>
              <w:bottom w:val="single" w:sz="4" w:space="0" w:color="auto"/>
              <w:right w:val="single" w:sz="4" w:space="0" w:color="auto"/>
            </w:tcBorders>
            <w:shd w:val="clear" w:color="auto" w:fill="auto"/>
            <w:noWrap/>
            <w:vAlign w:val="center"/>
            <w:hideMark/>
          </w:tcPr>
          <w:p w14:paraId="239566F6"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94.25%</w:t>
            </w:r>
          </w:p>
        </w:tc>
        <w:tc>
          <w:tcPr>
            <w:tcW w:w="365" w:type="pct"/>
            <w:tcBorders>
              <w:top w:val="nil"/>
              <w:left w:val="nil"/>
              <w:bottom w:val="single" w:sz="4" w:space="0" w:color="auto"/>
              <w:right w:val="single" w:sz="4" w:space="0" w:color="auto"/>
            </w:tcBorders>
            <w:shd w:val="clear" w:color="auto" w:fill="auto"/>
            <w:noWrap/>
            <w:vAlign w:val="center"/>
            <w:hideMark/>
          </w:tcPr>
          <w:p w14:paraId="359BAD9B"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99.59%</w:t>
            </w:r>
          </w:p>
        </w:tc>
      </w:tr>
      <w:tr w:rsidR="000E5165" w:rsidRPr="00F632FB" w14:paraId="7401F7A3" w14:textId="77777777" w:rsidTr="000E5165">
        <w:trPr>
          <w:trHeight w:val="300"/>
        </w:trPr>
        <w:tc>
          <w:tcPr>
            <w:tcW w:w="274" w:type="pct"/>
            <w:tcBorders>
              <w:top w:val="single" w:sz="4" w:space="0" w:color="auto"/>
              <w:left w:val="single" w:sz="4" w:space="0" w:color="auto"/>
              <w:bottom w:val="single" w:sz="4" w:space="0" w:color="auto"/>
              <w:right w:val="nil"/>
            </w:tcBorders>
            <w:shd w:val="clear" w:color="auto" w:fill="FFF2CC" w:themeFill="accent4" w:themeFillTint="33"/>
            <w:noWrap/>
            <w:vAlign w:val="center"/>
            <w:hideMark/>
          </w:tcPr>
          <w:p w14:paraId="68A138ED" w14:textId="77777777" w:rsidR="000E5165" w:rsidRPr="00F632FB" w:rsidRDefault="000E5165" w:rsidP="000E5165">
            <w:pPr>
              <w:spacing w:after="0" w:line="240" w:lineRule="auto"/>
              <w:jc w:val="right"/>
              <w:rPr>
                <w:rFonts w:eastAsia="Times New Roman" w:cstheme="minorHAnsi"/>
                <w:color w:val="000000"/>
                <w:sz w:val="16"/>
                <w:szCs w:val="16"/>
                <w:lang w:eastAsia="es-PE"/>
              </w:rPr>
            </w:pPr>
            <w:r w:rsidRPr="00F632FB">
              <w:rPr>
                <w:rFonts w:eastAsia="Times New Roman" w:cstheme="minorHAnsi"/>
                <w:color w:val="000000"/>
                <w:sz w:val="16"/>
                <w:szCs w:val="16"/>
                <w:lang w:eastAsia="es-PE"/>
              </w:rPr>
              <w:t>4267</w:t>
            </w:r>
          </w:p>
        </w:tc>
        <w:tc>
          <w:tcPr>
            <w:tcW w:w="2565" w:type="pct"/>
            <w:tcBorders>
              <w:top w:val="single" w:sz="4" w:space="0" w:color="auto"/>
              <w:left w:val="nil"/>
              <w:bottom w:val="single" w:sz="4" w:space="0" w:color="auto"/>
              <w:right w:val="single" w:sz="4" w:space="0" w:color="auto"/>
            </w:tcBorders>
            <w:shd w:val="clear" w:color="auto" w:fill="auto"/>
            <w:noWrap/>
            <w:vAlign w:val="center"/>
            <w:hideMark/>
          </w:tcPr>
          <w:p w14:paraId="0C11CDC4"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TOTAL</w:t>
            </w:r>
          </w:p>
        </w:tc>
        <w:tc>
          <w:tcPr>
            <w:tcW w:w="322" w:type="pct"/>
            <w:tcBorders>
              <w:top w:val="nil"/>
              <w:left w:val="nil"/>
              <w:bottom w:val="single" w:sz="4" w:space="0" w:color="auto"/>
              <w:right w:val="single" w:sz="4" w:space="0" w:color="auto"/>
            </w:tcBorders>
            <w:shd w:val="clear" w:color="auto" w:fill="auto"/>
            <w:noWrap/>
            <w:vAlign w:val="center"/>
            <w:hideMark/>
          </w:tcPr>
          <w:p w14:paraId="220FA0BC"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c>
          <w:tcPr>
            <w:tcW w:w="370" w:type="pct"/>
            <w:tcBorders>
              <w:top w:val="nil"/>
              <w:left w:val="nil"/>
              <w:bottom w:val="single" w:sz="4" w:space="0" w:color="auto"/>
              <w:right w:val="single" w:sz="4" w:space="0" w:color="auto"/>
            </w:tcBorders>
            <w:shd w:val="clear" w:color="auto" w:fill="auto"/>
            <w:noWrap/>
            <w:vAlign w:val="center"/>
            <w:hideMark/>
          </w:tcPr>
          <w:p w14:paraId="4C961F8B"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190146</w:t>
            </w:r>
          </w:p>
        </w:tc>
        <w:tc>
          <w:tcPr>
            <w:tcW w:w="322" w:type="pct"/>
            <w:tcBorders>
              <w:top w:val="nil"/>
              <w:left w:val="nil"/>
              <w:bottom w:val="single" w:sz="4" w:space="0" w:color="auto"/>
              <w:right w:val="single" w:sz="4" w:space="0" w:color="auto"/>
            </w:tcBorders>
            <w:shd w:val="clear" w:color="auto" w:fill="auto"/>
            <w:noWrap/>
            <w:vAlign w:val="center"/>
            <w:hideMark/>
          </w:tcPr>
          <w:p w14:paraId="3644E9C5"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99142</w:t>
            </w:r>
          </w:p>
        </w:tc>
        <w:tc>
          <w:tcPr>
            <w:tcW w:w="369" w:type="pct"/>
            <w:tcBorders>
              <w:top w:val="nil"/>
              <w:left w:val="nil"/>
              <w:bottom w:val="single" w:sz="4" w:space="0" w:color="auto"/>
              <w:right w:val="single" w:sz="4" w:space="0" w:color="auto"/>
            </w:tcBorders>
            <w:shd w:val="clear" w:color="auto" w:fill="auto"/>
            <w:noWrap/>
            <w:vAlign w:val="center"/>
            <w:hideMark/>
          </w:tcPr>
          <w:p w14:paraId="0CC8EEFB"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289288</w:t>
            </w:r>
          </w:p>
        </w:tc>
        <w:tc>
          <w:tcPr>
            <w:tcW w:w="413" w:type="pct"/>
            <w:tcBorders>
              <w:top w:val="nil"/>
              <w:left w:val="nil"/>
              <w:bottom w:val="single" w:sz="4" w:space="0" w:color="auto"/>
              <w:right w:val="single" w:sz="4" w:space="0" w:color="auto"/>
            </w:tcBorders>
            <w:shd w:val="clear" w:color="auto" w:fill="auto"/>
            <w:noWrap/>
            <w:vAlign w:val="center"/>
            <w:hideMark/>
          </w:tcPr>
          <w:p w14:paraId="1384C071"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100.00%</w:t>
            </w:r>
          </w:p>
        </w:tc>
        <w:tc>
          <w:tcPr>
            <w:tcW w:w="365" w:type="pct"/>
            <w:tcBorders>
              <w:top w:val="nil"/>
              <w:left w:val="nil"/>
              <w:bottom w:val="single" w:sz="4" w:space="0" w:color="auto"/>
              <w:right w:val="single" w:sz="4" w:space="0" w:color="auto"/>
            </w:tcBorders>
            <w:shd w:val="clear" w:color="auto" w:fill="auto"/>
            <w:noWrap/>
            <w:vAlign w:val="center"/>
            <w:hideMark/>
          </w:tcPr>
          <w:p w14:paraId="66D77DCC" w14:textId="77777777" w:rsidR="000E5165" w:rsidRPr="00F632FB" w:rsidRDefault="000E5165" w:rsidP="000E5165">
            <w:pPr>
              <w:spacing w:after="0" w:line="240" w:lineRule="auto"/>
              <w:jc w:val="center"/>
              <w:rPr>
                <w:rFonts w:eastAsia="Times New Roman" w:cstheme="minorHAnsi"/>
                <w:color w:val="000000"/>
                <w:sz w:val="16"/>
                <w:szCs w:val="16"/>
                <w:lang w:eastAsia="es-PE"/>
              </w:rPr>
            </w:pPr>
            <w:r w:rsidRPr="00F632FB">
              <w:rPr>
                <w:rFonts w:eastAsia="Times New Roman" w:cstheme="minorHAnsi"/>
                <w:color w:val="000000"/>
                <w:sz w:val="16"/>
                <w:szCs w:val="16"/>
                <w:lang w:eastAsia="es-PE"/>
              </w:rPr>
              <w:t> </w:t>
            </w:r>
          </w:p>
        </w:tc>
      </w:tr>
    </w:tbl>
    <w:p w14:paraId="7B0ABE7C" w14:textId="77777777" w:rsidR="00DA2D70" w:rsidRDefault="00DA2D70" w:rsidP="00A93DBA">
      <w:pPr>
        <w:pStyle w:val="Descripcin"/>
        <w:shd w:val="clear" w:color="auto" w:fill="FFFFFF" w:themeFill="background1"/>
        <w:rPr>
          <w:rFonts w:ascii="Arial" w:hAnsi="Arial" w:cs="Arial"/>
          <w:b/>
          <w:bCs/>
          <w:i w:val="0"/>
          <w:iCs w:val="0"/>
          <w:color w:val="auto"/>
          <w:sz w:val="20"/>
          <w:szCs w:val="20"/>
        </w:rPr>
      </w:pPr>
      <w:bookmarkStart w:id="135" w:name="_Toc117470116"/>
    </w:p>
    <w:p w14:paraId="22A617BB" w14:textId="21A75EC3" w:rsidR="00A93DBA" w:rsidRDefault="00A93DBA" w:rsidP="00A93DBA">
      <w:pPr>
        <w:pStyle w:val="Descripcin"/>
        <w:shd w:val="clear" w:color="auto" w:fill="FFFFFF" w:themeFill="background1"/>
        <w:rPr>
          <w:rFonts w:ascii="Arial" w:hAnsi="Arial" w:cs="Arial"/>
          <w:b/>
          <w:bCs/>
          <w:i w:val="0"/>
          <w:iCs w:val="0"/>
          <w:color w:val="auto"/>
          <w:sz w:val="20"/>
          <w:szCs w:val="20"/>
        </w:rPr>
      </w:pPr>
      <w:r w:rsidRPr="005961B0">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22</w:t>
      </w:r>
      <w:r w:rsidRPr="005961B0">
        <w:rPr>
          <w:rFonts w:ascii="Arial" w:hAnsi="Arial" w:cs="Arial"/>
          <w:b/>
          <w:bCs/>
          <w:i w:val="0"/>
          <w:iCs w:val="0"/>
          <w:color w:val="auto"/>
          <w:sz w:val="20"/>
          <w:szCs w:val="20"/>
        </w:rPr>
        <w:t>. Diez primeras causas de Morbilidad en Adult</w:t>
      </w:r>
      <w:r w:rsidR="00F632FB">
        <w:rPr>
          <w:rFonts w:ascii="Arial" w:hAnsi="Arial" w:cs="Arial"/>
          <w:b/>
          <w:bCs/>
          <w:i w:val="0"/>
          <w:iCs w:val="0"/>
          <w:color w:val="auto"/>
          <w:sz w:val="20"/>
          <w:szCs w:val="20"/>
        </w:rPr>
        <w:t>o de Consulta</w:t>
      </w:r>
      <w:r w:rsidR="008A30B2">
        <w:rPr>
          <w:rFonts w:ascii="Arial" w:hAnsi="Arial" w:cs="Arial"/>
          <w:b/>
          <w:bCs/>
          <w:i w:val="0"/>
          <w:iCs w:val="0"/>
          <w:color w:val="auto"/>
          <w:sz w:val="20"/>
          <w:szCs w:val="20"/>
        </w:rPr>
        <w:t xml:space="preserve"> Externa HNHU, 2023</w:t>
      </w:r>
      <w:r w:rsidRPr="005961B0">
        <w:rPr>
          <w:rFonts w:ascii="Arial" w:hAnsi="Arial" w:cs="Arial"/>
          <w:b/>
          <w:bCs/>
          <w:i w:val="0"/>
          <w:iCs w:val="0"/>
          <w:color w:val="auto"/>
          <w:sz w:val="20"/>
          <w:szCs w:val="20"/>
        </w:rPr>
        <w:t>.</w:t>
      </w:r>
      <w:bookmarkEnd w:id="135"/>
    </w:p>
    <w:p w14:paraId="58E92E42" w14:textId="55FC2230" w:rsidR="00A93DBA" w:rsidRPr="007C7B38" w:rsidRDefault="008A30B2" w:rsidP="00A93DBA">
      <w:r>
        <w:rPr>
          <w:noProof/>
          <w:lang w:eastAsia="es-PE"/>
        </w:rPr>
        <w:drawing>
          <wp:inline distT="0" distB="0" distL="0" distR="0" wp14:anchorId="44B87875" wp14:editId="7BE8824E">
            <wp:extent cx="5400040" cy="1908313"/>
            <wp:effectExtent l="0" t="0" r="10160" b="1587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4A08534" w14:textId="663E04B5" w:rsidR="00A93DBA" w:rsidRPr="00DA2D70" w:rsidRDefault="00A93DBA" w:rsidP="00A93DBA">
      <w:pPr>
        <w:pStyle w:val="Descripcin"/>
        <w:rPr>
          <w:rFonts w:cs="Arial"/>
          <w:color w:val="auto"/>
          <w:sz w:val="16"/>
          <w:szCs w:val="16"/>
        </w:rPr>
      </w:pPr>
      <w:r w:rsidRPr="00DA2D70">
        <w:rPr>
          <w:rFonts w:cs="Arial"/>
          <w:color w:val="auto"/>
          <w:sz w:val="16"/>
          <w:szCs w:val="16"/>
        </w:rPr>
        <w:t>FUENTE: Oficina de Estadística e Informática HNHU</w:t>
      </w:r>
    </w:p>
    <w:p w14:paraId="7A6E0E7D" w14:textId="77777777" w:rsidR="00C93CCC" w:rsidRPr="007C7B38" w:rsidRDefault="00C93CCC" w:rsidP="00C93CCC">
      <w:pPr>
        <w:shd w:val="clear" w:color="auto" w:fill="FFFFFF" w:themeFill="background1"/>
        <w:jc w:val="both"/>
        <w:rPr>
          <w:rFonts w:ascii="Arial" w:hAnsi="Arial" w:cs="Arial"/>
          <w:sz w:val="20"/>
          <w:szCs w:val="20"/>
        </w:rPr>
      </w:pPr>
      <w:r w:rsidRPr="0057620B">
        <w:rPr>
          <w:rFonts w:ascii="Arial" w:hAnsi="Arial" w:cs="Arial"/>
          <w:sz w:val="20"/>
          <w:szCs w:val="20"/>
        </w:rPr>
        <w:t>Para los adultos en el primer lugar se ubica Trastorno de adaptación, enfermedades autoinmunes como ARTROSIS (9no lugar), tumorales como LEIOMIOMA DEL UTERO (10mo lugar), odontológicas como NECROSIS DE LA PULPA (6to lugar) y otros como COLECISTITIS CRÓNICA (2do lugar), LUMBAGO (4to lugar), DISPEPSIA FUNCIONAL (5to lugar), ITU (7mo lugar) y OBESIDAD (8vo lugar).</w:t>
      </w:r>
    </w:p>
    <w:p w14:paraId="5B0FBF9B" w14:textId="54E450C3" w:rsidR="00A93DBA" w:rsidRDefault="00A93DBA" w:rsidP="00A93DBA">
      <w:pPr>
        <w:jc w:val="both"/>
        <w:rPr>
          <w:rFonts w:ascii="Arial" w:hAnsi="Arial" w:cs="Arial"/>
          <w:sz w:val="20"/>
          <w:szCs w:val="20"/>
        </w:rPr>
      </w:pPr>
    </w:p>
    <w:p w14:paraId="724F20EE" w14:textId="4ACFD1E2" w:rsidR="00A93DBA" w:rsidRDefault="00A93DBA" w:rsidP="00A93DBA">
      <w:pPr>
        <w:pStyle w:val="Descripcin"/>
        <w:shd w:val="clear" w:color="auto" w:fill="FFFFFF" w:themeFill="background1"/>
        <w:rPr>
          <w:rFonts w:ascii="Arial" w:hAnsi="Arial" w:cs="Arial"/>
          <w:b/>
          <w:bCs/>
          <w:i w:val="0"/>
          <w:iCs w:val="0"/>
          <w:color w:val="auto"/>
          <w:sz w:val="20"/>
          <w:szCs w:val="20"/>
        </w:rPr>
      </w:pPr>
      <w:bookmarkStart w:id="136" w:name="_Toc117470182"/>
      <w:r w:rsidRPr="005961B0">
        <w:rPr>
          <w:rFonts w:ascii="Arial" w:hAnsi="Arial" w:cs="Arial"/>
          <w:b/>
          <w:bCs/>
          <w:i w:val="0"/>
          <w:iCs w:val="0"/>
          <w:color w:val="auto"/>
          <w:sz w:val="20"/>
          <w:szCs w:val="20"/>
        </w:rPr>
        <w:t>Tabla</w:t>
      </w:r>
      <w:r>
        <w:rPr>
          <w:rFonts w:ascii="Arial" w:hAnsi="Arial" w:cs="Arial"/>
          <w:b/>
          <w:bCs/>
          <w:i w:val="0"/>
          <w:iCs w:val="0"/>
          <w:color w:val="auto"/>
          <w:sz w:val="20"/>
          <w:szCs w:val="20"/>
        </w:rPr>
        <w:t xml:space="preserve"> 19</w:t>
      </w:r>
      <w:r w:rsidRPr="005961B0">
        <w:rPr>
          <w:rFonts w:ascii="Arial" w:hAnsi="Arial" w:cs="Arial"/>
          <w:b/>
          <w:bCs/>
          <w:i w:val="0"/>
          <w:iCs w:val="0"/>
          <w:color w:val="auto"/>
          <w:sz w:val="20"/>
          <w:szCs w:val="20"/>
        </w:rPr>
        <w:t>. Diez primera</w:t>
      </w:r>
      <w:r w:rsidR="00B96D54">
        <w:rPr>
          <w:rFonts w:ascii="Arial" w:hAnsi="Arial" w:cs="Arial"/>
          <w:b/>
          <w:bCs/>
          <w:i w:val="0"/>
          <w:iCs w:val="0"/>
          <w:color w:val="auto"/>
          <w:sz w:val="20"/>
          <w:szCs w:val="20"/>
        </w:rPr>
        <w:t>s causas de Morbilidad en Adulto</w:t>
      </w:r>
      <w:r w:rsidRPr="005961B0">
        <w:rPr>
          <w:rFonts w:ascii="Arial" w:hAnsi="Arial" w:cs="Arial"/>
          <w:b/>
          <w:bCs/>
          <w:i w:val="0"/>
          <w:iCs w:val="0"/>
          <w:color w:val="auto"/>
          <w:sz w:val="20"/>
          <w:szCs w:val="20"/>
        </w:rPr>
        <w:t xml:space="preserve"> M</w:t>
      </w:r>
      <w:r>
        <w:rPr>
          <w:rFonts w:ascii="Arial" w:hAnsi="Arial" w:cs="Arial"/>
          <w:b/>
          <w:bCs/>
          <w:i w:val="0"/>
          <w:iCs w:val="0"/>
          <w:color w:val="auto"/>
          <w:sz w:val="20"/>
          <w:szCs w:val="20"/>
        </w:rPr>
        <w:t>ayo</w:t>
      </w:r>
      <w:r w:rsidR="00B96D54">
        <w:rPr>
          <w:rFonts w:ascii="Arial" w:hAnsi="Arial" w:cs="Arial"/>
          <w:b/>
          <w:bCs/>
          <w:i w:val="0"/>
          <w:iCs w:val="0"/>
          <w:color w:val="auto"/>
          <w:sz w:val="20"/>
          <w:szCs w:val="20"/>
        </w:rPr>
        <w:t>r de Consulta</w:t>
      </w:r>
      <w:r w:rsidR="001E3097">
        <w:rPr>
          <w:rFonts w:ascii="Arial" w:hAnsi="Arial" w:cs="Arial"/>
          <w:b/>
          <w:bCs/>
          <w:i w:val="0"/>
          <w:iCs w:val="0"/>
          <w:color w:val="auto"/>
          <w:sz w:val="20"/>
          <w:szCs w:val="20"/>
        </w:rPr>
        <w:t xml:space="preserve"> Externa HNHU, 2023</w:t>
      </w:r>
      <w:r w:rsidRPr="005961B0">
        <w:rPr>
          <w:rFonts w:ascii="Arial" w:hAnsi="Arial" w:cs="Arial"/>
          <w:b/>
          <w:bCs/>
          <w:i w:val="0"/>
          <w:iCs w:val="0"/>
          <w:color w:val="auto"/>
          <w:sz w:val="20"/>
          <w:szCs w:val="20"/>
        </w:rPr>
        <w:t>.</w:t>
      </w:r>
      <w:bookmarkEnd w:id="136"/>
    </w:p>
    <w:tbl>
      <w:tblPr>
        <w:tblW w:w="5000" w:type="pct"/>
        <w:jc w:val="center"/>
        <w:tblCellMar>
          <w:left w:w="70" w:type="dxa"/>
          <w:right w:w="70" w:type="dxa"/>
        </w:tblCellMar>
        <w:tblLook w:val="04A0" w:firstRow="1" w:lastRow="0" w:firstColumn="1" w:lastColumn="0" w:noHBand="0" w:noVBand="1"/>
      </w:tblPr>
      <w:tblGrid>
        <w:gridCol w:w="465"/>
        <w:gridCol w:w="4416"/>
        <w:gridCol w:w="569"/>
        <w:gridCol w:w="627"/>
        <w:gridCol w:w="546"/>
        <w:gridCol w:w="627"/>
        <w:gridCol w:w="702"/>
        <w:gridCol w:w="542"/>
      </w:tblGrid>
      <w:tr w:rsidR="001E3097" w:rsidRPr="006264DB" w14:paraId="06D9D3E9" w14:textId="77777777" w:rsidTr="00907A34">
        <w:trPr>
          <w:trHeight w:val="648"/>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4F3C9" w14:textId="77777777" w:rsidR="00907A34" w:rsidRPr="004B4C30" w:rsidRDefault="001E3097" w:rsidP="00907A34">
            <w:pPr>
              <w:pStyle w:val="Descripcin"/>
              <w:shd w:val="clear" w:color="auto" w:fill="FFFFFF" w:themeFill="background1"/>
              <w:spacing w:after="0"/>
              <w:jc w:val="center"/>
              <w:rPr>
                <w:rFonts w:cstheme="minorHAnsi"/>
                <w:b/>
                <w:bCs/>
                <w:i w:val="0"/>
                <w:iCs w:val="0"/>
                <w:color w:val="auto"/>
                <w:sz w:val="16"/>
                <w:szCs w:val="16"/>
              </w:rPr>
            </w:pPr>
            <w:bookmarkStart w:id="137" w:name="_MON_1728005140"/>
            <w:bookmarkEnd w:id="137"/>
            <w:r w:rsidRPr="004B4C30">
              <w:rPr>
                <w:rFonts w:cstheme="minorHAnsi"/>
                <w:b/>
                <w:bCs/>
                <w:i w:val="0"/>
                <w:iCs w:val="0"/>
                <w:color w:val="auto"/>
                <w:sz w:val="16"/>
                <w:szCs w:val="16"/>
              </w:rPr>
              <w:t>TABLA 19. DIEZ PRIM</w:t>
            </w:r>
            <w:r w:rsidR="00907A34" w:rsidRPr="004B4C30">
              <w:rPr>
                <w:rFonts w:cstheme="minorHAnsi"/>
                <w:b/>
                <w:bCs/>
                <w:i w:val="0"/>
                <w:iCs w:val="0"/>
                <w:color w:val="auto"/>
                <w:sz w:val="16"/>
                <w:szCs w:val="16"/>
              </w:rPr>
              <w:t>ERAS CAUSAS DE MORBILIDAD EN ADULTO MAYOR</w:t>
            </w:r>
          </w:p>
          <w:p w14:paraId="3F24EE61" w14:textId="25F1E9D9" w:rsidR="001E3097" w:rsidRPr="006264DB" w:rsidRDefault="00907A34" w:rsidP="00907A34">
            <w:pPr>
              <w:pStyle w:val="Descripcin"/>
              <w:shd w:val="clear" w:color="auto" w:fill="FFFFFF" w:themeFill="background1"/>
              <w:spacing w:after="0"/>
              <w:jc w:val="center"/>
              <w:rPr>
                <w:rFonts w:cstheme="minorHAnsi"/>
                <w:bCs/>
                <w:i w:val="0"/>
                <w:iCs w:val="0"/>
                <w:color w:val="auto"/>
                <w:sz w:val="16"/>
                <w:szCs w:val="16"/>
              </w:rPr>
            </w:pPr>
            <w:r w:rsidRPr="004B4C30">
              <w:rPr>
                <w:rFonts w:cstheme="minorHAnsi"/>
                <w:b/>
                <w:bCs/>
                <w:i w:val="0"/>
                <w:iCs w:val="0"/>
                <w:color w:val="auto"/>
                <w:sz w:val="16"/>
                <w:szCs w:val="16"/>
              </w:rPr>
              <w:t>CONSULTA</w:t>
            </w:r>
            <w:r w:rsidR="001E3097" w:rsidRPr="004B4C30">
              <w:rPr>
                <w:rFonts w:cstheme="minorHAnsi"/>
                <w:b/>
                <w:bCs/>
                <w:i w:val="0"/>
                <w:iCs w:val="0"/>
                <w:color w:val="auto"/>
                <w:sz w:val="16"/>
                <w:szCs w:val="16"/>
              </w:rPr>
              <w:t xml:space="preserve"> EXTERNA HNHU, 2023.</w:t>
            </w:r>
          </w:p>
        </w:tc>
      </w:tr>
      <w:tr w:rsidR="001E3097" w:rsidRPr="006264DB" w14:paraId="4BFF16A3" w14:textId="77777777" w:rsidTr="006264DB">
        <w:trPr>
          <w:trHeight w:val="292"/>
          <w:jc w:val="center"/>
        </w:trPr>
        <w:tc>
          <w:tcPr>
            <w:tcW w:w="274"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DA34EDC"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N°</w:t>
            </w:r>
          </w:p>
        </w:tc>
        <w:tc>
          <w:tcPr>
            <w:tcW w:w="2600" w:type="pct"/>
            <w:tcBorders>
              <w:top w:val="nil"/>
              <w:left w:val="nil"/>
              <w:bottom w:val="single" w:sz="4" w:space="0" w:color="auto"/>
              <w:right w:val="single" w:sz="4" w:space="0" w:color="auto"/>
            </w:tcBorders>
            <w:shd w:val="clear" w:color="auto" w:fill="FFC000" w:themeFill="accent4"/>
            <w:noWrap/>
            <w:vAlign w:val="center"/>
            <w:hideMark/>
          </w:tcPr>
          <w:p w14:paraId="2D15371F"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Diagnostico</w:t>
            </w:r>
          </w:p>
        </w:tc>
        <w:tc>
          <w:tcPr>
            <w:tcW w:w="335" w:type="pct"/>
            <w:tcBorders>
              <w:top w:val="nil"/>
              <w:left w:val="nil"/>
              <w:bottom w:val="single" w:sz="4" w:space="0" w:color="auto"/>
              <w:right w:val="single" w:sz="4" w:space="0" w:color="auto"/>
            </w:tcBorders>
            <w:shd w:val="clear" w:color="auto" w:fill="FFC000" w:themeFill="accent4"/>
            <w:noWrap/>
            <w:vAlign w:val="center"/>
            <w:hideMark/>
          </w:tcPr>
          <w:p w14:paraId="21F07B01"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Cie X</w:t>
            </w:r>
          </w:p>
        </w:tc>
        <w:tc>
          <w:tcPr>
            <w:tcW w:w="369" w:type="pct"/>
            <w:tcBorders>
              <w:top w:val="nil"/>
              <w:left w:val="nil"/>
              <w:bottom w:val="single" w:sz="4" w:space="0" w:color="auto"/>
              <w:right w:val="single" w:sz="4" w:space="0" w:color="auto"/>
            </w:tcBorders>
            <w:shd w:val="clear" w:color="auto" w:fill="FFC000" w:themeFill="accent4"/>
            <w:noWrap/>
            <w:vAlign w:val="center"/>
            <w:hideMark/>
          </w:tcPr>
          <w:p w14:paraId="21AB8791"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F</w:t>
            </w:r>
          </w:p>
        </w:tc>
        <w:tc>
          <w:tcPr>
            <w:tcW w:w="321" w:type="pct"/>
            <w:tcBorders>
              <w:top w:val="nil"/>
              <w:left w:val="nil"/>
              <w:bottom w:val="single" w:sz="4" w:space="0" w:color="auto"/>
              <w:right w:val="single" w:sz="4" w:space="0" w:color="auto"/>
            </w:tcBorders>
            <w:shd w:val="clear" w:color="auto" w:fill="FFC000" w:themeFill="accent4"/>
            <w:noWrap/>
            <w:vAlign w:val="center"/>
            <w:hideMark/>
          </w:tcPr>
          <w:p w14:paraId="4C7C93F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M</w:t>
            </w:r>
          </w:p>
        </w:tc>
        <w:tc>
          <w:tcPr>
            <w:tcW w:w="369" w:type="pct"/>
            <w:tcBorders>
              <w:top w:val="nil"/>
              <w:left w:val="nil"/>
              <w:bottom w:val="single" w:sz="4" w:space="0" w:color="auto"/>
              <w:right w:val="single" w:sz="4" w:space="0" w:color="auto"/>
            </w:tcBorders>
            <w:shd w:val="clear" w:color="auto" w:fill="FFC000" w:themeFill="accent4"/>
            <w:noWrap/>
            <w:vAlign w:val="center"/>
            <w:hideMark/>
          </w:tcPr>
          <w:p w14:paraId="6245B08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TOTAL</w:t>
            </w:r>
          </w:p>
        </w:tc>
        <w:tc>
          <w:tcPr>
            <w:tcW w:w="413" w:type="pct"/>
            <w:tcBorders>
              <w:top w:val="nil"/>
              <w:left w:val="nil"/>
              <w:bottom w:val="single" w:sz="4" w:space="0" w:color="auto"/>
              <w:right w:val="single" w:sz="4" w:space="0" w:color="auto"/>
            </w:tcBorders>
            <w:shd w:val="clear" w:color="auto" w:fill="FFC000" w:themeFill="accent4"/>
            <w:noWrap/>
            <w:vAlign w:val="center"/>
            <w:hideMark/>
          </w:tcPr>
          <w:p w14:paraId="26928C5B" w14:textId="5CE241E7" w:rsidR="001E3097" w:rsidRPr="006264DB" w:rsidRDefault="006A0CDA" w:rsidP="001E3097">
            <w:pPr>
              <w:spacing w:after="0" w:line="240" w:lineRule="auto"/>
              <w:jc w:val="center"/>
              <w:rPr>
                <w:rFonts w:eastAsia="Times New Roman" w:cstheme="minorHAnsi"/>
                <w:color w:val="000000"/>
                <w:sz w:val="16"/>
                <w:szCs w:val="16"/>
                <w:lang w:eastAsia="es-PE"/>
              </w:rPr>
            </w:pPr>
            <w:r>
              <w:rPr>
                <w:rFonts w:eastAsia="Times New Roman" w:cstheme="minorHAnsi"/>
                <w:color w:val="000000"/>
                <w:sz w:val="16"/>
                <w:szCs w:val="16"/>
                <w:lang w:eastAsia="es-PE"/>
              </w:rPr>
              <w:t>h (%)</w:t>
            </w:r>
          </w:p>
        </w:tc>
        <w:tc>
          <w:tcPr>
            <w:tcW w:w="318" w:type="pct"/>
            <w:tcBorders>
              <w:top w:val="nil"/>
              <w:left w:val="nil"/>
              <w:bottom w:val="single" w:sz="4" w:space="0" w:color="auto"/>
              <w:right w:val="single" w:sz="4" w:space="0" w:color="auto"/>
            </w:tcBorders>
            <w:shd w:val="clear" w:color="auto" w:fill="FFC000" w:themeFill="accent4"/>
            <w:noWrap/>
            <w:vAlign w:val="center"/>
            <w:hideMark/>
          </w:tcPr>
          <w:p w14:paraId="5F1F39F3" w14:textId="2CD12ABA"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H</w:t>
            </w:r>
            <w:r w:rsidR="006A0CDA">
              <w:rPr>
                <w:rFonts w:eastAsia="Times New Roman" w:cstheme="minorHAnsi"/>
                <w:color w:val="000000"/>
                <w:sz w:val="16"/>
                <w:szCs w:val="16"/>
                <w:lang w:eastAsia="es-PE"/>
              </w:rPr>
              <w:t xml:space="preserve"> (%)</w:t>
            </w:r>
          </w:p>
        </w:tc>
      </w:tr>
      <w:tr w:rsidR="001E3097" w:rsidRPr="006264DB" w14:paraId="169A7BA4"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414529E"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1</w:t>
            </w:r>
          </w:p>
        </w:tc>
        <w:tc>
          <w:tcPr>
            <w:tcW w:w="2600" w:type="pct"/>
            <w:tcBorders>
              <w:top w:val="nil"/>
              <w:left w:val="nil"/>
              <w:bottom w:val="single" w:sz="4" w:space="0" w:color="auto"/>
              <w:right w:val="single" w:sz="4" w:space="0" w:color="auto"/>
            </w:tcBorders>
            <w:shd w:val="clear" w:color="auto" w:fill="auto"/>
            <w:noWrap/>
            <w:vAlign w:val="center"/>
            <w:hideMark/>
          </w:tcPr>
          <w:p w14:paraId="6AB24459"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HIPERPLASIA DE LA PROSTATA</w:t>
            </w:r>
          </w:p>
        </w:tc>
        <w:tc>
          <w:tcPr>
            <w:tcW w:w="335" w:type="pct"/>
            <w:tcBorders>
              <w:top w:val="nil"/>
              <w:left w:val="nil"/>
              <w:bottom w:val="single" w:sz="4" w:space="0" w:color="auto"/>
              <w:right w:val="single" w:sz="4" w:space="0" w:color="auto"/>
            </w:tcBorders>
            <w:shd w:val="clear" w:color="auto" w:fill="auto"/>
            <w:noWrap/>
            <w:vAlign w:val="center"/>
            <w:hideMark/>
          </w:tcPr>
          <w:p w14:paraId="53F4F913"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N40X</w:t>
            </w:r>
          </w:p>
        </w:tc>
        <w:tc>
          <w:tcPr>
            <w:tcW w:w="369" w:type="pct"/>
            <w:tcBorders>
              <w:top w:val="nil"/>
              <w:left w:val="nil"/>
              <w:bottom w:val="single" w:sz="4" w:space="0" w:color="auto"/>
              <w:right w:val="single" w:sz="4" w:space="0" w:color="auto"/>
            </w:tcBorders>
            <w:shd w:val="clear" w:color="auto" w:fill="auto"/>
            <w:noWrap/>
            <w:vAlign w:val="center"/>
            <w:hideMark/>
          </w:tcPr>
          <w:p w14:paraId="78043992"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c>
          <w:tcPr>
            <w:tcW w:w="321" w:type="pct"/>
            <w:tcBorders>
              <w:top w:val="nil"/>
              <w:left w:val="nil"/>
              <w:bottom w:val="single" w:sz="4" w:space="0" w:color="auto"/>
              <w:right w:val="single" w:sz="4" w:space="0" w:color="auto"/>
            </w:tcBorders>
            <w:shd w:val="clear" w:color="auto" w:fill="auto"/>
            <w:noWrap/>
            <w:vAlign w:val="center"/>
            <w:hideMark/>
          </w:tcPr>
          <w:p w14:paraId="552196E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3975</w:t>
            </w:r>
          </w:p>
        </w:tc>
        <w:tc>
          <w:tcPr>
            <w:tcW w:w="369" w:type="pct"/>
            <w:tcBorders>
              <w:top w:val="nil"/>
              <w:left w:val="nil"/>
              <w:bottom w:val="single" w:sz="4" w:space="0" w:color="auto"/>
              <w:right w:val="single" w:sz="4" w:space="0" w:color="auto"/>
            </w:tcBorders>
            <w:shd w:val="clear" w:color="auto" w:fill="auto"/>
            <w:noWrap/>
            <w:vAlign w:val="center"/>
            <w:hideMark/>
          </w:tcPr>
          <w:p w14:paraId="04A77909"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3975</w:t>
            </w:r>
          </w:p>
        </w:tc>
        <w:tc>
          <w:tcPr>
            <w:tcW w:w="413" w:type="pct"/>
            <w:tcBorders>
              <w:top w:val="nil"/>
              <w:left w:val="nil"/>
              <w:bottom w:val="single" w:sz="4" w:space="0" w:color="auto"/>
              <w:right w:val="single" w:sz="4" w:space="0" w:color="auto"/>
            </w:tcBorders>
            <w:shd w:val="clear" w:color="auto" w:fill="auto"/>
            <w:noWrap/>
            <w:vAlign w:val="center"/>
            <w:hideMark/>
          </w:tcPr>
          <w:p w14:paraId="27DB0292"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2.05%</w:t>
            </w:r>
          </w:p>
        </w:tc>
        <w:tc>
          <w:tcPr>
            <w:tcW w:w="318" w:type="pct"/>
            <w:tcBorders>
              <w:top w:val="nil"/>
              <w:left w:val="nil"/>
              <w:bottom w:val="single" w:sz="4" w:space="0" w:color="auto"/>
              <w:right w:val="single" w:sz="4" w:space="0" w:color="auto"/>
            </w:tcBorders>
            <w:shd w:val="clear" w:color="auto" w:fill="auto"/>
            <w:noWrap/>
            <w:vAlign w:val="center"/>
            <w:hideMark/>
          </w:tcPr>
          <w:p w14:paraId="17FE6CA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2.05%</w:t>
            </w:r>
          </w:p>
        </w:tc>
      </w:tr>
      <w:tr w:rsidR="001E3097" w:rsidRPr="006264DB" w14:paraId="217A8F73"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F85EE90"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2</w:t>
            </w:r>
          </w:p>
        </w:tc>
        <w:tc>
          <w:tcPr>
            <w:tcW w:w="2600" w:type="pct"/>
            <w:tcBorders>
              <w:top w:val="nil"/>
              <w:left w:val="nil"/>
              <w:bottom w:val="single" w:sz="4" w:space="0" w:color="auto"/>
              <w:right w:val="single" w:sz="4" w:space="0" w:color="auto"/>
            </w:tcBorders>
            <w:shd w:val="clear" w:color="auto" w:fill="auto"/>
            <w:noWrap/>
            <w:vAlign w:val="center"/>
            <w:hideMark/>
          </w:tcPr>
          <w:p w14:paraId="101DD5B2"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ARTROSIS, NO ESPECIFICADA</w:t>
            </w:r>
          </w:p>
        </w:tc>
        <w:tc>
          <w:tcPr>
            <w:tcW w:w="335" w:type="pct"/>
            <w:tcBorders>
              <w:top w:val="nil"/>
              <w:left w:val="nil"/>
              <w:bottom w:val="single" w:sz="4" w:space="0" w:color="auto"/>
              <w:right w:val="single" w:sz="4" w:space="0" w:color="auto"/>
            </w:tcBorders>
            <w:shd w:val="clear" w:color="auto" w:fill="auto"/>
            <w:noWrap/>
            <w:vAlign w:val="center"/>
            <w:hideMark/>
          </w:tcPr>
          <w:p w14:paraId="639BB6CC"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M199</w:t>
            </w:r>
          </w:p>
        </w:tc>
        <w:tc>
          <w:tcPr>
            <w:tcW w:w="369" w:type="pct"/>
            <w:tcBorders>
              <w:top w:val="nil"/>
              <w:left w:val="nil"/>
              <w:bottom w:val="single" w:sz="4" w:space="0" w:color="auto"/>
              <w:right w:val="single" w:sz="4" w:space="0" w:color="auto"/>
            </w:tcBorders>
            <w:shd w:val="clear" w:color="auto" w:fill="auto"/>
            <w:noWrap/>
            <w:vAlign w:val="center"/>
            <w:hideMark/>
          </w:tcPr>
          <w:p w14:paraId="67C0A598"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2634</w:t>
            </w:r>
          </w:p>
        </w:tc>
        <w:tc>
          <w:tcPr>
            <w:tcW w:w="321" w:type="pct"/>
            <w:tcBorders>
              <w:top w:val="nil"/>
              <w:left w:val="nil"/>
              <w:bottom w:val="single" w:sz="4" w:space="0" w:color="auto"/>
              <w:right w:val="single" w:sz="4" w:space="0" w:color="auto"/>
            </w:tcBorders>
            <w:shd w:val="clear" w:color="auto" w:fill="auto"/>
            <w:noWrap/>
            <w:vAlign w:val="center"/>
            <w:hideMark/>
          </w:tcPr>
          <w:p w14:paraId="649DB13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856</w:t>
            </w:r>
          </w:p>
        </w:tc>
        <w:tc>
          <w:tcPr>
            <w:tcW w:w="369" w:type="pct"/>
            <w:tcBorders>
              <w:top w:val="nil"/>
              <w:left w:val="nil"/>
              <w:bottom w:val="single" w:sz="4" w:space="0" w:color="auto"/>
              <w:right w:val="single" w:sz="4" w:space="0" w:color="auto"/>
            </w:tcBorders>
            <w:shd w:val="clear" w:color="auto" w:fill="auto"/>
            <w:noWrap/>
            <w:vAlign w:val="center"/>
            <w:hideMark/>
          </w:tcPr>
          <w:p w14:paraId="10A4E553"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3490</w:t>
            </w:r>
          </w:p>
        </w:tc>
        <w:tc>
          <w:tcPr>
            <w:tcW w:w="413" w:type="pct"/>
            <w:tcBorders>
              <w:top w:val="nil"/>
              <w:left w:val="nil"/>
              <w:bottom w:val="single" w:sz="4" w:space="0" w:color="auto"/>
              <w:right w:val="single" w:sz="4" w:space="0" w:color="auto"/>
            </w:tcBorders>
            <w:shd w:val="clear" w:color="auto" w:fill="auto"/>
            <w:noWrap/>
            <w:vAlign w:val="center"/>
            <w:hideMark/>
          </w:tcPr>
          <w:p w14:paraId="20FE602B"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1.80%</w:t>
            </w:r>
          </w:p>
        </w:tc>
        <w:tc>
          <w:tcPr>
            <w:tcW w:w="318" w:type="pct"/>
            <w:tcBorders>
              <w:top w:val="nil"/>
              <w:left w:val="nil"/>
              <w:bottom w:val="single" w:sz="4" w:space="0" w:color="auto"/>
              <w:right w:val="single" w:sz="4" w:space="0" w:color="auto"/>
            </w:tcBorders>
            <w:shd w:val="clear" w:color="auto" w:fill="auto"/>
            <w:noWrap/>
            <w:vAlign w:val="center"/>
            <w:hideMark/>
          </w:tcPr>
          <w:p w14:paraId="59BC223E"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3.84%</w:t>
            </w:r>
          </w:p>
        </w:tc>
      </w:tr>
      <w:tr w:rsidR="001E3097" w:rsidRPr="006264DB" w14:paraId="158B1CA3"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5DDE9F8"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3</w:t>
            </w:r>
          </w:p>
        </w:tc>
        <w:tc>
          <w:tcPr>
            <w:tcW w:w="2600" w:type="pct"/>
            <w:tcBorders>
              <w:top w:val="nil"/>
              <w:left w:val="nil"/>
              <w:bottom w:val="single" w:sz="4" w:space="0" w:color="auto"/>
              <w:right w:val="single" w:sz="4" w:space="0" w:color="auto"/>
            </w:tcBorders>
            <w:shd w:val="clear" w:color="auto" w:fill="auto"/>
            <w:noWrap/>
            <w:vAlign w:val="center"/>
            <w:hideMark/>
          </w:tcPr>
          <w:p w14:paraId="5D65BBF7"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(OSTEO)ARTROSIS PRIMARIA GENERALIZADA</w:t>
            </w:r>
          </w:p>
        </w:tc>
        <w:tc>
          <w:tcPr>
            <w:tcW w:w="335" w:type="pct"/>
            <w:tcBorders>
              <w:top w:val="nil"/>
              <w:left w:val="nil"/>
              <w:bottom w:val="single" w:sz="4" w:space="0" w:color="auto"/>
              <w:right w:val="single" w:sz="4" w:space="0" w:color="auto"/>
            </w:tcBorders>
            <w:shd w:val="clear" w:color="auto" w:fill="auto"/>
            <w:noWrap/>
            <w:vAlign w:val="center"/>
            <w:hideMark/>
          </w:tcPr>
          <w:p w14:paraId="22E8C9B9"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M150</w:t>
            </w:r>
          </w:p>
        </w:tc>
        <w:tc>
          <w:tcPr>
            <w:tcW w:w="369" w:type="pct"/>
            <w:tcBorders>
              <w:top w:val="nil"/>
              <w:left w:val="nil"/>
              <w:bottom w:val="single" w:sz="4" w:space="0" w:color="auto"/>
              <w:right w:val="single" w:sz="4" w:space="0" w:color="auto"/>
            </w:tcBorders>
            <w:shd w:val="clear" w:color="auto" w:fill="auto"/>
            <w:noWrap/>
            <w:vAlign w:val="center"/>
            <w:hideMark/>
          </w:tcPr>
          <w:p w14:paraId="578F93A0"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1149</w:t>
            </w:r>
          </w:p>
        </w:tc>
        <w:tc>
          <w:tcPr>
            <w:tcW w:w="321" w:type="pct"/>
            <w:tcBorders>
              <w:top w:val="nil"/>
              <w:left w:val="nil"/>
              <w:bottom w:val="single" w:sz="4" w:space="0" w:color="auto"/>
              <w:right w:val="single" w:sz="4" w:space="0" w:color="auto"/>
            </w:tcBorders>
            <w:shd w:val="clear" w:color="auto" w:fill="auto"/>
            <w:noWrap/>
            <w:vAlign w:val="center"/>
            <w:hideMark/>
          </w:tcPr>
          <w:p w14:paraId="3A1F3DA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294</w:t>
            </w:r>
          </w:p>
        </w:tc>
        <w:tc>
          <w:tcPr>
            <w:tcW w:w="369" w:type="pct"/>
            <w:tcBorders>
              <w:top w:val="nil"/>
              <w:left w:val="nil"/>
              <w:bottom w:val="single" w:sz="4" w:space="0" w:color="auto"/>
              <w:right w:val="single" w:sz="4" w:space="0" w:color="auto"/>
            </w:tcBorders>
            <w:shd w:val="clear" w:color="auto" w:fill="auto"/>
            <w:noWrap/>
            <w:vAlign w:val="center"/>
            <w:hideMark/>
          </w:tcPr>
          <w:p w14:paraId="5B8D62BF"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1443</w:t>
            </w:r>
          </w:p>
        </w:tc>
        <w:tc>
          <w:tcPr>
            <w:tcW w:w="413" w:type="pct"/>
            <w:tcBorders>
              <w:top w:val="nil"/>
              <w:left w:val="nil"/>
              <w:bottom w:val="single" w:sz="4" w:space="0" w:color="auto"/>
              <w:right w:val="single" w:sz="4" w:space="0" w:color="auto"/>
            </w:tcBorders>
            <w:shd w:val="clear" w:color="auto" w:fill="auto"/>
            <w:noWrap/>
            <w:vAlign w:val="center"/>
            <w:hideMark/>
          </w:tcPr>
          <w:p w14:paraId="5A1217DF"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0.74%</w:t>
            </w:r>
          </w:p>
        </w:tc>
        <w:tc>
          <w:tcPr>
            <w:tcW w:w="318" w:type="pct"/>
            <w:tcBorders>
              <w:top w:val="nil"/>
              <w:left w:val="nil"/>
              <w:bottom w:val="single" w:sz="4" w:space="0" w:color="auto"/>
              <w:right w:val="single" w:sz="4" w:space="0" w:color="auto"/>
            </w:tcBorders>
            <w:shd w:val="clear" w:color="auto" w:fill="auto"/>
            <w:noWrap/>
            <w:vAlign w:val="center"/>
            <w:hideMark/>
          </w:tcPr>
          <w:p w14:paraId="032AA1B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4.59%</w:t>
            </w:r>
          </w:p>
        </w:tc>
      </w:tr>
      <w:tr w:rsidR="001E3097" w:rsidRPr="006264DB" w14:paraId="7E811CB3"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4D6584F"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4</w:t>
            </w:r>
          </w:p>
        </w:tc>
        <w:tc>
          <w:tcPr>
            <w:tcW w:w="2600" w:type="pct"/>
            <w:tcBorders>
              <w:top w:val="nil"/>
              <w:left w:val="nil"/>
              <w:bottom w:val="single" w:sz="4" w:space="0" w:color="auto"/>
              <w:right w:val="single" w:sz="4" w:space="0" w:color="auto"/>
            </w:tcBorders>
            <w:shd w:val="clear" w:color="auto" w:fill="auto"/>
            <w:noWrap/>
            <w:vAlign w:val="center"/>
            <w:hideMark/>
          </w:tcPr>
          <w:p w14:paraId="7E0696ED"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CATARATA SENIL, NO ESPECIFICADA</w:t>
            </w:r>
          </w:p>
        </w:tc>
        <w:tc>
          <w:tcPr>
            <w:tcW w:w="335" w:type="pct"/>
            <w:tcBorders>
              <w:top w:val="nil"/>
              <w:left w:val="nil"/>
              <w:bottom w:val="single" w:sz="4" w:space="0" w:color="auto"/>
              <w:right w:val="single" w:sz="4" w:space="0" w:color="auto"/>
            </w:tcBorders>
            <w:shd w:val="clear" w:color="auto" w:fill="auto"/>
            <w:noWrap/>
            <w:vAlign w:val="center"/>
            <w:hideMark/>
          </w:tcPr>
          <w:p w14:paraId="5DD90632"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H259</w:t>
            </w:r>
          </w:p>
        </w:tc>
        <w:tc>
          <w:tcPr>
            <w:tcW w:w="369" w:type="pct"/>
            <w:tcBorders>
              <w:top w:val="nil"/>
              <w:left w:val="nil"/>
              <w:bottom w:val="single" w:sz="4" w:space="0" w:color="auto"/>
              <w:right w:val="single" w:sz="4" w:space="0" w:color="auto"/>
            </w:tcBorders>
            <w:shd w:val="clear" w:color="auto" w:fill="auto"/>
            <w:noWrap/>
            <w:vAlign w:val="center"/>
            <w:hideMark/>
          </w:tcPr>
          <w:p w14:paraId="69CF8EFE"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771</w:t>
            </w:r>
          </w:p>
        </w:tc>
        <w:tc>
          <w:tcPr>
            <w:tcW w:w="321" w:type="pct"/>
            <w:tcBorders>
              <w:top w:val="nil"/>
              <w:left w:val="nil"/>
              <w:bottom w:val="single" w:sz="4" w:space="0" w:color="auto"/>
              <w:right w:val="single" w:sz="4" w:space="0" w:color="auto"/>
            </w:tcBorders>
            <w:shd w:val="clear" w:color="auto" w:fill="auto"/>
            <w:noWrap/>
            <w:vAlign w:val="center"/>
            <w:hideMark/>
          </w:tcPr>
          <w:p w14:paraId="5AAD968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601</w:t>
            </w:r>
          </w:p>
        </w:tc>
        <w:tc>
          <w:tcPr>
            <w:tcW w:w="369" w:type="pct"/>
            <w:tcBorders>
              <w:top w:val="nil"/>
              <w:left w:val="nil"/>
              <w:bottom w:val="single" w:sz="4" w:space="0" w:color="auto"/>
              <w:right w:val="single" w:sz="4" w:space="0" w:color="auto"/>
            </w:tcBorders>
            <w:shd w:val="clear" w:color="auto" w:fill="auto"/>
            <w:noWrap/>
            <w:vAlign w:val="center"/>
            <w:hideMark/>
          </w:tcPr>
          <w:p w14:paraId="5074238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1372</w:t>
            </w:r>
          </w:p>
        </w:tc>
        <w:tc>
          <w:tcPr>
            <w:tcW w:w="413" w:type="pct"/>
            <w:tcBorders>
              <w:top w:val="nil"/>
              <w:left w:val="nil"/>
              <w:bottom w:val="single" w:sz="4" w:space="0" w:color="auto"/>
              <w:right w:val="single" w:sz="4" w:space="0" w:color="auto"/>
            </w:tcBorders>
            <w:shd w:val="clear" w:color="auto" w:fill="auto"/>
            <w:noWrap/>
            <w:vAlign w:val="center"/>
            <w:hideMark/>
          </w:tcPr>
          <w:p w14:paraId="128439F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0.71%</w:t>
            </w:r>
          </w:p>
        </w:tc>
        <w:tc>
          <w:tcPr>
            <w:tcW w:w="318" w:type="pct"/>
            <w:tcBorders>
              <w:top w:val="nil"/>
              <w:left w:val="nil"/>
              <w:bottom w:val="single" w:sz="4" w:space="0" w:color="auto"/>
              <w:right w:val="single" w:sz="4" w:space="0" w:color="auto"/>
            </w:tcBorders>
            <w:shd w:val="clear" w:color="auto" w:fill="auto"/>
            <w:noWrap/>
            <w:vAlign w:val="center"/>
            <w:hideMark/>
          </w:tcPr>
          <w:p w14:paraId="75B010C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5.29%</w:t>
            </w:r>
          </w:p>
        </w:tc>
      </w:tr>
      <w:tr w:rsidR="001E3097" w:rsidRPr="006264DB" w14:paraId="6556384E"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A370107"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5</w:t>
            </w:r>
          </w:p>
        </w:tc>
        <w:tc>
          <w:tcPr>
            <w:tcW w:w="2600" w:type="pct"/>
            <w:tcBorders>
              <w:top w:val="nil"/>
              <w:left w:val="nil"/>
              <w:bottom w:val="single" w:sz="4" w:space="0" w:color="auto"/>
              <w:right w:val="single" w:sz="4" w:space="0" w:color="auto"/>
            </w:tcBorders>
            <w:shd w:val="clear" w:color="auto" w:fill="auto"/>
            <w:noWrap/>
            <w:vAlign w:val="center"/>
            <w:hideMark/>
          </w:tcPr>
          <w:p w14:paraId="6B2F4913"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COLECISTITIS CRONICA</w:t>
            </w:r>
          </w:p>
        </w:tc>
        <w:tc>
          <w:tcPr>
            <w:tcW w:w="335" w:type="pct"/>
            <w:tcBorders>
              <w:top w:val="nil"/>
              <w:left w:val="nil"/>
              <w:bottom w:val="single" w:sz="4" w:space="0" w:color="auto"/>
              <w:right w:val="single" w:sz="4" w:space="0" w:color="auto"/>
            </w:tcBorders>
            <w:shd w:val="clear" w:color="auto" w:fill="auto"/>
            <w:noWrap/>
            <w:vAlign w:val="center"/>
            <w:hideMark/>
          </w:tcPr>
          <w:p w14:paraId="10134E73"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K811</w:t>
            </w:r>
          </w:p>
        </w:tc>
        <w:tc>
          <w:tcPr>
            <w:tcW w:w="369" w:type="pct"/>
            <w:tcBorders>
              <w:top w:val="nil"/>
              <w:left w:val="nil"/>
              <w:bottom w:val="single" w:sz="4" w:space="0" w:color="auto"/>
              <w:right w:val="single" w:sz="4" w:space="0" w:color="auto"/>
            </w:tcBorders>
            <w:shd w:val="clear" w:color="auto" w:fill="auto"/>
            <w:noWrap/>
            <w:vAlign w:val="center"/>
            <w:hideMark/>
          </w:tcPr>
          <w:p w14:paraId="4FB53EA9"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681</w:t>
            </w:r>
          </w:p>
        </w:tc>
        <w:tc>
          <w:tcPr>
            <w:tcW w:w="321" w:type="pct"/>
            <w:tcBorders>
              <w:top w:val="nil"/>
              <w:left w:val="nil"/>
              <w:bottom w:val="single" w:sz="4" w:space="0" w:color="auto"/>
              <w:right w:val="single" w:sz="4" w:space="0" w:color="auto"/>
            </w:tcBorders>
            <w:shd w:val="clear" w:color="auto" w:fill="auto"/>
            <w:noWrap/>
            <w:vAlign w:val="center"/>
            <w:hideMark/>
          </w:tcPr>
          <w:p w14:paraId="7731ABA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253</w:t>
            </w:r>
          </w:p>
        </w:tc>
        <w:tc>
          <w:tcPr>
            <w:tcW w:w="369" w:type="pct"/>
            <w:tcBorders>
              <w:top w:val="nil"/>
              <w:left w:val="nil"/>
              <w:bottom w:val="single" w:sz="4" w:space="0" w:color="auto"/>
              <w:right w:val="single" w:sz="4" w:space="0" w:color="auto"/>
            </w:tcBorders>
            <w:shd w:val="clear" w:color="auto" w:fill="auto"/>
            <w:noWrap/>
            <w:vAlign w:val="center"/>
            <w:hideMark/>
          </w:tcPr>
          <w:p w14:paraId="47938388"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934</w:t>
            </w:r>
          </w:p>
        </w:tc>
        <w:tc>
          <w:tcPr>
            <w:tcW w:w="413" w:type="pct"/>
            <w:tcBorders>
              <w:top w:val="nil"/>
              <w:left w:val="nil"/>
              <w:bottom w:val="single" w:sz="4" w:space="0" w:color="auto"/>
              <w:right w:val="single" w:sz="4" w:space="0" w:color="auto"/>
            </w:tcBorders>
            <w:shd w:val="clear" w:color="auto" w:fill="auto"/>
            <w:noWrap/>
            <w:vAlign w:val="center"/>
            <w:hideMark/>
          </w:tcPr>
          <w:p w14:paraId="0129CC1B"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0.48%</w:t>
            </w:r>
          </w:p>
        </w:tc>
        <w:tc>
          <w:tcPr>
            <w:tcW w:w="318" w:type="pct"/>
            <w:tcBorders>
              <w:top w:val="nil"/>
              <w:left w:val="nil"/>
              <w:bottom w:val="single" w:sz="4" w:space="0" w:color="auto"/>
              <w:right w:val="single" w:sz="4" w:space="0" w:color="auto"/>
            </w:tcBorders>
            <w:shd w:val="clear" w:color="auto" w:fill="auto"/>
            <w:noWrap/>
            <w:vAlign w:val="center"/>
            <w:hideMark/>
          </w:tcPr>
          <w:p w14:paraId="3B87D72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5.77%</w:t>
            </w:r>
          </w:p>
        </w:tc>
      </w:tr>
      <w:tr w:rsidR="001E3097" w:rsidRPr="006264DB" w14:paraId="1EE4924B"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7BAE9AB"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6</w:t>
            </w:r>
          </w:p>
        </w:tc>
        <w:tc>
          <w:tcPr>
            <w:tcW w:w="2600" w:type="pct"/>
            <w:tcBorders>
              <w:top w:val="nil"/>
              <w:left w:val="nil"/>
              <w:bottom w:val="single" w:sz="4" w:space="0" w:color="auto"/>
              <w:right w:val="single" w:sz="4" w:space="0" w:color="auto"/>
            </w:tcBorders>
            <w:shd w:val="clear" w:color="auto" w:fill="auto"/>
            <w:noWrap/>
            <w:vAlign w:val="center"/>
            <w:hideMark/>
          </w:tcPr>
          <w:p w14:paraId="18A31D17"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INFECCION DE VIAS URINARIAS, SITIO NO ESPECIFICADO</w:t>
            </w:r>
          </w:p>
        </w:tc>
        <w:tc>
          <w:tcPr>
            <w:tcW w:w="335" w:type="pct"/>
            <w:tcBorders>
              <w:top w:val="nil"/>
              <w:left w:val="nil"/>
              <w:bottom w:val="single" w:sz="4" w:space="0" w:color="auto"/>
              <w:right w:val="single" w:sz="4" w:space="0" w:color="auto"/>
            </w:tcBorders>
            <w:shd w:val="clear" w:color="auto" w:fill="auto"/>
            <w:noWrap/>
            <w:vAlign w:val="center"/>
            <w:hideMark/>
          </w:tcPr>
          <w:p w14:paraId="449FB846"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N390</w:t>
            </w:r>
          </w:p>
        </w:tc>
        <w:tc>
          <w:tcPr>
            <w:tcW w:w="369" w:type="pct"/>
            <w:tcBorders>
              <w:top w:val="nil"/>
              <w:left w:val="nil"/>
              <w:bottom w:val="single" w:sz="4" w:space="0" w:color="auto"/>
              <w:right w:val="single" w:sz="4" w:space="0" w:color="auto"/>
            </w:tcBorders>
            <w:shd w:val="clear" w:color="auto" w:fill="auto"/>
            <w:noWrap/>
            <w:vAlign w:val="center"/>
            <w:hideMark/>
          </w:tcPr>
          <w:p w14:paraId="3E6D22C2"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630</w:t>
            </w:r>
          </w:p>
        </w:tc>
        <w:tc>
          <w:tcPr>
            <w:tcW w:w="321" w:type="pct"/>
            <w:tcBorders>
              <w:top w:val="nil"/>
              <w:left w:val="nil"/>
              <w:bottom w:val="single" w:sz="4" w:space="0" w:color="auto"/>
              <w:right w:val="single" w:sz="4" w:space="0" w:color="auto"/>
            </w:tcBorders>
            <w:shd w:val="clear" w:color="auto" w:fill="auto"/>
            <w:noWrap/>
            <w:vAlign w:val="center"/>
            <w:hideMark/>
          </w:tcPr>
          <w:p w14:paraId="7BDB3155"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293</w:t>
            </w:r>
          </w:p>
        </w:tc>
        <w:tc>
          <w:tcPr>
            <w:tcW w:w="369" w:type="pct"/>
            <w:tcBorders>
              <w:top w:val="nil"/>
              <w:left w:val="nil"/>
              <w:bottom w:val="single" w:sz="4" w:space="0" w:color="auto"/>
              <w:right w:val="single" w:sz="4" w:space="0" w:color="auto"/>
            </w:tcBorders>
            <w:shd w:val="clear" w:color="auto" w:fill="auto"/>
            <w:noWrap/>
            <w:vAlign w:val="center"/>
            <w:hideMark/>
          </w:tcPr>
          <w:p w14:paraId="23008750"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923</w:t>
            </w:r>
          </w:p>
        </w:tc>
        <w:tc>
          <w:tcPr>
            <w:tcW w:w="413" w:type="pct"/>
            <w:tcBorders>
              <w:top w:val="nil"/>
              <w:left w:val="nil"/>
              <w:bottom w:val="single" w:sz="4" w:space="0" w:color="auto"/>
              <w:right w:val="single" w:sz="4" w:space="0" w:color="auto"/>
            </w:tcBorders>
            <w:shd w:val="clear" w:color="auto" w:fill="auto"/>
            <w:noWrap/>
            <w:vAlign w:val="center"/>
            <w:hideMark/>
          </w:tcPr>
          <w:p w14:paraId="6653BE3C"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0.48%</w:t>
            </w:r>
          </w:p>
        </w:tc>
        <w:tc>
          <w:tcPr>
            <w:tcW w:w="318" w:type="pct"/>
            <w:tcBorders>
              <w:top w:val="nil"/>
              <w:left w:val="nil"/>
              <w:bottom w:val="single" w:sz="4" w:space="0" w:color="auto"/>
              <w:right w:val="single" w:sz="4" w:space="0" w:color="auto"/>
            </w:tcBorders>
            <w:shd w:val="clear" w:color="auto" w:fill="auto"/>
            <w:noWrap/>
            <w:vAlign w:val="center"/>
            <w:hideMark/>
          </w:tcPr>
          <w:p w14:paraId="35B5EA26"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6.25%</w:t>
            </w:r>
          </w:p>
        </w:tc>
      </w:tr>
      <w:tr w:rsidR="001E3097" w:rsidRPr="006264DB" w14:paraId="4A22F9D4"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1CCFC98"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7</w:t>
            </w:r>
          </w:p>
        </w:tc>
        <w:tc>
          <w:tcPr>
            <w:tcW w:w="2600" w:type="pct"/>
            <w:tcBorders>
              <w:top w:val="nil"/>
              <w:left w:val="nil"/>
              <w:bottom w:val="single" w:sz="4" w:space="0" w:color="auto"/>
              <w:right w:val="single" w:sz="4" w:space="0" w:color="auto"/>
            </w:tcBorders>
            <w:shd w:val="clear" w:color="auto" w:fill="auto"/>
            <w:noWrap/>
            <w:vAlign w:val="center"/>
            <w:hideMark/>
          </w:tcPr>
          <w:p w14:paraId="700339A5"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HIPERTENSION ESENCIAL (PRIMARIA)</w:t>
            </w:r>
          </w:p>
        </w:tc>
        <w:tc>
          <w:tcPr>
            <w:tcW w:w="335" w:type="pct"/>
            <w:tcBorders>
              <w:top w:val="nil"/>
              <w:left w:val="nil"/>
              <w:bottom w:val="single" w:sz="4" w:space="0" w:color="auto"/>
              <w:right w:val="single" w:sz="4" w:space="0" w:color="auto"/>
            </w:tcBorders>
            <w:shd w:val="clear" w:color="auto" w:fill="auto"/>
            <w:noWrap/>
            <w:vAlign w:val="center"/>
            <w:hideMark/>
          </w:tcPr>
          <w:p w14:paraId="46C75465"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I10X</w:t>
            </w:r>
          </w:p>
        </w:tc>
        <w:tc>
          <w:tcPr>
            <w:tcW w:w="369" w:type="pct"/>
            <w:tcBorders>
              <w:top w:val="nil"/>
              <w:left w:val="nil"/>
              <w:bottom w:val="single" w:sz="4" w:space="0" w:color="auto"/>
              <w:right w:val="single" w:sz="4" w:space="0" w:color="auto"/>
            </w:tcBorders>
            <w:shd w:val="clear" w:color="auto" w:fill="auto"/>
            <w:noWrap/>
            <w:vAlign w:val="center"/>
            <w:hideMark/>
          </w:tcPr>
          <w:p w14:paraId="67FD7E6E"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521</w:t>
            </w:r>
          </w:p>
        </w:tc>
        <w:tc>
          <w:tcPr>
            <w:tcW w:w="321" w:type="pct"/>
            <w:tcBorders>
              <w:top w:val="nil"/>
              <w:left w:val="nil"/>
              <w:bottom w:val="single" w:sz="4" w:space="0" w:color="auto"/>
              <w:right w:val="single" w:sz="4" w:space="0" w:color="auto"/>
            </w:tcBorders>
            <w:shd w:val="clear" w:color="auto" w:fill="auto"/>
            <w:noWrap/>
            <w:vAlign w:val="center"/>
            <w:hideMark/>
          </w:tcPr>
          <w:p w14:paraId="02E836B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375</w:t>
            </w:r>
          </w:p>
        </w:tc>
        <w:tc>
          <w:tcPr>
            <w:tcW w:w="369" w:type="pct"/>
            <w:tcBorders>
              <w:top w:val="nil"/>
              <w:left w:val="nil"/>
              <w:bottom w:val="single" w:sz="4" w:space="0" w:color="auto"/>
              <w:right w:val="single" w:sz="4" w:space="0" w:color="auto"/>
            </w:tcBorders>
            <w:shd w:val="clear" w:color="auto" w:fill="auto"/>
            <w:noWrap/>
            <w:vAlign w:val="center"/>
            <w:hideMark/>
          </w:tcPr>
          <w:p w14:paraId="21874AB8"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896</w:t>
            </w:r>
          </w:p>
        </w:tc>
        <w:tc>
          <w:tcPr>
            <w:tcW w:w="413" w:type="pct"/>
            <w:tcBorders>
              <w:top w:val="nil"/>
              <w:left w:val="nil"/>
              <w:bottom w:val="single" w:sz="4" w:space="0" w:color="auto"/>
              <w:right w:val="single" w:sz="4" w:space="0" w:color="auto"/>
            </w:tcBorders>
            <w:shd w:val="clear" w:color="auto" w:fill="auto"/>
            <w:noWrap/>
            <w:vAlign w:val="center"/>
            <w:hideMark/>
          </w:tcPr>
          <w:p w14:paraId="5E4A389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0.46%</w:t>
            </w:r>
          </w:p>
        </w:tc>
        <w:tc>
          <w:tcPr>
            <w:tcW w:w="318" w:type="pct"/>
            <w:tcBorders>
              <w:top w:val="nil"/>
              <w:left w:val="nil"/>
              <w:bottom w:val="single" w:sz="4" w:space="0" w:color="auto"/>
              <w:right w:val="single" w:sz="4" w:space="0" w:color="auto"/>
            </w:tcBorders>
            <w:shd w:val="clear" w:color="auto" w:fill="auto"/>
            <w:noWrap/>
            <w:vAlign w:val="center"/>
            <w:hideMark/>
          </w:tcPr>
          <w:p w14:paraId="60697E66"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6.71%</w:t>
            </w:r>
          </w:p>
        </w:tc>
      </w:tr>
      <w:tr w:rsidR="001E3097" w:rsidRPr="006264DB" w14:paraId="5C59F1D3"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AD70DA3"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8</w:t>
            </w:r>
          </w:p>
        </w:tc>
        <w:tc>
          <w:tcPr>
            <w:tcW w:w="2600" w:type="pct"/>
            <w:tcBorders>
              <w:top w:val="nil"/>
              <w:left w:val="nil"/>
              <w:bottom w:val="single" w:sz="4" w:space="0" w:color="auto"/>
              <w:right w:val="single" w:sz="4" w:space="0" w:color="auto"/>
            </w:tcBorders>
            <w:shd w:val="clear" w:color="auto" w:fill="auto"/>
            <w:noWrap/>
            <w:vAlign w:val="center"/>
            <w:hideMark/>
          </w:tcPr>
          <w:p w14:paraId="07063CE5"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TUBERCULOSIS DEL PULMON, CON</w:t>
            </w:r>
          </w:p>
          <w:p w14:paraId="6732F4F6" w14:textId="47F46CFF"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 xml:space="preserve"> EXAMEN BACTERIOLOGICO E HISTOLOGICO NEGATIVOS</w:t>
            </w:r>
          </w:p>
        </w:tc>
        <w:tc>
          <w:tcPr>
            <w:tcW w:w="335" w:type="pct"/>
            <w:tcBorders>
              <w:top w:val="nil"/>
              <w:left w:val="nil"/>
              <w:bottom w:val="single" w:sz="4" w:space="0" w:color="auto"/>
              <w:right w:val="single" w:sz="4" w:space="0" w:color="auto"/>
            </w:tcBorders>
            <w:shd w:val="clear" w:color="auto" w:fill="auto"/>
            <w:noWrap/>
            <w:vAlign w:val="center"/>
            <w:hideMark/>
          </w:tcPr>
          <w:p w14:paraId="28EC7DE6"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A160</w:t>
            </w:r>
          </w:p>
        </w:tc>
        <w:tc>
          <w:tcPr>
            <w:tcW w:w="369" w:type="pct"/>
            <w:tcBorders>
              <w:top w:val="nil"/>
              <w:left w:val="nil"/>
              <w:bottom w:val="single" w:sz="4" w:space="0" w:color="auto"/>
              <w:right w:val="single" w:sz="4" w:space="0" w:color="auto"/>
            </w:tcBorders>
            <w:shd w:val="clear" w:color="auto" w:fill="auto"/>
            <w:noWrap/>
            <w:vAlign w:val="center"/>
            <w:hideMark/>
          </w:tcPr>
          <w:p w14:paraId="13A6B60D"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448</w:t>
            </w:r>
          </w:p>
        </w:tc>
        <w:tc>
          <w:tcPr>
            <w:tcW w:w="321" w:type="pct"/>
            <w:tcBorders>
              <w:top w:val="nil"/>
              <w:left w:val="nil"/>
              <w:bottom w:val="single" w:sz="4" w:space="0" w:color="auto"/>
              <w:right w:val="single" w:sz="4" w:space="0" w:color="auto"/>
            </w:tcBorders>
            <w:shd w:val="clear" w:color="auto" w:fill="auto"/>
            <w:noWrap/>
            <w:vAlign w:val="center"/>
            <w:hideMark/>
          </w:tcPr>
          <w:p w14:paraId="7DA2CDDC"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446</w:t>
            </w:r>
          </w:p>
        </w:tc>
        <w:tc>
          <w:tcPr>
            <w:tcW w:w="369" w:type="pct"/>
            <w:tcBorders>
              <w:top w:val="nil"/>
              <w:left w:val="nil"/>
              <w:bottom w:val="single" w:sz="4" w:space="0" w:color="auto"/>
              <w:right w:val="single" w:sz="4" w:space="0" w:color="auto"/>
            </w:tcBorders>
            <w:shd w:val="clear" w:color="auto" w:fill="auto"/>
            <w:noWrap/>
            <w:vAlign w:val="center"/>
            <w:hideMark/>
          </w:tcPr>
          <w:p w14:paraId="69C0798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894</w:t>
            </w:r>
          </w:p>
        </w:tc>
        <w:tc>
          <w:tcPr>
            <w:tcW w:w="413" w:type="pct"/>
            <w:tcBorders>
              <w:top w:val="nil"/>
              <w:left w:val="nil"/>
              <w:bottom w:val="single" w:sz="4" w:space="0" w:color="auto"/>
              <w:right w:val="single" w:sz="4" w:space="0" w:color="auto"/>
            </w:tcBorders>
            <w:shd w:val="clear" w:color="auto" w:fill="auto"/>
            <w:noWrap/>
            <w:vAlign w:val="center"/>
            <w:hideMark/>
          </w:tcPr>
          <w:p w14:paraId="18029BE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0.46%</w:t>
            </w:r>
          </w:p>
        </w:tc>
        <w:tc>
          <w:tcPr>
            <w:tcW w:w="318" w:type="pct"/>
            <w:tcBorders>
              <w:top w:val="nil"/>
              <w:left w:val="nil"/>
              <w:bottom w:val="single" w:sz="4" w:space="0" w:color="auto"/>
              <w:right w:val="single" w:sz="4" w:space="0" w:color="auto"/>
            </w:tcBorders>
            <w:shd w:val="clear" w:color="auto" w:fill="auto"/>
            <w:noWrap/>
            <w:vAlign w:val="center"/>
            <w:hideMark/>
          </w:tcPr>
          <w:p w14:paraId="372332A0"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7.17%</w:t>
            </w:r>
          </w:p>
        </w:tc>
      </w:tr>
      <w:tr w:rsidR="001E3097" w:rsidRPr="006264DB" w14:paraId="1C50500C"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19F135B"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9</w:t>
            </w:r>
          </w:p>
        </w:tc>
        <w:tc>
          <w:tcPr>
            <w:tcW w:w="2600" w:type="pct"/>
            <w:tcBorders>
              <w:top w:val="nil"/>
              <w:left w:val="nil"/>
              <w:bottom w:val="single" w:sz="4" w:space="0" w:color="auto"/>
              <w:right w:val="single" w:sz="4" w:space="0" w:color="auto"/>
            </w:tcBorders>
            <w:shd w:val="clear" w:color="auto" w:fill="auto"/>
            <w:noWrap/>
            <w:vAlign w:val="center"/>
            <w:hideMark/>
          </w:tcPr>
          <w:p w14:paraId="4EB64C85"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DISPEPSIA FUNCIONAL</w:t>
            </w:r>
          </w:p>
        </w:tc>
        <w:tc>
          <w:tcPr>
            <w:tcW w:w="335" w:type="pct"/>
            <w:tcBorders>
              <w:top w:val="nil"/>
              <w:left w:val="nil"/>
              <w:bottom w:val="single" w:sz="4" w:space="0" w:color="auto"/>
              <w:right w:val="single" w:sz="4" w:space="0" w:color="auto"/>
            </w:tcBorders>
            <w:shd w:val="clear" w:color="auto" w:fill="auto"/>
            <w:noWrap/>
            <w:vAlign w:val="center"/>
            <w:hideMark/>
          </w:tcPr>
          <w:p w14:paraId="42A2689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K30X</w:t>
            </w:r>
          </w:p>
        </w:tc>
        <w:tc>
          <w:tcPr>
            <w:tcW w:w="369" w:type="pct"/>
            <w:tcBorders>
              <w:top w:val="nil"/>
              <w:left w:val="nil"/>
              <w:bottom w:val="single" w:sz="4" w:space="0" w:color="auto"/>
              <w:right w:val="single" w:sz="4" w:space="0" w:color="auto"/>
            </w:tcBorders>
            <w:shd w:val="clear" w:color="auto" w:fill="auto"/>
            <w:noWrap/>
            <w:vAlign w:val="center"/>
            <w:hideMark/>
          </w:tcPr>
          <w:p w14:paraId="6B92C809"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602</w:t>
            </w:r>
          </w:p>
        </w:tc>
        <w:tc>
          <w:tcPr>
            <w:tcW w:w="321" w:type="pct"/>
            <w:tcBorders>
              <w:top w:val="nil"/>
              <w:left w:val="nil"/>
              <w:bottom w:val="single" w:sz="4" w:space="0" w:color="auto"/>
              <w:right w:val="single" w:sz="4" w:space="0" w:color="auto"/>
            </w:tcBorders>
            <w:shd w:val="clear" w:color="auto" w:fill="auto"/>
            <w:noWrap/>
            <w:vAlign w:val="center"/>
            <w:hideMark/>
          </w:tcPr>
          <w:p w14:paraId="7910EC0A"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282</w:t>
            </w:r>
          </w:p>
        </w:tc>
        <w:tc>
          <w:tcPr>
            <w:tcW w:w="369" w:type="pct"/>
            <w:tcBorders>
              <w:top w:val="nil"/>
              <w:left w:val="nil"/>
              <w:bottom w:val="single" w:sz="4" w:space="0" w:color="auto"/>
              <w:right w:val="single" w:sz="4" w:space="0" w:color="auto"/>
            </w:tcBorders>
            <w:shd w:val="clear" w:color="auto" w:fill="auto"/>
            <w:noWrap/>
            <w:vAlign w:val="center"/>
            <w:hideMark/>
          </w:tcPr>
          <w:p w14:paraId="193C35B2"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884</w:t>
            </w:r>
          </w:p>
        </w:tc>
        <w:tc>
          <w:tcPr>
            <w:tcW w:w="413" w:type="pct"/>
            <w:tcBorders>
              <w:top w:val="nil"/>
              <w:left w:val="nil"/>
              <w:bottom w:val="single" w:sz="4" w:space="0" w:color="auto"/>
              <w:right w:val="single" w:sz="4" w:space="0" w:color="auto"/>
            </w:tcBorders>
            <w:shd w:val="clear" w:color="auto" w:fill="auto"/>
            <w:noWrap/>
            <w:vAlign w:val="center"/>
            <w:hideMark/>
          </w:tcPr>
          <w:p w14:paraId="35E49D18"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0.46%</w:t>
            </w:r>
          </w:p>
        </w:tc>
        <w:tc>
          <w:tcPr>
            <w:tcW w:w="318" w:type="pct"/>
            <w:tcBorders>
              <w:top w:val="nil"/>
              <w:left w:val="nil"/>
              <w:bottom w:val="single" w:sz="4" w:space="0" w:color="auto"/>
              <w:right w:val="single" w:sz="4" w:space="0" w:color="auto"/>
            </w:tcBorders>
            <w:shd w:val="clear" w:color="auto" w:fill="auto"/>
            <w:noWrap/>
            <w:vAlign w:val="center"/>
            <w:hideMark/>
          </w:tcPr>
          <w:p w14:paraId="1E6B7ABC"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7.62%</w:t>
            </w:r>
          </w:p>
        </w:tc>
      </w:tr>
      <w:tr w:rsidR="001E3097" w:rsidRPr="006264DB" w14:paraId="43B4E27F"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01B965A"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10</w:t>
            </w:r>
          </w:p>
        </w:tc>
        <w:tc>
          <w:tcPr>
            <w:tcW w:w="2600" w:type="pct"/>
            <w:tcBorders>
              <w:top w:val="nil"/>
              <w:left w:val="nil"/>
              <w:bottom w:val="single" w:sz="4" w:space="0" w:color="auto"/>
              <w:right w:val="single" w:sz="4" w:space="0" w:color="auto"/>
            </w:tcBorders>
            <w:shd w:val="clear" w:color="auto" w:fill="auto"/>
            <w:noWrap/>
            <w:vAlign w:val="center"/>
            <w:hideMark/>
          </w:tcPr>
          <w:p w14:paraId="4D63EB2A"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ENFERMEDAD RENAL CRONICA, NO ESPECIFICADA</w:t>
            </w:r>
          </w:p>
        </w:tc>
        <w:tc>
          <w:tcPr>
            <w:tcW w:w="335" w:type="pct"/>
            <w:tcBorders>
              <w:top w:val="nil"/>
              <w:left w:val="nil"/>
              <w:bottom w:val="single" w:sz="4" w:space="0" w:color="auto"/>
              <w:right w:val="single" w:sz="4" w:space="0" w:color="auto"/>
            </w:tcBorders>
            <w:shd w:val="clear" w:color="auto" w:fill="auto"/>
            <w:noWrap/>
            <w:vAlign w:val="center"/>
            <w:hideMark/>
          </w:tcPr>
          <w:p w14:paraId="0D417663"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N189</w:t>
            </w:r>
          </w:p>
        </w:tc>
        <w:tc>
          <w:tcPr>
            <w:tcW w:w="369" w:type="pct"/>
            <w:tcBorders>
              <w:top w:val="nil"/>
              <w:left w:val="nil"/>
              <w:bottom w:val="single" w:sz="4" w:space="0" w:color="auto"/>
              <w:right w:val="single" w:sz="4" w:space="0" w:color="auto"/>
            </w:tcBorders>
            <w:shd w:val="clear" w:color="auto" w:fill="auto"/>
            <w:noWrap/>
            <w:vAlign w:val="center"/>
            <w:hideMark/>
          </w:tcPr>
          <w:p w14:paraId="23677C6C"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457</w:t>
            </w:r>
          </w:p>
        </w:tc>
        <w:tc>
          <w:tcPr>
            <w:tcW w:w="321" w:type="pct"/>
            <w:tcBorders>
              <w:top w:val="nil"/>
              <w:left w:val="nil"/>
              <w:bottom w:val="single" w:sz="4" w:space="0" w:color="auto"/>
              <w:right w:val="single" w:sz="4" w:space="0" w:color="auto"/>
            </w:tcBorders>
            <w:shd w:val="clear" w:color="auto" w:fill="auto"/>
            <w:noWrap/>
            <w:vAlign w:val="center"/>
            <w:hideMark/>
          </w:tcPr>
          <w:p w14:paraId="541D0783"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410</w:t>
            </w:r>
          </w:p>
        </w:tc>
        <w:tc>
          <w:tcPr>
            <w:tcW w:w="369" w:type="pct"/>
            <w:tcBorders>
              <w:top w:val="nil"/>
              <w:left w:val="nil"/>
              <w:bottom w:val="single" w:sz="4" w:space="0" w:color="auto"/>
              <w:right w:val="single" w:sz="4" w:space="0" w:color="auto"/>
            </w:tcBorders>
            <w:shd w:val="clear" w:color="auto" w:fill="auto"/>
            <w:noWrap/>
            <w:vAlign w:val="center"/>
            <w:hideMark/>
          </w:tcPr>
          <w:p w14:paraId="78B602FB"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867</w:t>
            </w:r>
          </w:p>
        </w:tc>
        <w:tc>
          <w:tcPr>
            <w:tcW w:w="413" w:type="pct"/>
            <w:tcBorders>
              <w:top w:val="nil"/>
              <w:left w:val="nil"/>
              <w:bottom w:val="single" w:sz="4" w:space="0" w:color="auto"/>
              <w:right w:val="single" w:sz="4" w:space="0" w:color="auto"/>
            </w:tcBorders>
            <w:shd w:val="clear" w:color="auto" w:fill="auto"/>
            <w:noWrap/>
            <w:vAlign w:val="center"/>
            <w:hideMark/>
          </w:tcPr>
          <w:p w14:paraId="799D419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0.45%</w:t>
            </w:r>
          </w:p>
        </w:tc>
        <w:tc>
          <w:tcPr>
            <w:tcW w:w="318" w:type="pct"/>
            <w:tcBorders>
              <w:top w:val="nil"/>
              <w:left w:val="nil"/>
              <w:bottom w:val="single" w:sz="4" w:space="0" w:color="auto"/>
              <w:right w:val="single" w:sz="4" w:space="0" w:color="auto"/>
            </w:tcBorders>
            <w:shd w:val="clear" w:color="auto" w:fill="auto"/>
            <w:noWrap/>
            <w:vAlign w:val="center"/>
            <w:hideMark/>
          </w:tcPr>
          <w:p w14:paraId="20E9C846"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8.07%</w:t>
            </w:r>
          </w:p>
        </w:tc>
      </w:tr>
      <w:tr w:rsidR="001E3097" w:rsidRPr="006264DB" w14:paraId="26F68118" w14:textId="77777777" w:rsidTr="006264DB">
        <w:trPr>
          <w:trHeight w:val="405"/>
          <w:jc w:val="center"/>
        </w:trPr>
        <w:tc>
          <w:tcPr>
            <w:tcW w:w="274"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0D61FD67" w14:textId="77777777" w:rsidR="001E3097" w:rsidRPr="006264DB" w:rsidRDefault="001E3097" w:rsidP="001E309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2843</w:t>
            </w:r>
          </w:p>
        </w:tc>
        <w:tc>
          <w:tcPr>
            <w:tcW w:w="2600" w:type="pct"/>
            <w:tcBorders>
              <w:top w:val="nil"/>
              <w:left w:val="nil"/>
              <w:bottom w:val="nil"/>
              <w:right w:val="nil"/>
            </w:tcBorders>
            <w:shd w:val="clear" w:color="auto" w:fill="C5E0B3" w:themeFill="accent6" w:themeFillTint="66"/>
            <w:noWrap/>
            <w:vAlign w:val="center"/>
            <w:hideMark/>
          </w:tcPr>
          <w:p w14:paraId="0343150A" w14:textId="77777777" w:rsidR="001E3097" w:rsidRPr="006264DB" w:rsidRDefault="001E3097" w:rsidP="001E309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LASERTERAPIA</w:t>
            </w:r>
          </w:p>
        </w:tc>
        <w:tc>
          <w:tcPr>
            <w:tcW w:w="335"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3F8AD216"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U0901</w:t>
            </w:r>
          </w:p>
        </w:tc>
        <w:tc>
          <w:tcPr>
            <w:tcW w:w="369" w:type="pct"/>
            <w:tcBorders>
              <w:top w:val="nil"/>
              <w:left w:val="nil"/>
              <w:bottom w:val="single" w:sz="4" w:space="0" w:color="auto"/>
              <w:right w:val="single" w:sz="4" w:space="0" w:color="auto"/>
            </w:tcBorders>
            <w:shd w:val="clear" w:color="auto" w:fill="C5E0B3" w:themeFill="accent6" w:themeFillTint="66"/>
            <w:noWrap/>
            <w:vAlign w:val="center"/>
            <w:hideMark/>
          </w:tcPr>
          <w:p w14:paraId="4BAA6B56"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990</w:t>
            </w:r>
          </w:p>
        </w:tc>
        <w:tc>
          <w:tcPr>
            <w:tcW w:w="321" w:type="pct"/>
            <w:tcBorders>
              <w:top w:val="nil"/>
              <w:left w:val="nil"/>
              <w:bottom w:val="single" w:sz="4" w:space="0" w:color="auto"/>
              <w:right w:val="single" w:sz="4" w:space="0" w:color="auto"/>
            </w:tcBorders>
            <w:shd w:val="clear" w:color="auto" w:fill="C5E0B3" w:themeFill="accent6" w:themeFillTint="66"/>
            <w:noWrap/>
            <w:vAlign w:val="center"/>
            <w:hideMark/>
          </w:tcPr>
          <w:p w14:paraId="63E4AED0"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255</w:t>
            </w:r>
          </w:p>
        </w:tc>
        <w:tc>
          <w:tcPr>
            <w:tcW w:w="369" w:type="pct"/>
            <w:tcBorders>
              <w:top w:val="nil"/>
              <w:left w:val="nil"/>
              <w:bottom w:val="single" w:sz="4" w:space="0" w:color="auto"/>
              <w:right w:val="single" w:sz="4" w:space="0" w:color="auto"/>
            </w:tcBorders>
            <w:shd w:val="clear" w:color="auto" w:fill="C5E0B3" w:themeFill="accent6" w:themeFillTint="66"/>
            <w:noWrap/>
            <w:vAlign w:val="center"/>
            <w:hideMark/>
          </w:tcPr>
          <w:p w14:paraId="571342F8"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1245</w:t>
            </w:r>
          </w:p>
        </w:tc>
        <w:tc>
          <w:tcPr>
            <w:tcW w:w="413" w:type="pct"/>
            <w:tcBorders>
              <w:top w:val="nil"/>
              <w:left w:val="nil"/>
              <w:bottom w:val="single" w:sz="4" w:space="0" w:color="auto"/>
              <w:right w:val="single" w:sz="4" w:space="0" w:color="auto"/>
            </w:tcBorders>
            <w:shd w:val="clear" w:color="auto" w:fill="C5E0B3" w:themeFill="accent6" w:themeFillTint="66"/>
            <w:noWrap/>
            <w:vAlign w:val="center"/>
            <w:hideMark/>
          </w:tcPr>
          <w:p w14:paraId="18FD0308"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0.64%</w:t>
            </w:r>
          </w:p>
        </w:tc>
        <w:tc>
          <w:tcPr>
            <w:tcW w:w="318" w:type="pct"/>
            <w:tcBorders>
              <w:top w:val="nil"/>
              <w:left w:val="nil"/>
              <w:bottom w:val="single" w:sz="4" w:space="0" w:color="auto"/>
              <w:right w:val="single" w:sz="4" w:space="0" w:color="auto"/>
            </w:tcBorders>
            <w:shd w:val="clear" w:color="auto" w:fill="C5E0B3" w:themeFill="accent6" w:themeFillTint="66"/>
            <w:noWrap/>
            <w:vAlign w:val="center"/>
            <w:hideMark/>
          </w:tcPr>
          <w:p w14:paraId="3D6A02B4" w14:textId="77777777" w:rsidR="001E3097" w:rsidRPr="006264DB" w:rsidRDefault="001E3097" w:rsidP="001E309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80.23</w:t>
            </w:r>
          </w:p>
        </w:tc>
      </w:tr>
      <w:tr w:rsidR="000E5165" w:rsidRPr="006264DB" w14:paraId="49FCF348" w14:textId="77777777" w:rsidTr="006264DB">
        <w:trPr>
          <w:trHeight w:val="300"/>
          <w:jc w:val="center"/>
        </w:trPr>
        <w:tc>
          <w:tcPr>
            <w:tcW w:w="274"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center"/>
          </w:tcPr>
          <w:p w14:paraId="12C3455D" w14:textId="3C053E74" w:rsidR="000E5165" w:rsidRPr="006264DB" w:rsidRDefault="000E5165" w:rsidP="000E5165">
            <w:pPr>
              <w:spacing w:after="0" w:line="240" w:lineRule="auto"/>
              <w:jc w:val="center"/>
              <w:rPr>
                <w:rFonts w:eastAsia="Times New Roman" w:cstheme="minorHAnsi"/>
                <w:color w:val="000000"/>
                <w:sz w:val="16"/>
                <w:szCs w:val="16"/>
                <w:lang w:eastAsia="es-PE"/>
              </w:rPr>
            </w:pPr>
          </w:p>
        </w:tc>
        <w:tc>
          <w:tcPr>
            <w:tcW w:w="2600" w:type="pct"/>
            <w:tcBorders>
              <w:top w:val="single" w:sz="4" w:space="0" w:color="auto"/>
              <w:left w:val="single" w:sz="4" w:space="0" w:color="auto"/>
              <w:bottom w:val="single" w:sz="4" w:space="0" w:color="auto"/>
              <w:right w:val="single" w:sz="4" w:space="0" w:color="000000"/>
            </w:tcBorders>
            <w:shd w:val="clear" w:color="auto" w:fill="auto"/>
            <w:vAlign w:val="center"/>
          </w:tcPr>
          <w:p w14:paraId="59C3370E" w14:textId="1A4BCE82"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TODAS LAS DEMAS CAUSAS</w:t>
            </w:r>
          </w:p>
        </w:tc>
        <w:tc>
          <w:tcPr>
            <w:tcW w:w="335" w:type="pct"/>
            <w:tcBorders>
              <w:top w:val="nil"/>
              <w:left w:val="nil"/>
              <w:bottom w:val="single" w:sz="4" w:space="0" w:color="auto"/>
              <w:right w:val="single" w:sz="4" w:space="0" w:color="auto"/>
            </w:tcBorders>
            <w:shd w:val="clear" w:color="auto" w:fill="auto"/>
            <w:noWrap/>
            <w:vAlign w:val="center"/>
            <w:hideMark/>
          </w:tcPr>
          <w:p w14:paraId="3123FCE9"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c>
          <w:tcPr>
            <w:tcW w:w="369" w:type="pct"/>
            <w:tcBorders>
              <w:top w:val="nil"/>
              <w:left w:val="nil"/>
              <w:bottom w:val="single" w:sz="4" w:space="0" w:color="auto"/>
              <w:right w:val="single" w:sz="4" w:space="0" w:color="auto"/>
            </w:tcBorders>
            <w:shd w:val="clear" w:color="auto" w:fill="auto"/>
            <w:noWrap/>
            <w:vAlign w:val="center"/>
            <w:hideMark/>
          </w:tcPr>
          <w:p w14:paraId="4CAA54E7"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102006</w:t>
            </w:r>
          </w:p>
        </w:tc>
        <w:tc>
          <w:tcPr>
            <w:tcW w:w="321" w:type="pct"/>
            <w:tcBorders>
              <w:top w:val="nil"/>
              <w:left w:val="nil"/>
              <w:bottom w:val="single" w:sz="4" w:space="0" w:color="auto"/>
              <w:right w:val="single" w:sz="4" w:space="0" w:color="auto"/>
            </w:tcBorders>
            <w:shd w:val="clear" w:color="auto" w:fill="auto"/>
            <w:noWrap/>
            <w:vAlign w:val="center"/>
            <w:hideMark/>
          </w:tcPr>
          <w:p w14:paraId="3D880F17"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75328</w:t>
            </w:r>
          </w:p>
        </w:tc>
        <w:tc>
          <w:tcPr>
            <w:tcW w:w="369" w:type="pct"/>
            <w:tcBorders>
              <w:top w:val="nil"/>
              <w:left w:val="nil"/>
              <w:bottom w:val="single" w:sz="4" w:space="0" w:color="auto"/>
              <w:right w:val="single" w:sz="4" w:space="0" w:color="auto"/>
            </w:tcBorders>
            <w:shd w:val="clear" w:color="auto" w:fill="auto"/>
            <w:noWrap/>
            <w:vAlign w:val="center"/>
            <w:hideMark/>
          </w:tcPr>
          <w:p w14:paraId="27B7B1C9"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177334</w:t>
            </w:r>
          </w:p>
        </w:tc>
        <w:tc>
          <w:tcPr>
            <w:tcW w:w="413" w:type="pct"/>
            <w:tcBorders>
              <w:top w:val="nil"/>
              <w:left w:val="nil"/>
              <w:bottom w:val="single" w:sz="4" w:space="0" w:color="auto"/>
              <w:right w:val="single" w:sz="4" w:space="0" w:color="auto"/>
            </w:tcBorders>
            <w:shd w:val="clear" w:color="auto" w:fill="auto"/>
            <w:noWrap/>
            <w:vAlign w:val="center"/>
            <w:hideMark/>
          </w:tcPr>
          <w:p w14:paraId="4D2C29FC"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91.29%</w:t>
            </w:r>
          </w:p>
        </w:tc>
        <w:tc>
          <w:tcPr>
            <w:tcW w:w="318" w:type="pct"/>
            <w:tcBorders>
              <w:top w:val="nil"/>
              <w:left w:val="nil"/>
              <w:bottom w:val="single" w:sz="4" w:space="0" w:color="auto"/>
              <w:right w:val="single" w:sz="4" w:space="0" w:color="auto"/>
            </w:tcBorders>
            <w:shd w:val="clear" w:color="auto" w:fill="auto"/>
            <w:noWrap/>
            <w:vAlign w:val="center"/>
            <w:hideMark/>
          </w:tcPr>
          <w:p w14:paraId="32538AB4"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99</w:t>
            </w:r>
          </w:p>
        </w:tc>
      </w:tr>
      <w:tr w:rsidR="000E5165" w:rsidRPr="006264DB" w14:paraId="6CE6E795" w14:textId="77777777" w:rsidTr="006264DB">
        <w:trPr>
          <w:trHeight w:val="300"/>
          <w:jc w:val="center"/>
        </w:trPr>
        <w:tc>
          <w:tcPr>
            <w:tcW w:w="274" w:type="pct"/>
            <w:tcBorders>
              <w:top w:val="nil"/>
              <w:left w:val="single" w:sz="4" w:space="0" w:color="auto"/>
              <w:bottom w:val="single" w:sz="4" w:space="0" w:color="auto"/>
              <w:right w:val="nil"/>
            </w:tcBorders>
            <w:shd w:val="clear" w:color="auto" w:fill="FFF2CC" w:themeFill="accent4" w:themeFillTint="33"/>
            <w:noWrap/>
            <w:vAlign w:val="center"/>
            <w:hideMark/>
          </w:tcPr>
          <w:p w14:paraId="080DED79" w14:textId="77777777" w:rsidR="000E5165" w:rsidRPr="006264DB" w:rsidRDefault="000E5165" w:rsidP="000E5165">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3517</w:t>
            </w:r>
          </w:p>
        </w:tc>
        <w:tc>
          <w:tcPr>
            <w:tcW w:w="2600" w:type="pct"/>
            <w:tcBorders>
              <w:top w:val="nil"/>
              <w:left w:val="nil"/>
              <w:bottom w:val="single" w:sz="4" w:space="0" w:color="auto"/>
              <w:right w:val="single" w:sz="4" w:space="0" w:color="auto"/>
            </w:tcBorders>
            <w:shd w:val="clear" w:color="auto" w:fill="auto"/>
            <w:noWrap/>
            <w:vAlign w:val="center"/>
            <w:hideMark/>
          </w:tcPr>
          <w:p w14:paraId="195BE60B"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TOTAL</w:t>
            </w:r>
          </w:p>
        </w:tc>
        <w:tc>
          <w:tcPr>
            <w:tcW w:w="335" w:type="pct"/>
            <w:tcBorders>
              <w:top w:val="nil"/>
              <w:left w:val="nil"/>
              <w:bottom w:val="single" w:sz="4" w:space="0" w:color="auto"/>
              <w:right w:val="single" w:sz="4" w:space="0" w:color="auto"/>
            </w:tcBorders>
            <w:shd w:val="clear" w:color="auto" w:fill="auto"/>
            <w:noWrap/>
            <w:vAlign w:val="center"/>
            <w:hideMark/>
          </w:tcPr>
          <w:p w14:paraId="7594F87A"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c>
          <w:tcPr>
            <w:tcW w:w="369" w:type="pct"/>
            <w:tcBorders>
              <w:top w:val="nil"/>
              <w:left w:val="nil"/>
              <w:bottom w:val="single" w:sz="4" w:space="0" w:color="auto"/>
              <w:right w:val="single" w:sz="4" w:space="0" w:color="auto"/>
            </w:tcBorders>
            <w:shd w:val="clear" w:color="auto" w:fill="auto"/>
            <w:noWrap/>
            <w:vAlign w:val="center"/>
            <w:hideMark/>
          </w:tcPr>
          <w:p w14:paraId="6F0D6145"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110889</w:t>
            </w:r>
          </w:p>
        </w:tc>
        <w:tc>
          <w:tcPr>
            <w:tcW w:w="321" w:type="pct"/>
            <w:tcBorders>
              <w:top w:val="nil"/>
              <w:left w:val="nil"/>
              <w:bottom w:val="single" w:sz="4" w:space="0" w:color="auto"/>
              <w:right w:val="single" w:sz="4" w:space="0" w:color="auto"/>
            </w:tcBorders>
            <w:shd w:val="clear" w:color="auto" w:fill="auto"/>
            <w:noWrap/>
            <w:vAlign w:val="center"/>
            <w:hideMark/>
          </w:tcPr>
          <w:p w14:paraId="6F598521"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83368</w:t>
            </w:r>
          </w:p>
        </w:tc>
        <w:tc>
          <w:tcPr>
            <w:tcW w:w="369" w:type="pct"/>
            <w:tcBorders>
              <w:top w:val="nil"/>
              <w:left w:val="nil"/>
              <w:bottom w:val="single" w:sz="4" w:space="0" w:color="auto"/>
              <w:right w:val="single" w:sz="4" w:space="0" w:color="auto"/>
            </w:tcBorders>
            <w:shd w:val="clear" w:color="auto" w:fill="auto"/>
            <w:noWrap/>
            <w:vAlign w:val="center"/>
            <w:hideMark/>
          </w:tcPr>
          <w:p w14:paraId="585546F0"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194257</w:t>
            </w:r>
          </w:p>
        </w:tc>
        <w:tc>
          <w:tcPr>
            <w:tcW w:w="413" w:type="pct"/>
            <w:tcBorders>
              <w:top w:val="nil"/>
              <w:left w:val="nil"/>
              <w:bottom w:val="single" w:sz="4" w:space="0" w:color="auto"/>
              <w:right w:val="single" w:sz="4" w:space="0" w:color="auto"/>
            </w:tcBorders>
            <w:shd w:val="clear" w:color="auto" w:fill="auto"/>
            <w:noWrap/>
            <w:vAlign w:val="center"/>
            <w:hideMark/>
          </w:tcPr>
          <w:p w14:paraId="5A8F3A14"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100.00%</w:t>
            </w:r>
          </w:p>
        </w:tc>
        <w:tc>
          <w:tcPr>
            <w:tcW w:w="318" w:type="pct"/>
            <w:tcBorders>
              <w:top w:val="nil"/>
              <w:left w:val="nil"/>
              <w:bottom w:val="single" w:sz="4" w:space="0" w:color="auto"/>
              <w:right w:val="single" w:sz="4" w:space="0" w:color="auto"/>
            </w:tcBorders>
            <w:shd w:val="clear" w:color="auto" w:fill="auto"/>
            <w:noWrap/>
            <w:vAlign w:val="center"/>
            <w:hideMark/>
          </w:tcPr>
          <w:p w14:paraId="43B409C0" w14:textId="77777777" w:rsidR="000E5165" w:rsidRPr="006264DB" w:rsidRDefault="000E5165" w:rsidP="000E5165">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r>
    </w:tbl>
    <w:p w14:paraId="6ED19642" w14:textId="77777777" w:rsidR="00E57F89" w:rsidRDefault="00E57F89" w:rsidP="00A93DBA">
      <w:pPr>
        <w:pStyle w:val="Descripcin"/>
        <w:shd w:val="clear" w:color="auto" w:fill="FFFFFF" w:themeFill="background1"/>
        <w:rPr>
          <w:rFonts w:ascii="Arial" w:hAnsi="Arial" w:cs="Arial"/>
          <w:b/>
          <w:bCs/>
          <w:i w:val="0"/>
          <w:iCs w:val="0"/>
          <w:color w:val="auto"/>
          <w:sz w:val="20"/>
          <w:szCs w:val="20"/>
        </w:rPr>
      </w:pPr>
      <w:bookmarkStart w:id="138" w:name="_Toc117470117"/>
    </w:p>
    <w:p w14:paraId="7B79C7FC" w14:textId="37903EA5" w:rsidR="00A93DBA" w:rsidRPr="005961B0" w:rsidRDefault="00A93DBA" w:rsidP="00A93DBA">
      <w:pPr>
        <w:pStyle w:val="Descripcin"/>
        <w:shd w:val="clear" w:color="auto" w:fill="FFFFFF" w:themeFill="background1"/>
        <w:rPr>
          <w:rFonts w:ascii="Arial" w:hAnsi="Arial" w:cs="Arial"/>
          <w:b/>
          <w:bCs/>
          <w:i w:val="0"/>
          <w:iCs w:val="0"/>
          <w:color w:val="auto"/>
          <w:sz w:val="20"/>
          <w:szCs w:val="20"/>
        </w:rPr>
      </w:pPr>
      <w:r w:rsidRPr="005961B0">
        <w:rPr>
          <w:rFonts w:ascii="Arial" w:hAnsi="Arial" w:cs="Arial"/>
          <w:b/>
          <w:bCs/>
          <w:i w:val="0"/>
          <w:iCs w:val="0"/>
          <w:color w:val="auto"/>
          <w:sz w:val="20"/>
          <w:szCs w:val="20"/>
        </w:rPr>
        <w:t>Gráfico</w:t>
      </w:r>
      <w:r>
        <w:rPr>
          <w:rFonts w:ascii="Arial" w:hAnsi="Arial" w:cs="Arial"/>
          <w:b/>
          <w:bCs/>
          <w:i w:val="0"/>
          <w:iCs w:val="0"/>
          <w:color w:val="auto"/>
          <w:sz w:val="20"/>
          <w:szCs w:val="20"/>
        </w:rPr>
        <w:t xml:space="preserve"> </w:t>
      </w:r>
      <w:r w:rsidR="005505B5">
        <w:rPr>
          <w:rFonts w:ascii="Arial" w:hAnsi="Arial" w:cs="Arial"/>
          <w:b/>
          <w:bCs/>
          <w:i w:val="0"/>
          <w:iCs w:val="0"/>
          <w:color w:val="auto"/>
          <w:sz w:val="20"/>
          <w:szCs w:val="20"/>
        </w:rPr>
        <w:t>23</w:t>
      </w:r>
      <w:r w:rsidRPr="005961B0">
        <w:rPr>
          <w:rFonts w:ascii="Arial" w:hAnsi="Arial" w:cs="Arial"/>
          <w:b/>
          <w:bCs/>
          <w:i w:val="0"/>
          <w:iCs w:val="0"/>
          <w:color w:val="auto"/>
          <w:sz w:val="20"/>
          <w:szCs w:val="20"/>
        </w:rPr>
        <w:t>. Diez primeras causas de Morbilidad en Adulto Mayo</w:t>
      </w:r>
      <w:r w:rsidR="00AA4AB4">
        <w:rPr>
          <w:rFonts w:ascii="Arial" w:hAnsi="Arial" w:cs="Arial"/>
          <w:b/>
          <w:bCs/>
          <w:i w:val="0"/>
          <w:iCs w:val="0"/>
          <w:color w:val="auto"/>
          <w:sz w:val="20"/>
          <w:szCs w:val="20"/>
        </w:rPr>
        <w:t>r de Consulta Externa HNHU, 2023</w:t>
      </w:r>
      <w:r w:rsidRPr="005961B0">
        <w:rPr>
          <w:rFonts w:ascii="Arial" w:hAnsi="Arial" w:cs="Arial"/>
          <w:b/>
          <w:bCs/>
          <w:i w:val="0"/>
          <w:iCs w:val="0"/>
          <w:color w:val="auto"/>
          <w:sz w:val="20"/>
          <w:szCs w:val="20"/>
        </w:rPr>
        <w:t>.</w:t>
      </w:r>
      <w:bookmarkEnd w:id="138"/>
    </w:p>
    <w:p w14:paraId="09FA06A9" w14:textId="05F7F550" w:rsidR="00A93DBA" w:rsidRDefault="001E3097" w:rsidP="00A93DBA">
      <w:pPr>
        <w:rPr>
          <w:rFonts w:ascii="Arial" w:hAnsi="Arial" w:cs="Arial"/>
          <w:i/>
          <w:iCs/>
          <w:sz w:val="16"/>
          <w:szCs w:val="16"/>
        </w:rPr>
      </w:pPr>
      <w:r w:rsidRPr="001E3097">
        <w:rPr>
          <w:noProof/>
          <w:sz w:val="16"/>
          <w:szCs w:val="16"/>
          <w:lang w:eastAsia="es-PE"/>
        </w:rPr>
        <w:drawing>
          <wp:inline distT="0" distB="0" distL="0" distR="0" wp14:anchorId="148AB9DC" wp14:editId="0D2ECE7D">
            <wp:extent cx="5400040" cy="2170707"/>
            <wp:effectExtent l="0" t="0" r="10160" b="127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7DE3B76" w14:textId="05B2402A" w:rsidR="00A93DBA" w:rsidRDefault="00A93DBA" w:rsidP="00A93DBA">
      <w:pPr>
        <w:rPr>
          <w:rFonts w:ascii="Arial" w:hAnsi="Arial" w:cs="Arial"/>
          <w:sz w:val="16"/>
          <w:szCs w:val="16"/>
        </w:rPr>
      </w:pPr>
      <w:r w:rsidRPr="00375CED">
        <w:rPr>
          <w:rFonts w:ascii="Arial" w:hAnsi="Arial" w:cs="Arial"/>
          <w:i/>
          <w:iCs/>
          <w:sz w:val="16"/>
          <w:szCs w:val="16"/>
        </w:rPr>
        <w:t xml:space="preserve">FUENTE: </w:t>
      </w:r>
      <w:r>
        <w:rPr>
          <w:rFonts w:ascii="Arial" w:hAnsi="Arial" w:cs="Arial"/>
          <w:sz w:val="16"/>
          <w:szCs w:val="16"/>
        </w:rPr>
        <w:t>Oficina de Estadística e Informática HNHU</w:t>
      </w:r>
    </w:p>
    <w:p w14:paraId="42870BEB" w14:textId="77777777" w:rsidR="00150C44" w:rsidRPr="00BE1AB0" w:rsidRDefault="00150C44" w:rsidP="00150C44">
      <w:pPr>
        <w:shd w:val="clear" w:color="auto" w:fill="FFFFFF" w:themeFill="background1"/>
        <w:jc w:val="both"/>
        <w:rPr>
          <w:rFonts w:ascii="Arial" w:hAnsi="Arial" w:cs="Arial"/>
          <w:sz w:val="20"/>
          <w:szCs w:val="20"/>
        </w:rPr>
      </w:pPr>
      <w:r w:rsidRPr="0057620B">
        <w:rPr>
          <w:rFonts w:ascii="Arial" w:hAnsi="Arial" w:cs="Arial"/>
          <w:sz w:val="20"/>
          <w:szCs w:val="20"/>
        </w:rPr>
        <w:t>En los adultos mayores el panorama casuístico es diferente, puesto que observamos en primer lugar HIPERPLASIA BENIGNA DE PRÓSTATA, ARTROSIS (2do lugar) y OSTEOARTRITIS (3er lugar), CATARATA SENIL (4to lugar), COLECISTITIS CRÓNICA (5to lugar), ITU (6to lugar), HTA (7mo lugar), TBC PULMONAR (8vo lugar), DISPEPSIA FUNCIONAL (9no lugar) y ENFERMEDAD RENAL CRÓNICA (10 lugar)</w:t>
      </w:r>
    </w:p>
    <w:p w14:paraId="50DB0DCC" w14:textId="66C35E99" w:rsidR="00A93DBA" w:rsidRPr="00816E1C" w:rsidRDefault="00A93DBA" w:rsidP="00A93DBA">
      <w:pPr>
        <w:pStyle w:val="Ttulo4"/>
        <w:shd w:val="clear" w:color="auto" w:fill="FFFFFF" w:themeFill="background1"/>
        <w:rPr>
          <w:rFonts w:ascii="Arial" w:hAnsi="Arial" w:cs="Arial"/>
          <w:i w:val="0"/>
          <w:iCs w:val="0"/>
          <w:color w:val="auto"/>
          <w:sz w:val="20"/>
          <w:szCs w:val="20"/>
        </w:rPr>
      </w:pPr>
      <w:bookmarkStart w:id="139" w:name="_Toc117004176"/>
      <w:bookmarkStart w:id="140" w:name="_Toc117004346"/>
      <w:bookmarkStart w:id="141" w:name="_Toc117075075"/>
      <w:r w:rsidRPr="0057620B">
        <w:rPr>
          <w:rFonts w:ascii="Arial" w:hAnsi="Arial" w:cs="Arial"/>
          <w:b/>
          <w:bCs/>
          <w:i w:val="0"/>
          <w:iCs w:val="0"/>
          <w:color w:val="auto"/>
        </w:rPr>
        <w:t>UPSS HOSPITALIZACIÓN</w:t>
      </w:r>
      <w:bookmarkEnd w:id="139"/>
      <w:bookmarkEnd w:id="140"/>
      <w:bookmarkEnd w:id="141"/>
      <w:r w:rsidRPr="0057620B">
        <w:rPr>
          <w:rFonts w:ascii="Arial" w:hAnsi="Arial" w:cs="Arial"/>
          <w:b/>
          <w:bCs/>
          <w:i w:val="0"/>
          <w:iCs w:val="0"/>
          <w:color w:val="auto"/>
        </w:rPr>
        <w:t xml:space="preserve">: </w:t>
      </w:r>
      <w:r w:rsidRPr="0057620B">
        <w:rPr>
          <w:rFonts w:ascii="Arial" w:hAnsi="Arial" w:cs="Arial"/>
          <w:i w:val="0"/>
          <w:iCs w:val="0"/>
          <w:color w:val="auto"/>
          <w:sz w:val="20"/>
          <w:szCs w:val="20"/>
        </w:rPr>
        <w:t>En este servicio se detectará el impacto que tiene el agravamiento de una enfermedad que al no ser controlada o tratada trae como consecuencia su internamiento. Se identificarán las diez primeras causas de morbilidad en hospitalización, según se detalla en los siguientes gráficos.</w:t>
      </w:r>
    </w:p>
    <w:p w14:paraId="7EAD3A39" w14:textId="77777777" w:rsidR="00A93DBA" w:rsidRDefault="00A93DBA" w:rsidP="00A93DBA">
      <w:pPr>
        <w:rPr>
          <w:rFonts w:ascii="Arial" w:hAnsi="Arial" w:cs="Arial"/>
          <w:sz w:val="20"/>
          <w:szCs w:val="20"/>
        </w:rPr>
      </w:pPr>
    </w:p>
    <w:p w14:paraId="569FAB38" w14:textId="54B5FF72" w:rsidR="00A93DBA" w:rsidRDefault="00A93DBA" w:rsidP="00A93DBA">
      <w:pPr>
        <w:pStyle w:val="Descripcin"/>
        <w:rPr>
          <w:rFonts w:ascii="Arial" w:hAnsi="Arial" w:cs="Arial"/>
          <w:b/>
          <w:bCs/>
          <w:i w:val="0"/>
          <w:iCs w:val="0"/>
          <w:color w:val="auto"/>
          <w:sz w:val="20"/>
          <w:szCs w:val="20"/>
        </w:rPr>
      </w:pPr>
      <w:bookmarkStart w:id="142" w:name="_Toc117470183"/>
      <w:r w:rsidRPr="001B791D">
        <w:rPr>
          <w:rFonts w:ascii="Arial" w:hAnsi="Arial" w:cs="Arial"/>
          <w:b/>
          <w:bCs/>
          <w:i w:val="0"/>
          <w:iCs w:val="0"/>
          <w:color w:val="auto"/>
          <w:sz w:val="20"/>
          <w:szCs w:val="20"/>
        </w:rPr>
        <w:t>Tabla</w:t>
      </w:r>
      <w:r>
        <w:rPr>
          <w:rFonts w:ascii="Arial" w:hAnsi="Arial" w:cs="Arial"/>
          <w:b/>
          <w:bCs/>
          <w:i w:val="0"/>
          <w:iCs w:val="0"/>
          <w:color w:val="auto"/>
          <w:sz w:val="20"/>
          <w:szCs w:val="20"/>
        </w:rPr>
        <w:t xml:space="preserve"> 20</w:t>
      </w:r>
      <w:r w:rsidRPr="001B791D">
        <w:rPr>
          <w:rFonts w:ascii="Arial" w:hAnsi="Arial" w:cs="Arial"/>
          <w:b/>
          <w:bCs/>
          <w:i w:val="0"/>
          <w:iCs w:val="0"/>
          <w:color w:val="auto"/>
          <w:sz w:val="20"/>
          <w:szCs w:val="20"/>
        </w:rPr>
        <w:t>. Diez primeras causas de Morbilidad en H</w:t>
      </w:r>
      <w:r>
        <w:rPr>
          <w:rFonts w:ascii="Arial" w:hAnsi="Arial" w:cs="Arial"/>
          <w:b/>
          <w:bCs/>
          <w:i w:val="0"/>
          <w:iCs w:val="0"/>
          <w:color w:val="auto"/>
          <w:sz w:val="20"/>
          <w:szCs w:val="20"/>
        </w:rPr>
        <w:t>ospitalización HNHU</w:t>
      </w:r>
      <w:r w:rsidR="00060FD7">
        <w:rPr>
          <w:rFonts w:ascii="Arial" w:hAnsi="Arial" w:cs="Arial"/>
          <w:b/>
          <w:bCs/>
          <w:i w:val="0"/>
          <w:iCs w:val="0"/>
          <w:color w:val="auto"/>
          <w:sz w:val="20"/>
          <w:szCs w:val="20"/>
        </w:rPr>
        <w:t>, 2023</w:t>
      </w:r>
      <w:r w:rsidRPr="001B791D">
        <w:rPr>
          <w:rFonts w:ascii="Arial" w:hAnsi="Arial" w:cs="Arial"/>
          <w:b/>
          <w:bCs/>
          <w:i w:val="0"/>
          <w:iCs w:val="0"/>
          <w:color w:val="auto"/>
          <w:sz w:val="20"/>
          <w:szCs w:val="20"/>
        </w:rPr>
        <w:t>.</w:t>
      </w:r>
      <w:bookmarkEnd w:id="142"/>
    </w:p>
    <w:tbl>
      <w:tblPr>
        <w:tblW w:w="5000" w:type="pct"/>
        <w:tblCellMar>
          <w:left w:w="70" w:type="dxa"/>
          <w:right w:w="70" w:type="dxa"/>
        </w:tblCellMar>
        <w:tblLook w:val="04A0" w:firstRow="1" w:lastRow="0" w:firstColumn="1" w:lastColumn="0" w:noHBand="0" w:noVBand="1"/>
      </w:tblPr>
      <w:tblGrid>
        <w:gridCol w:w="466"/>
        <w:gridCol w:w="4872"/>
        <w:gridCol w:w="491"/>
        <w:gridCol w:w="547"/>
        <w:gridCol w:w="465"/>
        <w:gridCol w:w="562"/>
        <w:gridCol w:w="586"/>
        <w:gridCol w:w="505"/>
      </w:tblGrid>
      <w:tr w:rsidR="00060FD7" w:rsidRPr="006264DB" w14:paraId="5EF699DF" w14:textId="77777777" w:rsidTr="00060FD7">
        <w:trPr>
          <w:trHeight w:val="300"/>
        </w:trPr>
        <w:tc>
          <w:tcPr>
            <w:tcW w:w="5000" w:type="pct"/>
            <w:gridSpan w:val="8"/>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70443D" w14:textId="77777777" w:rsidR="00060FD7" w:rsidRPr="004B4C30" w:rsidRDefault="00060FD7" w:rsidP="00060FD7">
            <w:pPr>
              <w:spacing w:after="0" w:line="240" w:lineRule="auto"/>
              <w:jc w:val="center"/>
              <w:rPr>
                <w:rFonts w:eastAsia="Times New Roman" w:cstheme="minorHAnsi"/>
                <w:b/>
                <w:color w:val="000000"/>
                <w:sz w:val="16"/>
                <w:szCs w:val="16"/>
                <w:lang w:eastAsia="es-PE"/>
              </w:rPr>
            </w:pPr>
            <w:r w:rsidRPr="004B4C30">
              <w:rPr>
                <w:rFonts w:eastAsia="Times New Roman" w:cstheme="minorHAnsi"/>
                <w:b/>
                <w:color w:val="000000"/>
                <w:sz w:val="16"/>
                <w:szCs w:val="16"/>
                <w:lang w:eastAsia="es-PE"/>
              </w:rPr>
              <w:t xml:space="preserve">DIEZ PRIMERASCAUSAS DE MORBILIDAD GENERAL </w:t>
            </w:r>
            <w:r w:rsidRPr="004B4C30">
              <w:rPr>
                <w:rFonts w:eastAsia="Times New Roman" w:cstheme="minorHAnsi"/>
                <w:b/>
                <w:color w:val="000000"/>
                <w:sz w:val="16"/>
                <w:szCs w:val="16"/>
                <w:lang w:eastAsia="es-PE"/>
              </w:rPr>
              <w:br/>
              <w:t>HOSPITALIZACION -HNHU - 2023</w:t>
            </w:r>
          </w:p>
        </w:tc>
      </w:tr>
      <w:tr w:rsidR="00060FD7" w:rsidRPr="006264DB" w14:paraId="205F1E15" w14:textId="77777777" w:rsidTr="00907A34">
        <w:trPr>
          <w:trHeight w:val="373"/>
        </w:trPr>
        <w:tc>
          <w:tcPr>
            <w:tcW w:w="5000" w:type="pct"/>
            <w:gridSpan w:val="8"/>
            <w:vMerge/>
            <w:tcBorders>
              <w:top w:val="single" w:sz="4" w:space="0" w:color="auto"/>
              <w:left w:val="single" w:sz="4" w:space="0" w:color="auto"/>
              <w:bottom w:val="single" w:sz="4" w:space="0" w:color="auto"/>
              <w:right w:val="single" w:sz="4" w:space="0" w:color="auto"/>
            </w:tcBorders>
            <w:vAlign w:val="center"/>
            <w:hideMark/>
          </w:tcPr>
          <w:p w14:paraId="3579E551" w14:textId="77777777" w:rsidR="00060FD7" w:rsidRPr="006264DB" w:rsidRDefault="00060FD7" w:rsidP="00060FD7">
            <w:pPr>
              <w:spacing w:after="0" w:line="240" w:lineRule="auto"/>
              <w:rPr>
                <w:rFonts w:eastAsia="Times New Roman" w:cstheme="minorHAnsi"/>
                <w:color w:val="000000"/>
                <w:sz w:val="16"/>
                <w:szCs w:val="16"/>
                <w:lang w:eastAsia="es-PE"/>
              </w:rPr>
            </w:pPr>
          </w:p>
        </w:tc>
      </w:tr>
      <w:tr w:rsidR="00060FD7" w:rsidRPr="006264DB" w14:paraId="0D9C8559" w14:textId="77777777" w:rsidTr="00060FD7">
        <w:trPr>
          <w:trHeight w:val="525"/>
        </w:trPr>
        <w:tc>
          <w:tcPr>
            <w:tcW w:w="274"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7C11D44E"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N°</w:t>
            </w:r>
          </w:p>
        </w:tc>
        <w:tc>
          <w:tcPr>
            <w:tcW w:w="2868" w:type="pct"/>
            <w:tcBorders>
              <w:top w:val="nil"/>
              <w:left w:val="nil"/>
              <w:bottom w:val="single" w:sz="4" w:space="0" w:color="auto"/>
              <w:right w:val="single" w:sz="4" w:space="0" w:color="auto"/>
            </w:tcBorders>
            <w:shd w:val="clear" w:color="auto" w:fill="FFC000" w:themeFill="accent4"/>
            <w:noWrap/>
            <w:vAlign w:val="center"/>
            <w:hideMark/>
          </w:tcPr>
          <w:p w14:paraId="530ABBE1"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Diagnostico</w:t>
            </w:r>
          </w:p>
        </w:tc>
        <w:tc>
          <w:tcPr>
            <w:tcW w:w="289" w:type="pct"/>
            <w:tcBorders>
              <w:top w:val="nil"/>
              <w:left w:val="nil"/>
              <w:bottom w:val="single" w:sz="4" w:space="0" w:color="auto"/>
              <w:right w:val="single" w:sz="4" w:space="0" w:color="auto"/>
            </w:tcBorders>
            <w:shd w:val="clear" w:color="auto" w:fill="FFC000" w:themeFill="accent4"/>
            <w:noWrap/>
            <w:vAlign w:val="center"/>
            <w:hideMark/>
          </w:tcPr>
          <w:p w14:paraId="5DD69734"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Cie X</w:t>
            </w:r>
          </w:p>
        </w:tc>
        <w:tc>
          <w:tcPr>
            <w:tcW w:w="322" w:type="pct"/>
            <w:tcBorders>
              <w:top w:val="nil"/>
              <w:left w:val="nil"/>
              <w:bottom w:val="single" w:sz="4" w:space="0" w:color="auto"/>
              <w:right w:val="single" w:sz="4" w:space="0" w:color="auto"/>
            </w:tcBorders>
            <w:shd w:val="clear" w:color="auto" w:fill="FFC000" w:themeFill="accent4"/>
            <w:noWrap/>
            <w:vAlign w:val="center"/>
            <w:hideMark/>
          </w:tcPr>
          <w:p w14:paraId="0C739862"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F</w:t>
            </w:r>
          </w:p>
        </w:tc>
        <w:tc>
          <w:tcPr>
            <w:tcW w:w="274" w:type="pct"/>
            <w:tcBorders>
              <w:top w:val="nil"/>
              <w:left w:val="nil"/>
              <w:bottom w:val="single" w:sz="4" w:space="0" w:color="auto"/>
              <w:right w:val="single" w:sz="4" w:space="0" w:color="auto"/>
            </w:tcBorders>
            <w:shd w:val="clear" w:color="auto" w:fill="FFC000" w:themeFill="accent4"/>
            <w:noWrap/>
            <w:vAlign w:val="center"/>
            <w:hideMark/>
          </w:tcPr>
          <w:p w14:paraId="49A9B00F"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M</w:t>
            </w:r>
          </w:p>
        </w:tc>
        <w:tc>
          <w:tcPr>
            <w:tcW w:w="331" w:type="pct"/>
            <w:tcBorders>
              <w:top w:val="nil"/>
              <w:left w:val="nil"/>
              <w:bottom w:val="single" w:sz="4" w:space="0" w:color="auto"/>
              <w:right w:val="single" w:sz="4" w:space="0" w:color="auto"/>
            </w:tcBorders>
            <w:shd w:val="clear" w:color="auto" w:fill="FFC000" w:themeFill="accent4"/>
            <w:noWrap/>
            <w:vAlign w:val="center"/>
            <w:hideMark/>
          </w:tcPr>
          <w:p w14:paraId="0DD3FBBB"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TOTAL</w:t>
            </w:r>
          </w:p>
        </w:tc>
        <w:tc>
          <w:tcPr>
            <w:tcW w:w="345" w:type="pct"/>
            <w:tcBorders>
              <w:top w:val="nil"/>
              <w:left w:val="nil"/>
              <w:bottom w:val="single" w:sz="4" w:space="0" w:color="auto"/>
              <w:right w:val="single" w:sz="4" w:space="0" w:color="auto"/>
            </w:tcBorders>
            <w:shd w:val="clear" w:color="auto" w:fill="FFC000" w:themeFill="accent4"/>
            <w:noWrap/>
            <w:vAlign w:val="center"/>
            <w:hideMark/>
          </w:tcPr>
          <w:p w14:paraId="186CE4F7"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h (%)</w:t>
            </w:r>
          </w:p>
        </w:tc>
        <w:tc>
          <w:tcPr>
            <w:tcW w:w="297" w:type="pct"/>
            <w:tcBorders>
              <w:top w:val="nil"/>
              <w:left w:val="nil"/>
              <w:bottom w:val="single" w:sz="4" w:space="0" w:color="auto"/>
              <w:right w:val="single" w:sz="4" w:space="0" w:color="auto"/>
            </w:tcBorders>
            <w:shd w:val="clear" w:color="auto" w:fill="FFC000" w:themeFill="accent4"/>
            <w:noWrap/>
            <w:vAlign w:val="center"/>
            <w:hideMark/>
          </w:tcPr>
          <w:p w14:paraId="24989BC4"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H (%)</w:t>
            </w:r>
          </w:p>
        </w:tc>
      </w:tr>
      <w:tr w:rsidR="00060FD7" w:rsidRPr="006264DB" w14:paraId="7B69F2D2" w14:textId="77777777" w:rsidTr="006264DB">
        <w:trPr>
          <w:trHeight w:val="341"/>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8B46453"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1</w:t>
            </w:r>
          </w:p>
        </w:tc>
        <w:tc>
          <w:tcPr>
            <w:tcW w:w="2868" w:type="pct"/>
            <w:tcBorders>
              <w:top w:val="nil"/>
              <w:left w:val="nil"/>
              <w:bottom w:val="single" w:sz="4" w:space="0" w:color="auto"/>
              <w:right w:val="single" w:sz="4" w:space="0" w:color="auto"/>
            </w:tcBorders>
            <w:shd w:val="clear" w:color="auto" w:fill="auto"/>
            <w:noWrap/>
            <w:vAlign w:val="center"/>
            <w:hideMark/>
          </w:tcPr>
          <w:p w14:paraId="4B799872"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ABORTO NO ESPECIFICADO INCOMPLETO, SIN COMPLICACION</w:t>
            </w:r>
          </w:p>
        </w:tc>
        <w:tc>
          <w:tcPr>
            <w:tcW w:w="289" w:type="pct"/>
            <w:tcBorders>
              <w:top w:val="nil"/>
              <w:left w:val="nil"/>
              <w:bottom w:val="single" w:sz="4" w:space="0" w:color="auto"/>
              <w:right w:val="single" w:sz="4" w:space="0" w:color="auto"/>
            </w:tcBorders>
            <w:shd w:val="clear" w:color="auto" w:fill="auto"/>
            <w:noWrap/>
            <w:vAlign w:val="center"/>
            <w:hideMark/>
          </w:tcPr>
          <w:p w14:paraId="12DA3485"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O064</w:t>
            </w:r>
          </w:p>
        </w:tc>
        <w:tc>
          <w:tcPr>
            <w:tcW w:w="322" w:type="pct"/>
            <w:tcBorders>
              <w:top w:val="nil"/>
              <w:left w:val="nil"/>
              <w:bottom w:val="single" w:sz="4" w:space="0" w:color="auto"/>
              <w:right w:val="single" w:sz="4" w:space="0" w:color="auto"/>
            </w:tcBorders>
            <w:shd w:val="clear" w:color="auto" w:fill="auto"/>
            <w:noWrap/>
            <w:vAlign w:val="center"/>
            <w:hideMark/>
          </w:tcPr>
          <w:p w14:paraId="581D8365"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885</w:t>
            </w:r>
          </w:p>
        </w:tc>
        <w:tc>
          <w:tcPr>
            <w:tcW w:w="274" w:type="pct"/>
            <w:tcBorders>
              <w:top w:val="nil"/>
              <w:left w:val="nil"/>
              <w:bottom w:val="single" w:sz="4" w:space="0" w:color="auto"/>
              <w:right w:val="single" w:sz="4" w:space="0" w:color="auto"/>
            </w:tcBorders>
            <w:shd w:val="clear" w:color="auto" w:fill="auto"/>
            <w:noWrap/>
            <w:vAlign w:val="center"/>
            <w:hideMark/>
          </w:tcPr>
          <w:p w14:paraId="7F46928E"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center"/>
            <w:hideMark/>
          </w:tcPr>
          <w:p w14:paraId="51713BC2"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885</w:t>
            </w:r>
          </w:p>
        </w:tc>
        <w:tc>
          <w:tcPr>
            <w:tcW w:w="345" w:type="pct"/>
            <w:tcBorders>
              <w:top w:val="nil"/>
              <w:left w:val="nil"/>
              <w:bottom w:val="single" w:sz="4" w:space="0" w:color="auto"/>
              <w:right w:val="single" w:sz="4" w:space="0" w:color="auto"/>
            </w:tcBorders>
            <w:shd w:val="clear" w:color="auto" w:fill="auto"/>
            <w:noWrap/>
            <w:vAlign w:val="center"/>
            <w:hideMark/>
          </w:tcPr>
          <w:p w14:paraId="000E6A28"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4.72</w:t>
            </w:r>
          </w:p>
        </w:tc>
        <w:tc>
          <w:tcPr>
            <w:tcW w:w="297" w:type="pct"/>
            <w:tcBorders>
              <w:top w:val="nil"/>
              <w:left w:val="nil"/>
              <w:bottom w:val="single" w:sz="4" w:space="0" w:color="auto"/>
              <w:right w:val="single" w:sz="4" w:space="0" w:color="auto"/>
            </w:tcBorders>
            <w:shd w:val="clear" w:color="auto" w:fill="auto"/>
            <w:noWrap/>
            <w:vAlign w:val="center"/>
            <w:hideMark/>
          </w:tcPr>
          <w:p w14:paraId="440B2A7E"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4.7</w:t>
            </w:r>
          </w:p>
        </w:tc>
      </w:tr>
      <w:tr w:rsidR="00060FD7" w:rsidRPr="006264DB" w14:paraId="1CFF7453" w14:textId="77777777" w:rsidTr="006264DB">
        <w:trPr>
          <w:trHeight w:val="403"/>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A9561F8"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2</w:t>
            </w:r>
          </w:p>
        </w:tc>
        <w:tc>
          <w:tcPr>
            <w:tcW w:w="2868" w:type="pct"/>
            <w:tcBorders>
              <w:top w:val="nil"/>
              <w:left w:val="nil"/>
              <w:bottom w:val="single" w:sz="4" w:space="0" w:color="auto"/>
              <w:right w:val="single" w:sz="4" w:space="0" w:color="auto"/>
            </w:tcBorders>
            <w:shd w:val="clear" w:color="auto" w:fill="auto"/>
            <w:noWrap/>
            <w:vAlign w:val="center"/>
            <w:hideMark/>
          </w:tcPr>
          <w:p w14:paraId="3FDC2E5A"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COLECISTITIS CRONICA</w:t>
            </w:r>
          </w:p>
        </w:tc>
        <w:tc>
          <w:tcPr>
            <w:tcW w:w="289" w:type="pct"/>
            <w:tcBorders>
              <w:top w:val="nil"/>
              <w:left w:val="nil"/>
              <w:bottom w:val="single" w:sz="4" w:space="0" w:color="auto"/>
              <w:right w:val="single" w:sz="4" w:space="0" w:color="auto"/>
            </w:tcBorders>
            <w:shd w:val="clear" w:color="auto" w:fill="auto"/>
            <w:noWrap/>
            <w:vAlign w:val="center"/>
            <w:hideMark/>
          </w:tcPr>
          <w:p w14:paraId="7CEB0291"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K811</w:t>
            </w:r>
          </w:p>
        </w:tc>
        <w:tc>
          <w:tcPr>
            <w:tcW w:w="322" w:type="pct"/>
            <w:tcBorders>
              <w:top w:val="nil"/>
              <w:left w:val="nil"/>
              <w:bottom w:val="single" w:sz="4" w:space="0" w:color="auto"/>
              <w:right w:val="single" w:sz="4" w:space="0" w:color="auto"/>
            </w:tcBorders>
            <w:shd w:val="clear" w:color="auto" w:fill="auto"/>
            <w:noWrap/>
            <w:vAlign w:val="center"/>
            <w:hideMark/>
          </w:tcPr>
          <w:p w14:paraId="5ECE66A4"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631</w:t>
            </w:r>
          </w:p>
        </w:tc>
        <w:tc>
          <w:tcPr>
            <w:tcW w:w="274" w:type="pct"/>
            <w:tcBorders>
              <w:top w:val="nil"/>
              <w:left w:val="nil"/>
              <w:bottom w:val="single" w:sz="4" w:space="0" w:color="auto"/>
              <w:right w:val="single" w:sz="4" w:space="0" w:color="auto"/>
            </w:tcBorders>
            <w:shd w:val="clear" w:color="auto" w:fill="auto"/>
            <w:noWrap/>
            <w:vAlign w:val="center"/>
            <w:hideMark/>
          </w:tcPr>
          <w:p w14:paraId="2F44860F"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214</w:t>
            </w:r>
          </w:p>
        </w:tc>
        <w:tc>
          <w:tcPr>
            <w:tcW w:w="331" w:type="pct"/>
            <w:tcBorders>
              <w:top w:val="nil"/>
              <w:left w:val="nil"/>
              <w:bottom w:val="single" w:sz="4" w:space="0" w:color="auto"/>
              <w:right w:val="single" w:sz="4" w:space="0" w:color="auto"/>
            </w:tcBorders>
            <w:shd w:val="clear" w:color="auto" w:fill="auto"/>
            <w:noWrap/>
            <w:vAlign w:val="center"/>
            <w:hideMark/>
          </w:tcPr>
          <w:p w14:paraId="72D7B72D"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845</w:t>
            </w:r>
          </w:p>
        </w:tc>
        <w:tc>
          <w:tcPr>
            <w:tcW w:w="345" w:type="pct"/>
            <w:tcBorders>
              <w:top w:val="nil"/>
              <w:left w:val="nil"/>
              <w:bottom w:val="single" w:sz="4" w:space="0" w:color="auto"/>
              <w:right w:val="single" w:sz="4" w:space="0" w:color="auto"/>
            </w:tcBorders>
            <w:shd w:val="clear" w:color="auto" w:fill="auto"/>
            <w:noWrap/>
            <w:vAlign w:val="center"/>
            <w:hideMark/>
          </w:tcPr>
          <w:p w14:paraId="589B2F5C"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4.50</w:t>
            </w:r>
          </w:p>
        </w:tc>
        <w:tc>
          <w:tcPr>
            <w:tcW w:w="297" w:type="pct"/>
            <w:tcBorders>
              <w:top w:val="nil"/>
              <w:left w:val="nil"/>
              <w:bottom w:val="single" w:sz="4" w:space="0" w:color="auto"/>
              <w:right w:val="single" w:sz="4" w:space="0" w:color="auto"/>
            </w:tcBorders>
            <w:shd w:val="clear" w:color="auto" w:fill="auto"/>
            <w:noWrap/>
            <w:vAlign w:val="center"/>
            <w:hideMark/>
          </w:tcPr>
          <w:p w14:paraId="5474B98F"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9.2</w:t>
            </w:r>
          </w:p>
        </w:tc>
      </w:tr>
      <w:tr w:rsidR="00060FD7" w:rsidRPr="006264DB" w14:paraId="231EF197" w14:textId="77777777" w:rsidTr="006264DB">
        <w:trPr>
          <w:trHeight w:val="579"/>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F1E51AC"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3</w:t>
            </w:r>
          </w:p>
        </w:tc>
        <w:tc>
          <w:tcPr>
            <w:tcW w:w="2868" w:type="pct"/>
            <w:tcBorders>
              <w:top w:val="nil"/>
              <w:left w:val="nil"/>
              <w:bottom w:val="single" w:sz="4" w:space="0" w:color="auto"/>
              <w:right w:val="single" w:sz="4" w:space="0" w:color="auto"/>
            </w:tcBorders>
            <w:shd w:val="clear" w:color="auto" w:fill="auto"/>
            <w:noWrap/>
            <w:vAlign w:val="center"/>
            <w:hideMark/>
          </w:tcPr>
          <w:p w14:paraId="4BBF0F2A"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 xml:space="preserve">OTRAS ENFERMEDADES ESPECIFICADAS Y AFECCIONES </w:t>
            </w:r>
          </w:p>
          <w:p w14:paraId="192FEBD5" w14:textId="745DD232"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QUE COMPLICAN</w:t>
            </w:r>
            <w:r w:rsidR="00101E5D">
              <w:rPr>
                <w:rFonts w:eastAsia="Times New Roman" w:cstheme="minorHAnsi"/>
                <w:color w:val="000000"/>
                <w:sz w:val="16"/>
                <w:szCs w:val="16"/>
                <w:lang w:eastAsia="es-PE"/>
              </w:rPr>
              <w:t>7</w:t>
            </w:r>
            <w:r w:rsidRPr="006264DB">
              <w:rPr>
                <w:rFonts w:eastAsia="Times New Roman" w:cstheme="minorHAnsi"/>
                <w:color w:val="000000"/>
                <w:sz w:val="16"/>
                <w:szCs w:val="16"/>
                <w:lang w:eastAsia="es-PE"/>
              </w:rPr>
              <w:t xml:space="preserve"> EL EMBARAZO, EL PARTO Y EL PUERPERIO</w:t>
            </w:r>
          </w:p>
        </w:tc>
        <w:tc>
          <w:tcPr>
            <w:tcW w:w="289" w:type="pct"/>
            <w:tcBorders>
              <w:top w:val="nil"/>
              <w:left w:val="nil"/>
              <w:bottom w:val="single" w:sz="4" w:space="0" w:color="auto"/>
              <w:right w:val="single" w:sz="4" w:space="0" w:color="auto"/>
            </w:tcBorders>
            <w:shd w:val="clear" w:color="auto" w:fill="auto"/>
            <w:noWrap/>
            <w:vAlign w:val="center"/>
            <w:hideMark/>
          </w:tcPr>
          <w:p w14:paraId="5E7714A2"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O998</w:t>
            </w:r>
          </w:p>
        </w:tc>
        <w:tc>
          <w:tcPr>
            <w:tcW w:w="322" w:type="pct"/>
            <w:tcBorders>
              <w:top w:val="nil"/>
              <w:left w:val="nil"/>
              <w:bottom w:val="single" w:sz="4" w:space="0" w:color="auto"/>
              <w:right w:val="single" w:sz="4" w:space="0" w:color="auto"/>
            </w:tcBorders>
            <w:shd w:val="clear" w:color="auto" w:fill="auto"/>
            <w:noWrap/>
            <w:vAlign w:val="center"/>
            <w:hideMark/>
          </w:tcPr>
          <w:p w14:paraId="195F64EB"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624</w:t>
            </w:r>
          </w:p>
        </w:tc>
        <w:tc>
          <w:tcPr>
            <w:tcW w:w="274" w:type="pct"/>
            <w:tcBorders>
              <w:top w:val="nil"/>
              <w:left w:val="nil"/>
              <w:bottom w:val="single" w:sz="4" w:space="0" w:color="auto"/>
              <w:right w:val="single" w:sz="4" w:space="0" w:color="auto"/>
            </w:tcBorders>
            <w:shd w:val="clear" w:color="auto" w:fill="auto"/>
            <w:noWrap/>
            <w:vAlign w:val="center"/>
            <w:hideMark/>
          </w:tcPr>
          <w:p w14:paraId="7BAF4B95"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center"/>
            <w:hideMark/>
          </w:tcPr>
          <w:p w14:paraId="0EF3868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624</w:t>
            </w:r>
          </w:p>
        </w:tc>
        <w:tc>
          <w:tcPr>
            <w:tcW w:w="345" w:type="pct"/>
            <w:tcBorders>
              <w:top w:val="nil"/>
              <w:left w:val="nil"/>
              <w:bottom w:val="single" w:sz="4" w:space="0" w:color="auto"/>
              <w:right w:val="single" w:sz="4" w:space="0" w:color="auto"/>
            </w:tcBorders>
            <w:shd w:val="clear" w:color="auto" w:fill="auto"/>
            <w:noWrap/>
            <w:vAlign w:val="center"/>
            <w:hideMark/>
          </w:tcPr>
          <w:p w14:paraId="2F7C6BAB"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3.32</w:t>
            </w:r>
          </w:p>
        </w:tc>
        <w:tc>
          <w:tcPr>
            <w:tcW w:w="297" w:type="pct"/>
            <w:tcBorders>
              <w:top w:val="nil"/>
              <w:left w:val="nil"/>
              <w:bottom w:val="single" w:sz="4" w:space="0" w:color="auto"/>
              <w:right w:val="single" w:sz="4" w:space="0" w:color="auto"/>
            </w:tcBorders>
            <w:shd w:val="clear" w:color="auto" w:fill="auto"/>
            <w:noWrap/>
            <w:vAlign w:val="center"/>
            <w:hideMark/>
          </w:tcPr>
          <w:p w14:paraId="533B404F"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12.5</w:t>
            </w:r>
          </w:p>
        </w:tc>
      </w:tr>
      <w:tr w:rsidR="00060FD7" w:rsidRPr="006264DB" w14:paraId="63F9E9C6" w14:textId="77777777" w:rsidTr="006264DB">
        <w:trPr>
          <w:trHeight w:val="404"/>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526EDFE"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4</w:t>
            </w:r>
          </w:p>
        </w:tc>
        <w:tc>
          <w:tcPr>
            <w:tcW w:w="2868" w:type="pct"/>
            <w:tcBorders>
              <w:top w:val="nil"/>
              <w:left w:val="nil"/>
              <w:bottom w:val="single" w:sz="4" w:space="0" w:color="auto"/>
              <w:right w:val="single" w:sz="4" w:space="0" w:color="auto"/>
            </w:tcBorders>
            <w:shd w:val="clear" w:color="auto" w:fill="auto"/>
            <w:noWrap/>
            <w:vAlign w:val="center"/>
            <w:hideMark/>
          </w:tcPr>
          <w:p w14:paraId="718515B1"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OTRAS APENDICITIS AGUDAS, Y LAS NO ESPECIFICADAS</w:t>
            </w:r>
          </w:p>
        </w:tc>
        <w:tc>
          <w:tcPr>
            <w:tcW w:w="289" w:type="pct"/>
            <w:tcBorders>
              <w:top w:val="nil"/>
              <w:left w:val="nil"/>
              <w:bottom w:val="single" w:sz="4" w:space="0" w:color="auto"/>
              <w:right w:val="single" w:sz="4" w:space="0" w:color="auto"/>
            </w:tcBorders>
            <w:shd w:val="clear" w:color="auto" w:fill="auto"/>
            <w:noWrap/>
            <w:vAlign w:val="center"/>
            <w:hideMark/>
          </w:tcPr>
          <w:p w14:paraId="199E213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K358</w:t>
            </w:r>
          </w:p>
        </w:tc>
        <w:tc>
          <w:tcPr>
            <w:tcW w:w="322" w:type="pct"/>
            <w:tcBorders>
              <w:top w:val="nil"/>
              <w:left w:val="nil"/>
              <w:bottom w:val="single" w:sz="4" w:space="0" w:color="auto"/>
              <w:right w:val="single" w:sz="4" w:space="0" w:color="auto"/>
            </w:tcBorders>
            <w:shd w:val="clear" w:color="auto" w:fill="auto"/>
            <w:noWrap/>
            <w:vAlign w:val="center"/>
            <w:hideMark/>
          </w:tcPr>
          <w:p w14:paraId="626CDC79"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246</w:t>
            </w:r>
          </w:p>
        </w:tc>
        <w:tc>
          <w:tcPr>
            <w:tcW w:w="274" w:type="pct"/>
            <w:tcBorders>
              <w:top w:val="nil"/>
              <w:left w:val="nil"/>
              <w:bottom w:val="single" w:sz="4" w:space="0" w:color="auto"/>
              <w:right w:val="single" w:sz="4" w:space="0" w:color="auto"/>
            </w:tcBorders>
            <w:shd w:val="clear" w:color="auto" w:fill="auto"/>
            <w:noWrap/>
            <w:vAlign w:val="center"/>
            <w:hideMark/>
          </w:tcPr>
          <w:p w14:paraId="0552EF38"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307</w:t>
            </w:r>
          </w:p>
        </w:tc>
        <w:tc>
          <w:tcPr>
            <w:tcW w:w="331" w:type="pct"/>
            <w:tcBorders>
              <w:top w:val="nil"/>
              <w:left w:val="nil"/>
              <w:bottom w:val="single" w:sz="4" w:space="0" w:color="auto"/>
              <w:right w:val="single" w:sz="4" w:space="0" w:color="auto"/>
            </w:tcBorders>
            <w:shd w:val="clear" w:color="auto" w:fill="auto"/>
            <w:noWrap/>
            <w:vAlign w:val="center"/>
            <w:hideMark/>
          </w:tcPr>
          <w:p w14:paraId="59AFE1F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553</w:t>
            </w:r>
          </w:p>
        </w:tc>
        <w:tc>
          <w:tcPr>
            <w:tcW w:w="345" w:type="pct"/>
            <w:tcBorders>
              <w:top w:val="nil"/>
              <w:left w:val="nil"/>
              <w:bottom w:val="single" w:sz="4" w:space="0" w:color="auto"/>
              <w:right w:val="single" w:sz="4" w:space="0" w:color="auto"/>
            </w:tcBorders>
            <w:shd w:val="clear" w:color="auto" w:fill="auto"/>
            <w:noWrap/>
            <w:vAlign w:val="center"/>
            <w:hideMark/>
          </w:tcPr>
          <w:p w14:paraId="4B7D1B39"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2.95</w:t>
            </w:r>
          </w:p>
        </w:tc>
        <w:tc>
          <w:tcPr>
            <w:tcW w:w="297" w:type="pct"/>
            <w:tcBorders>
              <w:top w:val="nil"/>
              <w:left w:val="nil"/>
              <w:bottom w:val="single" w:sz="4" w:space="0" w:color="auto"/>
              <w:right w:val="single" w:sz="4" w:space="0" w:color="auto"/>
            </w:tcBorders>
            <w:shd w:val="clear" w:color="auto" w:fill="auto"/>
            <w:noWrap/>
            <w:vAlign w:val="center"/>
            <w:hideMark/>
          </w:tcPr>
          <w:p w14:paraId="198A26A9"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15.5</w:t>
            </w:r>
          </w:p>
        </w:tc>
      </w:tr>
      <w:tr w:rsidR="00060FD7" w:rsidRPr="006264DB" w14:paraId="6E6E8537" w14:textId="77777777" w:rsidTr="006264DB">
        <w:trPr>
          <w:trHeight w:val="410"/>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58A3C9B"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5</w:t>
            </w:r>
          </w:p>
        </w:tc>
        <w:tc>
          <w:tcPr>
            <w:tcW w:w="2868" w:type="pct"/>
            <w:tcBorders>
              <w:top w:val="nil"/>
              <w:left w:val="nil"/>
              <w:bottom w:val="single" w:sz="4" w:space="0" w:color="auto"/>
              <w:right w:val="single" w:sz="4" w:space="0" w:color="auto"/>
            </w:tcBorders>
            <w:shd w:val="clear" w:color="auto" w:fill="auto"/>
            <w:noWrap/>
            <w:vAlign w:val="center"/>
            <w:hideMark/>
          </w:tcPr>
          <w:p w14:paraId="2343BA76"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INSUFICIENCIA RESPIRATORIA AGUDA</w:t>
            </w:r>
          </w:p>
        </w:tc>
        <w:tc>
          <w:tcPr>
            <w:tcW w:w="289" w:type="pct"/>
            <w:tcBorders>
              <w:top w:val="nil"/>
              <w:left w:val="nil"/>
              <w:bottom w:val="single" w:sz="4" w:space="0" w:color="auto"/>
              <w:right w:val="single" w:sz="4" w:space="0" w:color="auto"/>
            </w:tcBorders>
            <w:shd w:val="clear" w:color="auto" w:fill="auto"/>
            <w:noWrap/>
            <w:vAlign w:val="center"/>
            <w:hideMark/>
          </w:tcPr>
          <w:p w14:paraId="7855048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J960</w:t>
            </w:r>
          </w:p>
        </w:tc>
        <w:tc>
          <w:tcPr>
            <w:tcW w:w="322" w:type="pct"/>
            <w:tcBorders>
              <w:top w:val="nil"/>
              <w:left w:val="nil"/>
              <w:bottom w:val="single" w:sz="4" w:space="0" w:color="auto"/>
              <w:right w:val="single" w:sz="4" w:space="0" w:color="auto"/>
            </w:tcBorders>
            <w:shd w:val="clear" w:color="auto" w:fill="auto"/>
            <w:noWrap/>
            <w:vAlign w:val="center"/>
            <w:hideMark/>
          </w:tcPr>
          <w:p w14:paraId="709B89B4"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204</w:t>
            </w:r>
          </w:p>
        </w:tc>
        <w:tc>
          <w:tcPr>
            <w:tcW w:w="274" w:type="pct"/>
            <w:tcBorders>
              <w:top w:val="nil"/>
              <w:left w:val="nil"/>
              <w:bottom w:val="single" w:sz="4" w:space="0" w:color="auto"/>
              <w:right w:val="single" w:sz="4" w:space="0" w:color="auto"/>
            </w:tcBorders>
            <w:shd w:val="clear" w:color="auto" w:fill="auto"/>
            <w:noWrap/>
            <w:vAlign w:val="center"/>
            <w:hideMark/>
          </w:tcPr>
          <w:p w14:paraId="19FEB681"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293</w:t>
            </w:r>
          </w:p>
        </w:tc>
        <w:tc>
          <w:tcPr>
            <w:tcW w:w="331" w:type="pct"/>
            <w:tcBorders>
              <w:top w:val="nil"/>
              <w:left w:val="nil"/>
              <w:bottom w:val="single" w:sz="4" w:space="0" w:color="auto"/>
              <w:right w:val="single" w:sz="4" w:space="0" w:color="auto"/>
            </w:tcBorders>
            <w:shd w:val="clear" w:color="auto" w:fill="auto"/>
            <w:noWrap/>
            <w:vAlign w:val="center"/>
            <w:hideMark/>
          </w:tcPr>
          <w:p w14:paraId="5BAC2CEE"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497</w:t>
            </w:r>
          </w:p>
        </w:tc>
        <w:tc>
          <w:tcPr>
            <w:tcW w:w="345" w:type="pct"/>
            <w:tcBorders>
              <w:top w:val="nil"/>
              <w:left w:val="nil"/>
              <w:bottom w:val="single" w:sz="4" w:space="0" w:color="auto"/>
              <w:right w:val="single" w:sz="4" w:space="0" w:color="auto"/>
            </w:tcBorders>
            <w:shd w:val="clear" w:color="auto" w:fill="auto"/>
            <w:noWrap/>
            <w:vAlign w:val="center"/>
            <w:hideMark/>
          </w:tcPr>
          <w:p w14:paraId="77449DE5"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2.65</w:t>
            </w:r>
          </w:p>
        </w:tc>
        <w:tc>
          <w:tcPr>
            <w:tcW w:w="297" w:type="pct"/>
            <w:tcBorders>
              <w:top w:val="nil"/>
              <w:left w:val="nil"/>
              <w:bottom w:val="single" w:sz="4" w:space="0" w:color="auto"/>
              <w:right w:val="single" w:sz="4" w:space="0" w:color="auto"/>
            </w:tcBorders>
            <w:shd w:val="clear" w:color="auto" w:fill="auto"/>
            <w:noWrap/>
            <w:vAlign w:val="center"/>
            <w:hideMark/>
          </w:tcPr>
          <w:p w14:paraId="1E6A4890"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18.1</w:t>
            </w:r>
          </w:p>
        </w:tc>
      </w:tr>
      <w:tr w:rsidR="00060FD7" w:rsidRPr="006264DB" w14:paraId="5B274A46" w14:textId="77777777" w:rsidTr="006264DB">
        <w:trPr>
          <w:trHeight w:val="41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0F98512"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6</w:t>
            </w:r>
          </w:p>
        </w:tc>
        <w:tc>
          <w:tcPr>
            <w:tcW w:w="2868" w:type="pct"/>
            <w:tcBorders>
              <w:top w:val="nil"/>
              <w:left w:val="nil"/>
              <w:bottom w:val="single" w:sz="4" w:space="0" w:color="auto"/>
              <w:right w:val="single" w:sz="4" w:space="0" w:color="auto"/>
            </w:tcBorders>
            <w:shd w:val="clear" w:color="auto" w:fill="auto"/>
            <w:noWrap/>
            <w:vAlign w:val="center"/>
            <w:hideMark/>
          </w:tcPr>
          <w:p w14:paraId="1F72C135"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OTROS RECIEN NACIDOS PRETERMINO</w:t>
            </w:r>
          </w:p>
        </w:tc>
        <w:tc>
          <w:tcPr>
            <w:tcW w:w="289" w:type="pct"/>
            <w:tcBorders>
              <w:top w:val="nil"/>
              <w:left w:val="nil"/>
              <w:bottom w:val="single" w:sz="4" w:space="0" w:color="auto"/>
              <w:right w:val="single" w:sz="4" w:space="0" w:color="auto"/>
            </w:tcBorders>
            <w:shd w:val="clear" w:color="auto" w:fill="auto"/>
            <w:noWrap/>
            <w:vAlign w:val="center"/>
            <w:hideMark/>
          </w:tcPr>
          <w:p w14:paraId="106AD48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P073</w:t>
            </w:r>
          </w:p>
        </w:tc>
        <w:tc>
          <w:tcPr>
            <w:tcW w:w="322" w:type="pct"/>
            <w:tcBorders>
              <w:top w:val="nil"/>
              <w:left w:val="nil"/>
              <w:bottom w:val="single" w:sz="4" w:space="0" w:color="auto"/>
              <w:right w:val="single" w:sz="4" w:space="0" w:color="auto"/>
            </w:tcBorders>
            <w:shd w:val="clear" w:color="auto" w:fill="auto"/>
            <w:noWrap/>
            <w:vAlign w:val="center"/>
            <w:hideMark/>
          </w:tcPr>
          <w:p w14:paraId="6D687424"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104</w:t>
            </w:r>
          </w:p>
        </w:tc>
        <w:tc>
          <w:tcPr>
            <w:tcW w:w="274" w:type="pct"/>
            <w:tcBorders>
              <w:top w:val="nil"/>
              <w:left w:val="nil"/>
              <w:bottom w:val="single" w:sz="4" w:space="0" w:color="auto"/>
              <w:right w:val="single" w:sz="4" w:space="0" w:color="auto"/>
            </w:tcBorders>
            <w:shd w:val="clear" w:color="auto" w:fill="auto"/>
            <w:noWrap/>
            <w:vAlign w:val="center"/>
            <w:hideMark/>
          </w:tcPr>
          <w:p w14:paraId="5B3C8A41"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156</w:t>
            </w:r>
          </w:p>
        </w:tc>
        <w:tc>
          <w:tcPr>
            <w:tcW w:w="331" w:type="pct"/>
            <w:tcBorders>
              <w:top w:val="nil"/>
              <w:left w:val="nil"/>
              <w:bottom w:val="single" w:sz="4" w:space="0" w:color="auto"/>
              <w:right w:val="single" w:sz="4" w:space="0" w:color="auto"/>
            </w:tcBorders>
            <w:shd w:val="clear" w:color="auto" w:fill="auto"/>
            <w:noWrap/>
            <w:vAlign w:val="center"/>
            <w:hideMark/>
          </w:tcPr>
          <w:p w14:paraId="3C90BF2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260</w:t>
            </w:r>
          </w:p>
        </w:tc>
        <w:tc>
          <w:tcPr>
            <w:tcW w:w="345" w:type="pct"/>
            <w:tcBorders>
              <w:top w:val="nil"/>
              <w:left w:val="nil"/>
              <w:bottom w:val="single" w:sz="4" w:space="0" w:color="auto"/>
              <w:right w:val="single" w:sz="4" w:space="0" w:color="auto"/>
            </w:tcBorders>
            <w:shd w:val="clear" w:color="auto" w:fill="auto"/>
            <w:noWrap/>
            <w:vAlign w:val="center"/>
            <w:hideMark/>
          </w:tcPr>
          <w:p w14:paraId="1801DEFD"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1.39</w:t>
            </w:r>
          </w:p>
        </w:tc>
        <w:tc>
          <w:tcPr>
            <w:tcW w:w="297" w:type="pct"/>
            <w:tcBorders>
              <w:top w:val="nil"/>
              <w:left w:val="nil"/>
              <w:bottom w:val="single" w:sz="4" w:space="0" w:color="auto"/>
              <w:right w:val="single" w:sz="4" w:space="0" w:color="auto"/>
            </w:tcBorders>
            <w:shd w:val="clear" w:color="auto" w:fill="auto"/>
            <w:noWrap/>
            <w:vAlign w:val="center"/>
            <w:hideMark/>
          </w:tcPr>
          <w:p w14:paraId="1AD43CA5"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19.5</w:t>
            </w:r>
          </w:p>
        </w:tc>
      </w:tr>
      <w:tr w:rsidR="00060FD7" w:rsidRPr="006264DB" w14:paraId="36E71B5F" w14:textId="77777777" w:rsidTr="006264DB">
        <w:trPr>
          <w:trHeight w:val="421"/>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D595273"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7</w:t>
            </w:r>
          </w:p>
        </w:tc>
        <w:tc>
          <w:tcPr>
            <w:tcW w:w="2868" w:type="pct"/>
            <w:tcBorders>
              <w:top w:val="nil"/>
              <w:left w:val="nil"/>
              <w:bottom w:val="single" w:sz="4" w:space="0" w:color="auto"/>
              <w:right w:val="single" w:sz="4" w:space="0" w:color="auto"/>
            </w:tcBorders>
            <w:shd w:val="clear" w:color="auto" w:fill="auto"/>
            <w:noWrap/>
            <w:vAlign w:val="center"/>
            <w:hideMark/>
          </w:tcPr>
          <w:p w14:paraId="36BCB249"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HIPERPLASIA DE LA PROSTATA</w:t>
            </w:r>
          </w:p>
        </w:tc>
        <w:tc>
          <w:tcPr>
            <w:tcW w:w="289" w:type="pct"/>
            <w:tcBorders>
              <w:top w:val="nil"/>
              <w:left w:val="nil"/>
              <w:bottom w:val="single" w:sz="4" w:space="0" w:color="auto"/>
              <w:right w:val="single" w:sz="4" w:space="0" w:color="auto"/>
            </w:tcBorders>
            <w:shd w:val="clear" w:color="auto" w:fill="auto"/>
            <w:noWrap/>
            <w:vAlign w:val="center"/>
            <w:hideMark/>
          </w:tcPr>
          <w:p w14:paraId="00107051"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N40X</w:t>
            </w:r>
          </w:p>
        </w:tc>
        <w:tc>
          <w:tcPr>
            <w:tcW w:w="322" w:type="pct"/>
            <w:tcBorders>
              <w:top w:val="nil"/>
              <w:left w:val="nil"/>
              <w:bottom w:val="single" w:sz="4" w:space="0" w:color="auto"/>
              <w:right w:val="single" w:sz="4" w:space="0" w:color="auto"/>
            </w:tcBorders>
            <w:shd w:val="clear" w:color="auto" w:fill="auto"/>
            <w:noWrap/>
            <w:vAlign w:val="center"/>
            <w:hideMark/>
          </w:tcPr>
          <w:p w14:paraId="11B18615"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62717F03"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209</w:t>
            </w:r>
          </w:p>
        </w:tc>
        <w:tc>
          <w:tcPr>
            <w:tcW w:w="331" w:type="pct"/>
            <w:tcBorders>
              <w:top w:val="nil"/>
              <w:left w:val="nil"/>
              <w:bottom w:val="single" w:sz="4" w:space="0" w:color="auto"/>
              <w:right w:val="single" w:sz="4" w:space="0" w:color="auto"/>
            </w:tcBorders>
            <w:shd w:val="clear" w:color="auto" w:fill="auto"/>
            <w:noWrap/>
            <w:vAlign w:val="center"/>
            <w:hideMark/>
          </w:tcPr>
          <w:p w14:paraId="3722841B"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209</w:t>
            </w:r>
          </w:p>
        </w:tc>
        <w:tc>
          <w:tcPr>
            <w:tcW w:w="345" w:type="pct"/>
            <w:tcBorders>
              <w:top w:val="nil"/>
              <w:left w:val="nil"/>
              <w:bottom w:val="single" w:sz="4" w:space="0" w:color="auto"/>
              <w:right w:val="single" w:sz="4" w:space="0" w:color="auto"/>
            </w:tcBorders>
            <w:shd w:val="clear" w:color="auto" w:fill="auto"/>
            <w:noWrap/>
            <w:vAlign w:val="center"/>
            <w:hideMark/>
          </w:tcPr>
          <w:p w14:paraId="4232C44B"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1.11</w:t>
            </w:r>
          </w:p>
        </w:tc>
        <w:tc>
          <w:tcPr>
            <w:tcW w:w="297" w:type="pct"/>
            <w:tcBorders>
              <w:top w:val="nil"/>
              <w:left w:val="nil"/>
              <w:bottom w:val="single" w:sz="4" w:space="0" w:color="auto"/>
              <w:right w:val="single" w:sz="4" w:space="0" w:color="auto"/>
            </w:tcBorders>
            <w:shd w:val="clear" w:color="auto" w:fill="auto"/>
            <w:noWrap/>
            <w:vAlign w:val="center"/>
            <w:hideMark/>
          </w:tcPr>
          <w:p w14:paraId="30A14BD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20.6</w:t>
            </w:r>
          </w:p>
        </w:tc>
      </w:tr>
      <w:tr w:rsidR="00060FD7" w:rsidRPr="006264DB" w14:paraId="402272EC" w14:textId="77777777" w:rsidTr="006264DB">
        <w:trPr>
          <w:trHeight w:val="691"/>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B11E20D"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8</w:t>
            </w:r>
          </w:p>
        </w:tc>
        <w:tc>
          <w:tcPr>
            <w:tcW w:w="2868" w:type="pct"/>
            <w:tcBorders>
              <w:top w:val="nil"/>
              <w:left w:val="nil"/>
              <w:bottom w:val="single" w:sz="4" w:space="0" w:color="auto"/>
              <w:right w:val="single" w:sz="4" w:space="0" w:color="auto"/>
            </w:tcBorders>
            <w:shd w:val="clear" w:color="auto" w:fill="auto"/>
            <w:noWrap/>
            <w:vAlign w:val="center"/>
            <w:hideMark/>
          </w:tcPr>
          <w:p w14:paraId="606ED876"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 xml:space="preserve">TUBERCULOSIS DEL PULMON, CONFIRMADA POR </w:t>
            </w:r>
          </w:p>
          <w:p w14:paraId="758E28A1"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 xml:space="preserve">HALLAZGO MICROSCOPICO DEL BACILO </w:t>
            </w:r>
          </w:p>
          <w:p w14:paraId="581A050E" w14:textId="7E900148"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TUBERCULOSO EN ESPUTO, CON O SIN CULTIVO</w:t>
            </w:r>
          </w:p>
        </w:tc>
        <w:tc>
          <w:tcPr>
            <w:tcW w:w="289" w:type="pct"/>
            <w:tcBorders>
              <w:top w:val="nil"/>
              <w:left w:val="nil"/>
              <w:bottom w:val="single" w:sz="4" w:space="0" w:color="auto"/>
              <w:right w:val="single" w:sz="4" w:space="0" w:color="auto"/>
            </w:tcBorders>
            <w:shd w:val="clear" w:color="auto" w:fill="auto"/>
            <w:noWrap/>
            <w:vAlign w:val="center"/>
            <w:hideMark/>
          </w:tcPr>
          <w:p w14:paraId="7940DF58"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A150</w:t>
            </w:r>
          </w:p>
        </w:tc>
        <w:tc>
          <w:tcPr>
            <w:tcW w:w="322" w:type="pct"/>
            <w:tcBorders>
              <w:top w:val="nil"/>
              <w:left w:val="nil"/>
              <w:bottom w:val="single" w:sz="4" w:space="0" w:color="auto"/>
              <w:right w:val="single" w:sz="4" w:space="0" w:color="auto"/>
            </w:tcBorders>
            <w:shd w:val="clear" w:color="auto" w:fill="auto"/>
            <w:noWrap/>
            <w:vAlign w:val="center"/>
            <w:hideMark/>
          </w:tcPr>
          <w:p w14:paraId="48C53D70"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64</w:t>
            </w:r>
          </w:p>
        </w:tc>
        <w:tc>
          <w:tcPr>
            <w:tcW w:w="274" w:type="pct"/>
            <w:tcBorders>
              <w:top w:val="nil"/>
              <w:left w:val="nil"/>
              <w:bottom w:val="single" w:sz="4" w:space="0" w:color="auto"/>
              <w:right w:val="single" w:sz="4" w:space="0" w:color="auto"/>
            </w:tcBorders>
            <w:shd w:val="clear" w:color="auto" w:fill="auto"/>
            <w:noWrap/>
            <w:vAlign w:val="center"/>
            <w:hideMark/>
          </w:tcPr>
          <w:p w14:paraId="51D2BEF0"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142</w:t>
            </w:r>
          </w:p>
        </w:tc>
        <w:tc>
          <w:tcPr>
            <w:tcW w:w="331" w:type="pct"/>
            <w:tcBorders>
              <w:top w:val="nil"/>
              <w:left w:val="nil"/>
              <w:bottom w:val="single" w:sz="4" w:space="0" w:color="auto"/>
              <w:right w:val="single" w:sz="4" w:space="0" w:color="auto"/>
            </w:tcBorders>
            <w:shd w:val="clear" w:color="auto" w:fill="auto"/>
            <w:noWrap/>
            <w:vAlign w:val="center"/>
            <w:hideMark/>
          </w:tcPr>
          <w:p w14:paraId="1CF3E172"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206</w:t>
            </w:r>
          </w:p>
        </w:tc>
        <w:tc>
          <w:tcPr>
            <w:tcW w:w="345" w:type="pct"/>
            <w:tcBorders>
              <w:top w:val="nil"/>
              <w:left w:val="nil"/>
              <w:bottom w:val="single" w:sz="4" w:space="0" w:color="auto"/>
              <w:right w:val="single" w:sz="4" w:space="0" w:color="auto"/>
            </w:tcBorders>
            <w:shd w:val="clear" w:color="auto" w:fill="auto"/>
            <w:noWrap/>
            <w:vAlign w:val="center"/>
            <w:hideMark/>
          </w:tcPr>
          <w:p w14:paraId="531C873D"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1.10</w:t>
            </w:r>
          </w:p>
        </w:tc>
        <w:tc>
          <w:tcPr>
            <w:tcW w:w="297" w:type="pct"/>
            <w:tcBorders>
              <w:top w:val="nil"/>
              <w:left w:val="nil"/>
              <w:bottom w:val="single" w:sz="4" w:space="0" w:color="auto"/>
              <w:right w:val="single" w:sz="4" w:space="0" w:color="auto"/>
            </w:tcBorders>
            <w:shd w:val="clear" w:color="auto" w:fill="auto"/>
            <w:noWrap/>
            <w:vAlign w:val="center"/>
            <w:hideMark/>
          </w:tcPr>
          <w:p w14:paraId="087D0B2D"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21.7</w:t>
            </w:r>
          </w:p>
        </w:tc>
      </w:tr>
      <w:tr w:rsidR="00060FD7" w:rsidRPr="006264DB" w14:paraId="50481104" w14:textId="77777777" w:rsidTr="006264DB">
        <w:trPr>
          <w:trHeight w:val="417"/>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49F9CB5"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9</w:t>
            </w:r>
          </w:p>
        </w:tc>
        <w:tc>
          <w:tcPr>
            <w:tcW w:w="2868" w:type="pct"/>
            <w:tcBorders>
              <w:top w:val="nil"/>
              <w:left w:val="nil"/>
              <w:bottom w:val="single" w:sz="4" w:space="0" w:color="auto"/>
              <w:right w:val="single" w:sz="4" w:space="0" w:color="auto"/>
            </w:tcBorders>
            <w:shd w:val="clear" w:color="auto" w:fill="auto"/>
            <w:noWrap/>
            <w:vAlign w:val="center"/>
            <w:hideMark/>
          </w:tcPr>
          <w:p w14:paraId="7A4B7E7A"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INFECCION DE VIAS URINARIAS, SITIO NO ESPECIFICADO</w:t>
            </w:r>
          </w:p>
        </w:tc>
        <w:tc>
          <w:tcPr>
            <w:tcW w:w="289" w:type="pct"/>
            <w:tcBorders>
              <w:top w:val="nil"/>
              <w:left w:val="nil"/>
              <w:bottom w:val="single" w:sz="4" w:space="0" w:color="auto"/>
              <w:right w:val="single" w:sz="4" w:space="0" w:color="auto"/>
            </w:tcBorders>
            <w:shd w:val="clear" w:color="auto" w:fill="auto"/>
            <w:noWrap/>
            <w:vAlign w:val="center"/>
            <w:hideMark/>
          </w:tcPr>
          <w:p w14:paraId="3D400D6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N390</w:t>
            </w:r>
          </w:p>
        </w:tc>
        <w:tc>
          <w:tcPr>
            <w:tcW w:w="322" w:type="pct"/>
            <w:tcBorders>
              <w:top w:val="nil"/>
              <w:left w:val="nil"/>
              <w:bottom w:val="single" w:sz="4" w:space="0" w:color="auto"/>
              <w:right w:val="single" w:sz="4" w:space="0" w:color="auto"/>
            </w:tcBorders>
            <w:shd w:val="clear" w:color="auto" w:fill="auto"/>
            <w:noWrap/>
            <w:vAlign w:val="center"/>
            <w:hideMark/>
          </w:tcPr>
          <w:p w14:paraId="5D4EDE4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147</w:t>
            </w:r>
          </w:p>
        </w:tc>
        <w:tc>
          <w:tcPr>
            <w:tcW w:w="274" w:type="pct"/>
            <w:tcBorders>
              <w:top w:val="nil"/>
              <w:left w:val="nil"/>
              <w:bottom w:val="single" w:sz="4" w:space="0" w:color="auto"/>
              <w:right w:val="single" w:sz="4" w:space="0" w:color="auto"/>
            </w:tcBorders>
            <w:shd w:val="clear" w:color="auto" w:fill="auto"/>
            <w:noWrap/>
            <w:vAlign w:val="center"/>
            <w:hideMark/>
          </w:tcPr>
          <w:p w14:paraId="35B2ADB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55</w:t>
            </w:r>
          </w:p>
        </w:tc>
        <w:tc>
          <w:tcPr>
            <w:tcW w:w="331" w:type="pct"/>
            <w:tcBorders>
              <w:top w:val="nil"/>
              <w:left w:val="nil"/>
              <w:bottom w:val="single" w:sz="4" w:space="0" w:color="auto"/>
              <w:right w:val="single" w:sz="4" w:space="0" w:color="auto"/>
            </w:tcBorders>
            <w:shd w:val="clear" w:color="auto" w:fill="auto"/>
            <w:noWrap/>
            <w:vAlign w:val="center"/>
            <w:hideMark/>
          </w:tcPr>
          <w:p w14:paraId="22BF812E"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202</w:t>
            </w:r>
          </w:p>
        </w:tc>
        <w:tc>
          <w:tcPr>
            <w:tcW w:w="345" w:type="pct"/>
            <w:tcBorders>
              <w:top w:val="nil"/>
              <w:left w:val="nil"/>
              <w:bottom w:val="single" w:sz="4" w:space="0" w:color="auto"/>
              <w:right w:val="single" w:sz="4" w:space="0" w:color="auto"/>
            </w:tcBorders>
            <w:shd w:val="clear" w:color="auto" w:fill="auto"/>
            <w:noWrap/>
            <w:vAlign w:val="center"/>
            <w:hideMark/>
          </w:tcPr>
          <w:p w14:paraId="27CB7590"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1.08</w:t>
            </w:r>
          </w:p>
        </w:tc>
        <w:tc>
          <w:tcPr>
            <w:tcW w:w="297" w:type="pct"/>
            <w:tcBorders>
              <w:top w:val="nil"/>
              <w:left w:val="nil"/>
              <w:bottom w:val="single" w:sz="4" w:space="0" w:color="auto"/>
              <w:right w:val="single" w:sz="4" w:space="0" w:color="auto"/>
            </w:tcBorders>
            <w:shd w:val="clear" w:color="auto" w:fill="auto"/>
            <w:noWrap/>
            <w:vAlign w:val="center"/>
            <w:hideMark/>
          </w:tcPr>
          <w:p w14:paraId="4369E37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22.8</w:t>
            </w:r>
          </w:p>
        </w:tc>
      </w:tr>
      <w:tr w:rsidR="00060FD7" w:rsidRPr="006264DB" w14:paraId="0DF629E1" w14:textId="77777777" w:rsidTr="006264DB">
        <w:trPr>
          <w:trHeight w:val="267"/>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7C1968C"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10</w:t>
            </w:r>
          </w:p>
        </w:tc>
        <w:tc>
          <w:tcPr>
            <w:tcW w:w="2868" w:type="pct"/>
            <w:tcBorders>
              <w:top w:val="nil"/>
              <w:left w:val="nil"/>
              <w:bottom w:val="single" w:sz="4" w:space="0" w:color="auto"/>
              <w:right w:val="single" w:sz="4" w:space="0" w:color="auto"/>
            </w:tcBorders>
            <w:shd w:val="clear" w:color="auto" w:fill="auto"/>
            <w:noWrap/>
            <w:vAlign w:val="center"/>
            <w:hideMark/>
          </w:tcPr>
          <w:p w14:paraId="58B97FBB"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CALCULO DE CONDUCTO BILIAR SIN COLANGITIS NI COLECISTITIS</w:t>
            </w:r>
          </w:p>
        </w:tc>
        <w:tc>
          <w:tcPr>
            <w:tcW w:w="289" w:type="pct"/>
            <w:tcBorders>
              <w:top w:val="nil"/>
              <w:left w:val="nil"/>
              <w:bottom w:val="single" w:sz="4" w:space="0" w:color="auto"/>
              <w:right w:val="single" w:sz="4" w:space="0" w:color="auto"/>
            </w:tcBorders>
            <w:shd w:val="clear" w:color="auto" w:fill="auto"/>
            <w:noWrap/>
            <w:vAlign w:val="center"/>
            <w:hideMark/>
          </w:tcPr>
          <w:p w14:paraId="5F6600F9"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K805</w:t>
            </w:r>
          </w:p>
        </w:tc>
        <w:tc>
          <w:tcPr>
            <w:tcW w:w="322" w:type="pct"/>
            <w:tcBorders>
              <w:top w:val="nil"/>
              <w:left w:val="nil"/>
              <w:bottom w:val="single" w:sz="4" w:space="0" w:color="auto"/>
              <w:right w:val="single" w:sz="4" w:space="0" w:color="auto"/>
            </w:tcBorders>
            <w:shd w:val="clear" w:color="auto" w:fill="auto"/>
            <w:noWrap/>
            <w:vAlign w:val="center"/>
            <w:hideMark/>
          </w:tcPr>
          <w:p w14:paraId="67403AB4"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144</w:t>
            </w:r>
          </w:p>
        </w:tc>
        <w:tc>
          <w:tcPr>
            <w:tcW w:w="274" w:type="pct"/>
            <w:tcBorders>
              <w:top w:val="nil"/>
              <w:left w:val="nil"/>
              <w:bottom w:val="single" w:sz="4" w:space="0" w:color="auto"/>
              <w:right w:val="single" w:sz="4" w:space="0" w:color="auto"/>
            </w:tcBorders>
            <w:shd w:val="clear" w:color="auto" w:fill="auto"/>
            <w:noWrap/>
            <w:vAlign w:val="center"/>
            <w:hideMark/>
          </w:tcPr>
          <w:p w14:paraId="2618FAF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57</w:t>
            </w:r>
          </w:p>
        </w:tc>
        <w:tc>
          <w:tcPr>
            <w:tcW w:w="331" w:type="pct"/>
            <w:tcBorders>
              <w:top w:val="nil"/>
              <w:left w:val="nil"/>
              <w:bottom w:val="single" w:sz="4" w:space="0" w:color="auto"/>
              <w:right w:val="single" w:sz="4" w:space="0" w:color="auto"/>
            </w:tcBorders>
            <w:shd w:val="clear" w:color="auto" w:fill="auto"/>
            <w:noWrap/>
            <w:vAlign w:val="center"/>
            <w:hideMark/>
          </w:tcPr>
          <w:p w14:paraId="2760749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201</w:t>
            </w:r>
          </w:p>
        </w:tc>
        <w:tc>
          <w:tcPr>
            <w:tcW w:w="345" w:type="pct"/>
            <w:tcBorders>
              <w:top w:val="nil"/>
              <w:left w:val="nil"/>
              <w:bottom w:val="single" w:sz="4" w:space="0" w:color="auto"/>
              <w:right w:val="single" w:sz="4" w:space="0" w:color="auto"/>
            </w:tcBorders>
            <w:shd w:val="clear" w:color="auto" w:fill="auto"/>
            <w:noWrap/>
            <w:vAlign w:val="center"/>
            <w:hideMark/>
          </w:tcPr>
          <w:p w14:paraId="3A660B7E"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1.07</w:t>
            </w:r>
          </w:p>
        </w:tc>
        <w:tc>
          <w:tcPr>
            <w:tcW w:w="297" w:type="pct"/>
            <w:tcBorders>
              <w:top w:val="nil"/>
              <w:left w:val="nil"/>
              <w:bottom w:val="single" w:sz="4" w:space="0" w:color="auto"/>
              <w:right w:val="single" w:sz="4" w:space="0" w:color="auto"/>
            </w:tcBorders>
            <w:shd w:val="clear" w:color="auto" w:fill="auto"/>
            <w:noWrap/>
            <w:vAlign w:val="center"/>
            <w:hideMark/>
          </w:tcPr>
          <w:p w14:paraId="77D3A88D"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23.9</w:t>
            </w:r>
          </w:p>
        </w:tc>
      </w:tr>
      <w:tr w:rsidR="00060FD7" w:rsidRPr="006264DB" w14:paraId="35DBF78D" w14:textId="77777777" w:rsidTr="006264DB">
        <w:trPr>
          <w:trHeight w:val="285"/>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7B14B92"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568</w:t>
            </w:r>
          </w:p>
        </w:tc>
        <w:tc>
          <w:tcPr>
            <w:tcW w:w="2868" w:type="pct"/>
            <w:tcBorders>
              <w:top w:val="nil"/>
              <w:left w:val="nil"/>
              <w:bottom w:val="single" w:sz="4" w:space="0" w:color="auto"/>
              <w:right w:val="single" w:sz="4" w:space="0" w:color="auto"/>
            </w:tcBorders>
            <w:shd w:val="clear" w:color="auto" w:fill="C5E0B3" w:themeFill="accent6" w:themeFillTint="66"/>
            <w:noWrap/>
            <w:vAlign w:val="center"/>
            <w:hideMark/>
          </w:tcPr>
          <w:p w14:paraId="27ACE7AC"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SINCOPE Y COLAPSO</w:t>
            </w:r>
          </w:p>
        </w:tc>
        <w:tc>
          <w:tcPr>
            <w:tcW w:w="289" w:type="pct"/>
            <w:tcBorders>
              <w:top w:val="nil"/>
              <w:left w:val="nil"/>
              <w:bottom w:val="single" w:sz="4" w:space="0" w:color="auto"/>
              <w:right w:val="single" w:sz="4" w:space="0" w:color="auto"/>
            </w:tcBorders>
            <w:shd w:val="clear" w:color="auto" w:fill="C5E0B3" w:themeFill="accent6" w:themeFillTint="66"/>
            <w:noWrap/>
            <w:vAlign w:val="center"/>
            <w:hideMark/>
          </w:tcPr>
          <w:p w14:paraId="2F407DD6"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R55X</w:t>
            </w:r>
          </w:p>
        </w:tc>
        <w:tc>
          <w:tcPr>
            <w:tcW w:w="322" w:type="pct"/>
            <w:tcBorders>
              <w:top w:val="nil"/>
              <w:left w:val="nil"/>
              <w:bottom w:val="single" w:sz="4" w:space="0" w:color="auto"/>
              <w:right w:val="single" w:sz="4" w:space="0" w:color="auto"/>
            </w:tcBorders>
            <w:shd w:val="clear" w:color="auto" w:fill="C5E0B3" w:themeFill="accent6" w:themeFillTint="66"/>
            <w:noWrap/>
            <w:vAlign w:val="center"/>
            <w:hideMark/>
          </w:tcPr>
          <w:p w14:paraId="5828581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C5E0B3" w:themeFill="accent6" w:themeFillTint="66"/>
            <w:noWrap/>
            <w:vAlign w:val="center"/>
            <w:hideMark/>
          </w:tcPr>
          <w:p w14:paraId="1EC8C3B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3</w:t>
            </w:r>
          </w:p>
        </w:tc>
        <w:tc>
          <w:tcPr>
            <w:tcW w:w="331" w:type="pct"/>
            <w:tcBorders>
              <w:top w:val="nil"/>
              <w:left w:val="nil"/>
              <w:bottom w:val="single" w:sz="4" w:space="0" w:color="auto"/>
              <w:right w:val="single" w:sz="4" w:space="0" w:color="auto"/>
            </w:tcBorders>
            <w:shd w:val="clear" w:color="auto" w:fill="C5E0B3" w:themeFill="accent6" w:themeFillTint="66"/>
            <w:noWrap/>
            <w:vAlign w:val="center"/>
            <w:hideMark/>
          </w:tcPr>
          <w:p w14:paraId="170967B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4</w:t>
            </w:r>
          </w:p>
        </w:tc>
        <w:tc>
          <w:tcPr>
            <w:tcW w:w="345" w:type="pct"/>
            <w:tcBorders>
              <w:top w:val="nil"/>
              <w:left w:val="nil"/>
              <w:bottom w:val="single" w:sz="4" w:space="0" w:color="auto"/>
              <w:right w:val="single" w:sz="4" w:space="0" w:color="auto"/>
            </w:tcBorders>
            <w:shd w:val="clear" w:color="auto" w:fill="C5E0B3" w:themeFill="accent6" w:themeFillTint="66"/>
            <w:noWrap/>
            <w:vAlign w:val="center"/>
            <w:hideMark/>
          </w:tcPr>
          <w:p w14:paraId="5EDD040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0.02</w:t>
            </w:r>
          </w:p>
        </w:tc>
        <w:tc>
          <w:tcPr>
            <w:tcW w:w="297" w:type="pct"/>
            <w:tcBorders>
              <w:top w:val="nil"/>
              <w:left w:val="nil"/>
              <w:bottom w:val="single" w:sz="4" w:space="0" w:color="auto"/>
              <w:right w:val="single" w:sz="4" w:space="0" w:color="auto"/>
            </w:tcBorders>
            <w:shd w:val="clear" w:color="auto" w:fill="C5E0B3" w:themeFill="accent6" w:themeFillTint="66"/>
            <w:noWrap/>
            <w:vAlign w:val="center"/>
            <w:hideMark/>
          </w:tcPr>
          <w:p w14:paraId="5FF0D9AF"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80.0</w:t>
            </w:r>
          </w:p>
        </w:tc>
      </w:tr>
      <w:tr w:rsidR="00060FD7" w:rsidRPr="006264DB" w14:paraId="36DCE78D" w14:textId="77777777" w:rsidTr="006264DB">
        <w:trPr>
          <w:trHeight w:val="403"/>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2B4A20E" w14:textId="25EBA7AB" w:rsidR="00060FD7" w:rsidRPr="006264DB" w:rsidRDefault="00060FD7" w:rsidP="00060FD7">
            <w:pPr>
              <w:spacing w:after="0" w:line="240" w:lineRule="auto"/>
              <w:rPr>
                <w:rFonts w:eastAsia="Times New Roman" w:cstheme="minorHAnsi"/>
                <w:color w:val="000000"/>
                <w:sz w:val="16"/>
                <w:szCs w:val="16"/>
                <w:lang w:eastAsia="es-PE"/>
              </w:rPr>
            </w:pPr>
          </w:p>
        </w:tc>
        <w:tc>
          <w:tcPr>
            <w:tcW w:w="2868" w:type="pct"/>
            <w:tcBorders>
              <w:top w:val="nil"/>
              <w:left w:val="nil"/>
              <w:bottom w:val="single" w:sz="4" w:space="0" w:color="auto"/>
              <w:right w:val="single" w:sz="4" w:space="0" w:color="auto"/>
            </w:tcBorders>
            <w:shd w:val="clear" w:color="auto" w:fill="auto"/>
            <w:noWrap/>
            <w:vAlign w:val="center"/>
            <w:hideMark/>
          </w:tcPr>
          <w:p w14:paraId="76B9D803" w14:textId="5C8C16B9"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 TODAS LAS DEMAS CAUSAS</w:t>
            </w:r>
          </w:p>
        </w:tc>
        <w:tc>
          <w:tcPr>
            <w:tcW w:w="289" w:type="pct"/>
            <w:tcBorders>
              <w:top w:val="nil"/>
              <w:left w:val="nil"/>
              <w:bottom w:val="single" w:sz="4" w:space="0" w:color="auto"/>
              <w:right w:val="single" w:sz="4" w:space="0" w:color="auto"/>
            </w:tcBorders>
            <w:shd w:val="clear" w:color="auto" w:fill="auto"/>
            <w:noWrap/>
            <w:vAlign w:val="center"/>
            <w:hideMark/>
          </w:tcPr>
          <w:p w14:paraId="52A0DEA1"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c>
          <w:tcPr>
            <w:tcW w:w="322" w:type="pct"/>
            <w:tcBorders>
              <w:top w:val="nil"/>
              <w:left w:val="nil"/>
              <w:bottom w:val="single" w:sz="4" w:space="0" w:color="auto"/>
              <w:right w:val="single" w:sz="4" w:space="0" w:color="auto"/>
            </w:tcBorders>
            <w:shd w:val="clear" w:color="auto" w:fill="auto"/>
            <w:noWrap/>
            <w:vAlign w:val="center"/>
            <w:hideMark/>
          </w:tcPr>
          <w:p w14:paraId="0089A3EE"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9125</w:t>
            </w:r>
          </w:p>
        </w:tc>
        <w:tc>
          <w:tcPr>
            <w:tcW w:w="274" w:type="pct"/>
            <w:tcBorders>
              <w:top w:val="nil"/>
              <w:left w:val="nil"/>
              <w:bottom w:val="single" w:sz="4" w:space="0" w:color="auto"/>
              <w:right w:val="single" w:sz="4" w:space="0" w:color="auto"/>
            </w:tcBorders>
            <w:shd w:val="clear" w:color="auto" w:fill="auto"/>
            <w:noWrap/>
            <w:vAlign w:val="center"/>
            <w:hideMark/>
          </w:tcPr>
          <w:p w14:paraId="3B6281FB"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5156</w:t>
            </w:r>
          </w:p>
        </w:tc>
        <w:tc>
          <w:tcPr>
            <w:tcW w:w="331" w:type="pct"/>
            <w:tcBorders>
              <w:top w:val="nil"/>
              <w:left w:val="nil"/>
              <w:bottom w:val="single" w:sz="4" w:space="0" w:color="auto"/>
              <w:right w:val="single" w:sz="4" w:space="0" w:color="auto"/>
            </w:tcBorders>
            <w:shd w:val="clear" w:color="auto" w:fill="auto"/>
            <w:noWrap/>
            <w:vAlign w:val="center"/>
            <w:hideMark/>
          </w:tcPr>
          <w:p w14:paraId="4D214D94"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14281</w:t>
            </w:r>
          </w:p>
        </w:tc>
        <w:tc>
          <w:tcPr>
            <w:tcW w:w="345" w:type="pct"/>
            <w:tcBorders>
              <w:top w:val="nil"/>
              <w:left w:val="nil"/>
              <w:bottom w:val="single" w:sz="4" w:space="0" w:color="auto"/>
              <w:right w:val="single" w:sz="4" w:space="0" w:color="auto"/>
            </w:tcBorders>
            <w:shd w:val="clear" w:color="auto" w:fill="auto"/>
            <w:noWrap/>
            <w:vAlign w:val="center"/>
            <w:hideMark/>
          </w:tcPr>
          <w:p w14:paraId="11AA1271"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76.10</w:t>
            </w:r>
          </w:p>
        </w:tc>
        <w:tc>
          <w:tcPr>
            <w:tcW w:w="297" w:type="pct"/>
            <w:tcBorders>
              <w:top w:val="nil"/>
              <w:left w:val="nil"/>
              <w:bottom w:val="single" w:sz="4" w:space="0" w:color="auto"/>
              <w:right w:val="single" w:sz="4" w:space="0" w:color="auto"/>
            </w:tcBorders>
            <w:shd w:val="clear" w:color="auto" w:fill="auto"/>
            <w:noWrap/>
            <w:vAlign w:val="center"/>
            <w:hideMark/>
          </w:tcPr>
          <w:p w14:paraId="44922D33"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100.0</w:t>
            </w:r>
          </w:p>
        </w:tc>
      </w:tr>
      <w:tr w:rsidR="00060FD7" w:rsidRPr="006264DB" w14:paraId="0ED1D444" w14:textId="77777777" w:rsidTr="006264DB">
        <w:trPr>
          <w:trHeight w:val="282"/>
        </w:trPr>
        <w:tc>
          <w:tcPr>
            <w:tcW w:w="274" w:type="pct"/>
            <w:tcBorders>
              <w:top w:val="nil"/>
              <w:left w:val="single" w:sz="4" w:space="0" w:color="auto"/>
              <w:bottom w:val="single" w:sz="4" w:space="0" w:color="auto"/>
              <w:right w:val="nil"/>
            </w:tcBorders>
            <w:shd w:val="clear" w:color="auto" w:fill="FFF2CC" w:themeFill="accent4" w:themeFillTint="33"/>
            <w:noWrap/>
            <w:vAlign w:val="center"/>
            <w:hideMark/>
          </w:tcPr>
          <w:p w14:paraId="53ABE6E3" w14:textId="77777777" w:rsidR="00060FD7" w:rsidRPr="006264DB" w:rsidRDefault="00060FD7" w:rsidP="00060FD7">
            <w:pPr>
              <w:spacing w:after="0" w:line="240" w:lineRule="auto"/>
              <w:jc w:val="right"/>
              <w:rPr>
                <w:rFonts w:eastAsia="Times New Roman" w:cstheme="minorHAnsi"/>
                <w:color w:val="000000"/>
                <w:sz w:val="16"/>
                <w:szCs w:val="16"/>
                <w:lang w:eastAsia="es-PE"/>
              </w:rPr>
            </w:pPr>
            <w:r w:rsidRPr="006264DB">
              <w:rPr>
                <w:rFonts w:eastAsia="Times New Roman" w:cstheme="minorHAnsi"/>
                <w:color w:val="000000"/>
                <w:sz w:val="16"/>
                <w:szCs w:val="16"/>
                <w:lang w:eastAsia="es-PE"/>
              </w:rPr>
              <w:t>2015</w:t>
            </w:r>
          </w:p>
        </w:tc>
        <w:tc>
          <w:tcPr>
            <w:tcW w:w="2868" w:type="pct"/>
            <w:tcBorders>
              <w:top w:val="nil"/>
              <w:left w:val="nil"/>
              <w:bottom w:val="single" w:sz="4" w:space="0" w:color="auto"/>
              <w:right w:val="single" w:sz="4" w:space="0" w:color="auto"/>
            </w:tcBorders>
            <w:shd w:val="clear" w:color="auto" w:fill="auto"/>
            <w:noWrap/>
            <w:vAlign w:val="center"/>
            <w:hideMark/>
          </w:tcPr>
          <w:p w14:paraId="04C56411"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TOTAL</w:t>
            </w:r>
          </w:p>
        </w:tc>
        <w:tc>
          <w:tcPr>
            <w:tcW w:w="289" w:type="pct"/>
            <w:tcBorders>
              <w:top w:val="nil"/>
              <w:left w:val="nil"/>
              <w:bottom w:val="single" w:sz="4" w:space="0" w:color="auto"/>
              <w:right w:val="single" w:sz="4" w:space="0" w:color="auto"/>
            </w:tcBorders>
            <w:shd w:val="clear" w:color="auto" w:fill="auto"/>
            <w:noWrap/>
            <w:vAlign w:val="center"/>
            <w:hideMark/>
          </w:tcPr>
          <w:p w14:paraId="239C8C3C"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c>
          <w:tcPr>
            <w:tcW w:w="322" w:type="pct"/>
            <w:tcBorders>
              <w:top w:val="nil"/>
              <w:left w:val="nil"/>
              <w:bottom w:val="single" w:sz="4" w:space="0" w:color="auto"/>
              <w:right w:val="single" w:sz="4" w:space="0" w:color="auto"/>
            </w:tcBorders>
            <w:shd w:val="clear" w:color="auto" w:fill="auto"/>
            <w:noWrap/>
            <w:vAlign w:val="center"/>
            <w:hideMark/>
          </w:tcPr>
          <w:p w14:paraId="47BCAC25"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12175</w:t>
            </w:r>
          </w:p>
        </w:tc>
        <w:tc>
          <w:tcPr>
            <w:tcW w:w="274" w:type="pct"/>
            <w:tcBorders>
              <w:top w:val="nil"/>
              <w:left w:val="nil"/>
              <w:bottom w:val="single" w:sz="4" w:space="0" w:color="auto"/>
              <w:right w:val="single" w:sz="4" w:space="0" w:color="auto"/>
            </w:tcBorders>
            <w:shd w:val="clear" w:color="auto" w:fill="auto"/>
            <w:noWrap/>
            <w:vAlign w:val="center"/>
            <w:hideMark/>
          </w:tcPr>
          <w:p w14:paraId="2C24D2D2"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6592</w:t>
            </w:r>
          </w:p>
        </w:tc>
        <w:tc>
          <w:tcPr>
            <w:tcW w:w="331" w:type="pct"/>
            <w:tcBorders>
              <w:top w:val="nil"/>
              <w:left w:val="nil"/>
              <w:bottom w:val="single" w:sz="4" w:space="0" w:color="auto"/>
              <w:right w:val="single" w:sz="4" w:space="0" w:color="auto"/>
            </w:tcBorders>
            <w:shd w:val="clear" w:color="auto" w:fill="auto"/>
            <w:noWrap/>
            <w:vAlign w:val="center"/>
            <w:hideMark/>
          </w:tcPr>
          <w:p w14:paraId="1BB891CA"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18767</w:t>
            </w:r>
          </w:p>
        </w:tc>
        <w:tc>
          <w:tcPr>
            <w:tcW w:w="345" w:type="pct"/>
            <w:tcBorders>
              <w:top w:val="nil"/>
              <w:left w:val="nil"/>
              <w:bottom w:val="single" w:sz="4" w:space="0" w:color="auto"/>
              <w:right w:val="single" w:sz="4" w:space="0" w:color="auto"/>
            </w:tcBorders>
            <w:shd w:val="clear" w:color="auto" w:fill="auto"/>
            <w:noWrap/>
            <w:vAlign w:val="center"/>
            <w:hideMark/>
          </w:tcPr>
          <w:p w14:paraId="12BDC183" w14:textId="77777777" w:rsidR="00060FD7" w:rsidRPr="006264DB" w:rsidRDefault="00060FD7" w:rsidP="00060FD7">
            <w:pPr>
              <w:spacing w:after="0" w:line="240" w:lineRule="auto"/>
              <w:jc w:val="center"/>
              <w:rPr>
                <w:rFonts w:eastAsia="Times New Roman" w:cstheme="minorHAnsi"/>
                <w:color w:val="000000"/>
                <w:sz w:val="16"/>
                <w:szCs w:val="16"/>
                <w:lang w:eastAsia="es-PE"/>
              </w:rPr>
            </w:pPr>
            <w:r w:rsidRPr="006264DB">
              <w:rPr>
                <w:rFonts w:eastAsia="Times New Roman" w:cstheme="minorHAnsi"/>
                <w:color w:val="000000"/>
                <w:sz w:val="16"/>
                <w:szCs w:val="16"/>
                <w:lang w:eastAsia="es-PE"/>
              </w:rPr>
              <w:t>100.00</w:t>
            </w:r>
          </w:p>
        </w:tc>
        <w:tc>
          <w:tcPr>
            <w:tcW w:w="297" w:type="pct"/>
            <w:tcBorders>
              <w:top w:val="nil"/>
              <w:left w:val="nil"/>
              <w:bottom w:val="single" w:sz="4" w:space="0" w:color="auto"/>
              <w:right w:val="single" w:sz="4" w:space="0" w:color="auto"/>
            </w:tcBorders>
            <w:shd w:val="clear" w:color="auto" w:fill="auto"/>
            <w:noWrap/>
            <w:vAlign w:val="center"/>
            <w:hideMark/>
          </w:tcPr>
          <w:p w14:paraId="14B56AE0" w14:textId="77777777" w:rsidR="00060FD7" w:rsidRPr="006264DB" w:rsidRDefault="00060FD7" w:rsidP="00060FD7">
            <w:pPr>
              <w:spacing w:after="0" w:line="240" w:lineRule="auto"/>
              <w:rPr>
                <w:rFonts w:eastAsia="Times New Roman" w:cstheme="minorHAnsi"/>
                <w:color w:val="000000"/>
                <w:sz w:val="16"/>
                <w:szCs w:val="16"/>
                <w:lang w:eastAsia="es-PE"/>
              </w:rPr>
            </w:pPr>
            <w:r w:rsidRPr="006264DB">
              <w:rPr>
                <w:rFonts w:eastAsia="Times New Roman" w:cstheme="minorHAnsi"/>
                <w:color w:val="000000"/>
                <w:sz w:val="16"/>
                <w:szCs w:val="16"/>
                <w:lang w:eastAsia="es-PE"/>
              </w:rPr>
              <w:t> </w:t>
            </w:r>
          </w:p>
        </w:tc>
      </w:tr>
    </w:tbl>
    <w:p w14:paraId="511BB40C" w14:textId="77777777" w:rsidR="00E57F89" w:rsidRDefault="00E57F89" w:rsidP="00A93DBA">
      <w:pPr>
        <w:pStyle w:val="Descripcin"/>
        <w:rPr>
          <w:rFonts w:ascii="Arial" w:hAnsi="Arial" w:cs="Arial"/>
          <w:b/>
          <w:bCs/>
          <w:i w:val="0"/>
          <w:iCs w:val="0"/>
          <w:color w:val="auto"/>
          <w:sz w:val="20"/>
          <w:szCs w:val="20"/>
        </w:rPr>
      </w:pPr>
      <w:bookmarkStart w:id="143" w:name="_Toc117470118"/>
    </w:p>
    <w:p w14:paraId="0B3555A7" w14:textId="44B52871" w:rsidR="00A93DBA" w:rsidRPr="000D3341" w:rsidRDefault="00A93DBA" w:rsidP="00A93DBA">
      <w:pPr>
        <w:pStyle w:val="Descripcin"/>
        <w:rPr>
          <w:rFonts w:ascii="Arial" w:hAnsi="Arial" w:cs="Arial"/>
          <w:b/>
          <w:bCs/>
          <w:i w:val="0"/>
          <w:iCs w:val="0"/>
          <w:color w:val="auto"/>
          <w:sz w:val="20"/>
          <w:szCs w:val="20"/>
        </w:rPr>
      </w:pPr>
      <w:r w:rsidRPr="000D3341">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24</w:t>
      </w:r>
      <w:r w:rsidRPr="000D3341">
        <w:rPr>
          <w:rFonts w:ascii="Arial" w:hAnsi="Arial" w:cs="Arial"/>
          <w:b/>
          <w:bCs/>
          <w:i w:val="0"/>
          <w:iCs w:val="0"/>
          <w:color w:val="auto"/>
          <w:sz w:val="20"/>
          <w:szCs w:val="20"/>
        </w:rPr>
        <w:t>. Diez primeras causas de Morbilidad en H</w:t>
      </w:r>
      <w:r w:rsidR="004C5F32">
        <w:rPr>
          <w:rFonts w:ascii="Arial" w:hAnsi="Arial" w:cs="Arial"/>
          <w:b/>
          <w:bCs/>
          <w:i w:val="0"/>
          <w:iCs w:val="0"/>
          <w:color w:val="auto"/>
          <w:sz w:val="20"/>
          <w:szCs w:val="20"/>
        </w:rPr>
        <w:t>ospitalización HNHU, 2023</w:t>
      </w:r>
      <w:r w:rsidRPr="000D3341">
        <w:rPr>
          <w:rFonts w:ascii="Arial" w:hAnsi="Arial" w:cs="Arial"/>
          <w:b/>
          <w:bCs/>
          <w:i w:val="0"/>
          <w:iCs w:val="0"/>
          <w:color w:val="auto"/>
          <w:sz w:val="20"/>
          <w:szCs w:val="20"/>
        </w:rPr>
        <w:t>.</w:t>
      </w:r>
      <w:bookmarkEnd w:id="143"/>
    </w:p>
    <w:p w14:paraId="1823A8A2" w14:textId="19C5853C" w:rsidR="00A93DBA" w:rsidRDefault="00E81BF8" w:rsidP="00A93DBA">
      <w:pPr>
        <w:rPr>
          <w:noProof/>
          <w:lang w:eastAsia="es-PE"/>
        </w:rPr>
      </w:pPr>
      <w:r>
        <w:rPr>
          <w:noProof/>
          <w:lang w:eastAsia="es-PE"/>
        </w:rPr>
        <w:drawing>
          <wp:inline distT="0" distB="0" distL="0" distR="0" wp14:anchorId="49950C03" wp14:editId="5AD1507E">
            <wp:extent cx="5367131" cy="2106930"/>
            <wp:effectExtent l="0" t="0" r="5080" b="762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B0914D6" w14:textId="77777777" w:rsidR="00A93DBA" w:rsidRPr="00375CED"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595D1232" w14:textId="379740FA" w:rsidR="00346B66" w:rsidRPr="00C93CCC" w:rsidRDefault="00A93DBA" w:rsidP="00C93CCC">
      <w:pPr>
        <w:pStyle w:val="Descripcin"/>
        <w:rPr>
          <w:rFonts w:ascii="Arial" w:hAnsi="Arial" w:cs="Arial"/>
          <w:b/>
          <w:bCs/>
          <w:i w:val="0"/>
          <w:iCs w:val="0"/>
          <w:color w:val="auto"/>
          <w:sz w:val="20"/>
          <w:szCs w:val="20"/>
        </w:rPr>
      </w:pPr>
      <w:bookmarkStart w:id="144" w:name="_Toc117470184"/>
      <w:r w:rsidRPr="000D3341">
        <w:rPr>
          <w:rFonts w:ascii="Arial" w:hAnsi="Arial" w:cs="Arial"/>
          <w:b/>
          <w:bCs/>
          <w:i w:val="0"/>
          <w:iCs w:val="0"/>
          <w:color w:val="auto"/>
          <w:sz w:val="20"/>
          <w:szCs w:val="20"/>
        </w:rPr>
        <w:t>Tabla</w:t>
      </w:r>
      <w:r>
        <w:rPr>
          <w:rFonts w:ascii="Arial" w:hAnsi="Arial" w:cs="Arial"/>
          <w:b/>
          <w:bCs/>
          <w:i w:val="0"/>
          <w:iCs w:val="0"/>
          <w:color w:val="auto"/>
          <w:sz w:val="20"/>
          <w:szCs w:val="20"/>
        </w:rPr>
        <w:t xml:space="preserve"> 21</w:t>
      </w:r>
      <w:r w:rsidR="004C2F20">
        <w:rPr>
          <w:rFonts w:ascii="Arial" w:hAnsi="Arial" w:cs="Arial"/>
          <w:b/>
          <w:bCs/>
          <w:i w:val="0"/>
          <w:iCs w:val="0"/>
          <w:color w:val="auto"/>
          <w:sz w:val="20"/>
          <w:szCs w:val="20"/>
        </w:rPr>
        <w:t>.</w:t>
      </w:r>
      <w:r w:rsidRPr="000D3341">
        <w:rPr>
          <w:rFonts w:ascii="Arial" w:hAnsi="Arial" w:cs="Arial"/>
          <w:b/>
          <w:bCs/>
          <w:i w:val="0"/>
          <w:iCs w:val="0"/>
          <w:color w:val="auto"/>
          <w:sz w:val="20"/>
          <w:szCs w:val="20"/>
        </w:rPr>
        <w:t xml:space="preserve"> Diez primeras causas de Morbilidad en</w:t>
      </w:r>
      <w:r>
        <w:rPr>
          <w:rFonts w:ascii="Arial" w:hAnsi="Arial" w:cs="Arial"/>
          <w:b/>
          <w:bCs/>
          <w:i w:val="0"/>
          <w:iCs w:val="0"/>
          <w:color w:val="auto"/>
          <w:sz w:val="20"/>
          <w:szCs w:val="20"/>
        </w:rPr>
        <w:t xml:space="preserve"> Etapa Niño </w:t>
      </w:r>
      <w:r w:rsidR="006370AD">
        <w:rPr>
          <w:rFonts w:ascii="Calibri" w:hAnsi="Calibri" w:cs="Calibri"/>
          <w:b/>
          <w:bCs/>
          <w:i w:val="0"/>
          <w:iCs w:val="0"/>
          <w:color w:val="auto"/>
          <w:sz w:val="20"/>
          <w:szCs w:val="20"/>
        </w:rPr>
        <w:t>&lt;</w:t>
      </w:r>
      <w:r w:rsidR="006370AD">
        <w:rPr>
          <w:rFonts w:ascii="Arial" w:hAnsi="Arial" w:cs="Arial"/>
          <w:b/>
          <w:bCs/>
          <w:i w:val="0"/>
          <w:iCs w:val="0"/>
          <w:color w:val="auto"/>
          <w:sz w:val="20"/>
          <w:szCs w:val="20"/>
        </w:rPr>
        <w:t xml:space="preserve">1 año </w:t>
      </w:r>
      <w:r>
        <w:rPr>
          <w:rFonts w:ascii="Arial" w:hAnsi="Arial" w:cs="Arial"/>
          <w:b/>
          <w:bCs/>
          <w:i w:val="0"/>
          <w:iCs w:val="0"/>
          <w:color w:val="auto"/>
          <w:sz w:val="20"/>
          <w:szCs w:val="20"/>
        </w:rPr>
        <w:t>de</w:t>
      </w:r>
      <w:r w:rsidRPr="000D3341">
        <w:rPr>
          <w:rFonts w:ascii="Arial" w:hAnsi="Arial" w:cs="Arial"/>
          <w:b/>
          <w:bCs/>
          <w:i w:val="0"/>
          <w:iCs w:val="0"/>
          <w:color w:val="auto"/>
          <w:sz w:val="20"/>
          <w:szCs w:val="20"/>
        </w:rPr>
        <w:t xml:space="preserve"> H</w:t>
      </w:r>
      <w:r>
        <w:rPr>
          <w:rFonts w:ascii="Arial" w:hAnsi="Arial" w:cs="Arial"/>
          <w:b/>
          <w:bCs/>
          <w:i w:val="0"/>
          <w:iCs w:val="0"/>
          <w:color w:val="auto"/>
          <w:sz w:val="20"/>
          <w:szCs w:val="20"/>
        </w:rPr>
        <w:t>ospitalización -</w:t>
      </w:r>
      <w:r w:rsidRPr="000D3341">
        <w:rPr>
          <w:rFonts w:ascii="Arial" w:hAnsi="Arial" w:cs="Arial"/>
          <w:b/>
          <w:bCs/>
          <w:i w:val="0"/>
          <w:iCs w:val="0"/>
          <w:color w:val="auto"/>
          <w:sz w:val="20"/>
          <w:szCs w:val="20"/>
        </w:rPr>
        <w:t xml:space="preserve"> HNHU, 202</w:t>
      </w:r>
      <w:r w:rsidR="004C5F32">
        <w:rPr>
          <w:rFonts w:ascii="Arial" w:hAnsi="Arial" w:cs="Arial"/>
          <w:b/>
          <w:bCs/>
          <w:i w:val="0"/>
          <w:iCs w:val="0"/>
          <w:color w:val="auto"/>
          <w:sz w:val="20"/>
          <w:szCs w:val="20"/>
        </w:rPr>
        <w:t>3</w:t>
      </w:r>
      <w:r w:rsidRPr="000D3341">
        <w:rPr>
          <w:rFonts w:ascii="Arial" w:hAnsi="Arial" w:cs="Arial"/>
          <w:b/>
          <w:bCs/>
          <w:i w:val="0"/>
          <w:iCs w:val="0"/>
          <w:color w:val="auto"/>
          <w:sz w:val="20"/>
          <w:szCs w:val="20"/>
        </w:rPr>
        <w:t>.</w:t>
      </w:r>
      <w:bookmarkEnd w:id="144"/>
    </w:p>
    <w:tbl>
      <w:tblPr>
        <w:tblW w:w="5000" w:type="pct"/>
        <w:tblCellMar>
          <w:left w:w="70" w:type="dxa"/>
          <w:right w:w="70" w:type="dxa"/>
        </w:tblCellMar>
        <w:tblLook w:val="04A0" w:firstRow="1" w:lastRow="0" w:firstColumn="1" w:lastColumn="0" w:noHBand="0" w:noVBand="1"/>
      </w:tblPr>
      <w:tblGrid>
        <w:gridCol w:w="373"/>
        <w:gridCol w:w="4819"/>
        <w:gridCol w:w="557"/>
        <w:gridCol w:w="557"/>
        <w:gridCol w:w="557"/>
        <w:gridCol w:w="562"/>
        <w:gridCol w:w="554"/>
        <w:gridCol w:w="515"/>
      </w:tblGrid>
      <w:tr w:rsidR="00D22CE5" w:rsidRPr="00D22CE5" w14:paraId="162D601D" w14:textId="77777777" w:rsidTr="005421D3">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41423B" w14:textId="77777777" w:rsidR="00D22CE5" w:rsidRPr="00D22CE5" w:rsidRDefault="00D22CE5" w:rsidP="00D22CE5">
            <w:pPr>
              <w:spacing w:after="0" w:line="240" w:lineRule="auto"/>
              <w:jc w:val="center"/>
              <w:rPr>
                <w:rFonts w:ascii="Calibri" w:eastAsia="Times New Roman" w:hAnsi="Calibri" w:cs="Calibri"/>
                <w:b/>
                <w:color w:val="000000"/>
                <w:sz w:val="16"/>
                <w:szCs w:val="16"/>
                <w:lang w:eastAsia="es-PE"/>
              </w:rPr>
            </w:pPr>
            <w:r w:rsidRPr="00D22CE5">
              <w:rPr>
                <w:rFonts w:ascii="Calibri" w:eastAsia="Times New Roman" w:hAnsi="Calibri" w:cs="Calibri"/>
                <w:b/>
                <w:color w:val="000000"/>
                <w:sz w:val="16"/>
                <w:szCs w:val="16"/>
                <w:lang w:eastAsia="es-PE"/>
              </w:rPr>
              <w:t>DIEZ PRIMERASCAUSAS DE MORBILIDAD GENERAL EN ETAPA NIÑO (&lt;1 AÑO)</w:t>
            </w:r>
          </w:p>
          <w:p w14:paraId="55436959" w14:textId="3FA0D42A"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b/>
                <w:color w:val="000000"/>
                <w:sz w:val="16"/>
                <w:szCs w:val="16"/>
                <w:lang w:eastAsia="es-PE"/>
              </w:rPr>
              <w:t>HOSPITALIZACION -HNHU - 2023</w:t>
            </w:r>
          </w:p>
        </w:tc>
      </w:tr>
      <w:tr w:rsidR="00D22CE5" w:rsidRPr="00D22CE5" w14:paraId="35003FD2" w14:textId="77777777" w:rsidTr="00D22CE5">
        <w:trPr>
          <w:trHeight w:val="525"/>
        </w:trPr>
        <w:tc>
          <w:tcPr>
            <w:tcW w:w="219"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740C6941"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N°</w:t>
            </w:r>
          </w:p>
        </w:tc>
        <w:tc>
          <w:tcPr>
            <w:tcW w:w="2837"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B2ECD2A"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Diagnostico</w:t>
            </w:r>
          </w:p>
        </w:tc>
        <w:tc>
          <w:tcPr>
            <w:tcW w:w="328" w:type="pct"/>
            <w:tcBorders>
              <w:top w:val="single" w:sz="4" w:space="0" w:color="auto"/>
              <w:left w:val="nil"/>
              <w:bottom w:val="nil"/>
              <w:right w:val="single" w:sz="4" w:space="0" w:color="auto"/>
            </w:tcBorders>
            <w:shd w:val="clear" w:color="auto" w:fill="FFC000" w:themeFill="accent4"/>
            <w:noWrap/>
            <w:vAlign w:val="center"/>
            <w:hideMark/>
          </w:tcPr>
          <w:p w14:paraId="6D81831F"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Cie X</w:t>
            </w:r>
          </w:p>
        </w:tc>
        <w:tc>
          <w:tcPr>
            <w:tcW w:w="328"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C902550"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F</w:t>
            </w:r>
          </w:p>
        </w:tc>
        <w:tc>
          <w:tcPr>
            <w:tcW w:w="328"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0F43B03"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M</w:t>
            </w:r>
          </w:p>
        </w:tc>
        <w:tc>
          <w:tcPr>
            <w:tcW w:w="3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488D0D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TOTAL</w:t>
            </w:r>
          </w:p>
        </w:tc>
        <w:tc>
          <w:tcPr>
            <w:tcW w:w="326"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5FC0670D" w14:textId="41BDF9E0"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 (%)</w:t>
            </w:r>
          </w:p>
        </w:tc>
        <w:tc>
          <w:tcPr>
            <w:tcW w:w="30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33E383C" w14:textId="033CA2BD"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H</w:t>
            </w:r>
            <w:r>
              <w:rPr>
                <w:rFonts w:ascii="Calibri" w:eastAsia="Times New Roman" w:hAnsi="Calibri" w:cs="Calibri"/>
                <w:color w:val="000000"/>
                <w:sz w:val="16"/>
                <w:szCs w:val="16"/>
                <w:lang w:eastAsia="es-PE"/>
              </w:rPr>
              <w:t xml:space="preserve"> (%)</w:t>
            </w:r>
          </w:p>
        </w:tc>
      </w:tr>
      <w:tr w:rsidR="00D22CE5" w:rsidRPr="00D22CE5" w14:paraId="731D9FAE"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59D3606"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w:t>
            </w:r>
          </w:p>
        </w:tc>
        <w:tc>
          <w:tcPr>
            <w:tcW w:w="2837" w:type="pct"/>
            <w:tcBorders>
              <w:top w:val="nil"/>
              <w:left w:val="nil"/>
              <w:bottom w:val="single" w:sz="4" w:space="0" w:color="auto"/>
              <w:right w:val="nil"/>
            </w:tcBorders>
            <w:shd w:val="clear" w:color="auto" w:fill="auto"/>
            <w:noWrap/>
            <w:vAlign w:val="bottom"/>
            <w:hideMark/>
          </w:tcPr>
          <w:p w14:paraId="5B2E831B"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RN PRE TéRMINO</w:t>
            </w:r>
          </w:p>
        </w:tc>
        <w:tc>
          <w:tcPr>
            <w:tcW w:w="32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68977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P07.3</w:t>
            </w:r>
          </w:p>
        </w:tc>
        <w:tc>
          <w:tcPr>
            <w:tcW w:w="328" w:type="pct"/>
            <w:tcBorders>
              <w:top w:val="nil"/>
              <w:left w:val="nil"/>
              <w:bottom w:val="single" w:sz="4" w:space="0" w:color="auto"/>
              <w:right w:val="single" w:sz="4" w:space="0" w:color="auto"/>
            </w:tcBorders>
            <w:shd w:val="clear" w:color="auto" w:fill="auto"/>
            <w:noWrap/>
            <w:vAlign w:val="bottom"/>
            <w:hideMark/>
          </w:tcPr>
          <w:p w14:paraId="2187CFAE"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104</w:t>
            </w:r>
          </w:p>
        </w:tc>
        <w:tc>
          <w:tcPr>
            <w:tcW w:w="328" w:type="pct"/>
            <w:tcBorders>
              <w:top w:val="nil"/>
              <w:left w:val="nil"/>
              <w:bottom w:val="single" w:sz="4" w:space="0" w:color="auto"/>
              <w:right w:val="single" w:sz="4" w:space="0" w:color="auto"/>
            </w:tcBorders>
            <w:shd w:val="clear" w:color="auto" w:fill="auto"/>
            <w:noWrap/>
            <w:vAlign w:val="bottom"/>
            <w:hideMark/>
          </w:tcPr>
          <w:p w14:paraId="72370E10"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156</w:t>
            </w:r>
          </w:p>
        </w:tc>
        <w:tc>
          <w:tcPr>
            <w:tcW w:w="331" w:type="pct"/>
            <w:tcBorders>
              <w:top w:val="nil"/>
              <w:left w:val="nil"/>
              <w:bottom w:val="single" w:sz="4" w:space="0" w:color="auto"/>
              <w:right w:val="single" w:sz="4" w:space="0" w:color="auto"/>
            </w:tcBorders>
            <w:shd w:val="clear" w:color="auto" w:fill="auto"/>
            <w:noWrap/>
            <w:vAlign w:val="bottom"/>
            <w:hideMark/>
          </w:tcPr>
          <w:p w14:paraId="4523836F"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260</w:t>
            </w:r>
          </w:p>
        </w:tc>
        <w:tc>
          <w:tcPr>
            <w:tcW w:w="326" w:type="pct"/>
            <w:tcBorders>
              <w:top w:val="nil"/>
              <w:left w:val="nil"/>
              <w:bottom w:val="single" w:sz="4" w:space="0" w:color="auto"/>
              <w:right w:val="single" w:sz="4" w:space="0" w:color="auto"/>
            </w:tcBorders>
            <w:shd w:val="clear" w:color="auto" w:fill="auto"/>
            <w:noWrap/>
            <w:vAlign w:val="bottom"/>
            <w:hideMark/>
          </w:tcPr>
          <w:p w14:paraId="7E760A78"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23.01</w:t>
            </w:r>
          </w:p>
        </w:tc>
        <w:tc>
          <w:tcPr>
            <w:tcW w:w="303" w:type="pct"/>
            <w:tcBorders>
              <w:top w:val="nil"/>
              <w:left w:val="nil"/>
              <w:bottom w:val="single" w:sz="4" w:space="0" w:color="auto"/>
              <w:right w:val="single" w:sz="4" w:space="0" w:color="auto"/>
            </w:tcBorders>
            <w:shd w:val="clear" w:color="auto" w:fill="auto"/>
            <w:noWrap/>
            <w:vAlign w:val="bottom"/>
            <w:hideMark/>
          </w:tcPr>
          <w:p w14:paraId="117C92EF"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23.01</w:t>
            </w:r>
          </w:p>
        </w:tc>
      </w:tr>
      <w:tr w:rsidR="00D22CE5" w:rsidRPr="00D22CE5" w14:paraId="016A307E"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283D3A4"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w:t>
            </w:r>
          </w:p>
        </w:tc>
        <w:tc>
          <w:tcPr>
            <w:tcW w:w="2837" w:type="pct"/>
            <w:tcBorders>
              <w:top w:val="nil"/>
              <w:left w:val="nil"/>
              <w:bottom w:val="single" w:sz="4" w:space="0" w:color="auto"/>
              <w:right w:val="nil"/>
            </w:tcBorders>
            <w:shd w:val="clear" w:color="auto" w:fill="auto"/>
            <w:noWrap/>
            <w:vAlign w:val="bottom"/>
            <w:hideMark/>
          </w:tcPr>
          <w:p w14:paraId="265B171E"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ICTERICIA NEONATAL, NO ESPECIFICADA</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F9299E4"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P59.9</w:t>
            </w:r>
          </w:p>
        </w:tc>
        <w:tc>
          <w:tcPr>
            <w:tcW w:w="328" w:type="pct"/>
            <w:tcBorders>
              <w:top w:val="nil"/>
              <w:left w:val="nil"/>
              <w:bottom w:val="single" w:sz="4" w:space="0" w:color="auto"/>
              <w:right w:val="single" w:sz="4" w:space="0" w:color="auto"/>
            </w:tcBorders>
            <w:shd w:val="clear" w:color="auto" w:fill="auto"/>
            <w:noWrap/>
            <w:vAlign w:val="bottom"/>
            <w:hideMark/>
          </w:tcPr>
          <w:p w14:paraId="062677F4"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88</w:t>
            </w:r>
          </w:p>
        </w:tc>
        <w:tc>
          <w:tcPr>
            <w:tcW w:w="328" w:type="pct"/>
            <w:tcBorders>
              <w:top w:val="nil"/>
              <w:left w:val="nil"/>
              <w:bottom w:val="single" w:sz="4" w:space="0" w:color="auto"/>
              <w:right w:val="single" w:sz="4" w:space="0" w:color="auto"/>
            </w:tcBorders>
            <w:shd w:val="clear" w:color="auto" w:fill="auto"/>
            <w:noWrap/>
            <w:vAlign w:val="bottom"/>
            <w:hideMark/>
          </w:tcPr>
          <w:p w14:paraId="0CD480FE"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76</w:t>
            </w:r>
          </w:p>
        </w:tc>
        <w:tc>
          <w:tcPr>
            <w:tcW w:w="331" w:type="pct"/>
            <w:tcBorders>
              <w:top w:val="nil"/>
              <w:left w:val="nil"/>
              <w:bottom w:val="single" w:sz="4" w:space="0" w:color="auto"/>
              <w:right w:val="single" w:sz="4" w:space="0" w:color="auto"/>
            </w:tcBorders>
            <w:shd w:val="clear" w:color="auto" w:fill="auto"/>
            <w:noWrap/>
            <w:vAlign w:val="bottom"/>
            <w:hideMark/>
          </w:tcPr>
          <w:p w14:paraId="4F65505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164</w:t>
            </w:r>
          </w:p>
        </w:tc>
        <w:tc>
          <w:tcPr>
            <w:tcW w:w="326" w:type="pct"/>
            <w:tcBorders>
              <w:top w:val="nil"/>
              <w:left w:val="nil"/>
              <w:bottom w:val="single" w:sz="4" w:space="0" w:color="auto"/>
              <w:right w:val="single" w:sz="4" w:space="0" w:color="auto"/>
            </w:tcBorders>
            <w:shd w:val="clear" w:color="auto" w:fill="auto"/>
            <w:noWrap/>
            <w:vAlign w:val="bottom"/>
            <w:hideMark/>
          </w:tcPr>
          <w:p w14:paraId="7CC7D8B1"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14.51</w:t>
            </w:r>
          </w:p>
        </w:tc>
        <w:tc>
          <w:tcPr>
            <w:tcW w:w="303" w:type="pct"/>
            <w:tcBorders>
              <w:top w:val="nil"/>
              <w:left w:val="nil"/>
              <w:bottom w:val="single" w:sz="4" w:space="0" w:color="auto"/>
              <w:right w:val="single" w:sz="4" w:space="0" w:color="auto"/>
            </w:tcBorders>
            <w:shd w:val="clear" w:color="auto" w:fill="auto"/>
            <w:noWrap/>
            <w:vAlign w:val="bottom"/>
            <w:hideMark/>
          </w:tcPr>
          <w:p w14:paraId="19D0FC42"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37.52</w:t>
            </w:r>
          </w:p>
        </w:tc>
      </w:tr>
      <w:tr w:rsidR="00D22CE5" w:rsidRPr="00D22CE5" w14:paraId="0C2C9994"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1D3144F"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3</w:t>
            </w:r>
          </w:p>
        </w:tc>
        <w:tc>
          <w:tcPr>
            <w:tcW w:w="2837" w:type="pct"/>
            <w:tcBorders>
              <w:top w:val="nil"/>
              <w:left w:val="nil"/>
              <w:bottom w:val="single" w:sz="4" w:space="0" w:color="auto"/>
              <w:right w:val="nil"/>
            </w:tcBorders>
            <w:shd w:val="clear" w:color="auto" w:fill="auto"/>
            <w:noWrap/>
            <w:vAlign w:val="bottom"/>
            <w:hideMark/>
          </w:tcPr>
          <w:p w14:paraId="79BEFFED"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SEPSIS BACTERIANA DEL RN, NO ESPECIFICADA</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2F6D1B9D"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P36.9</w:t>
            </w:r>
          </w:p>
        </w:tc>
        <w:tc>
          <w:tcPr>
            <w:tcW w:w="328" w:type="pct"/>
            <w:tcBorders>
              <w:top w:val="nil"/>
              <w:left w:val="nil"/>
              <w:bottom w:val="single" w:sz="4" w:space="0" w:color="auto"/>
              <w:right w:val="single" w:sz="4" w:space="0" w:color="auto"/>
            </w:tcBorders>
            <w:shd w:val="clear" w:color="auto" w:fill="auto"/>
            <w:noWrap/>
            <w:vAlign w:val="bottom"/>
            <w:hideMark/>
          </w:tcPr>
          <w:p w14:paraId="07C91AE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55</w:t>
            </w:r>
          </w:p>
        </w:tc>
        <w:tc>
          <w:tcPr>
            <w:tcW w:w="328" w:type="pct"/>
            <w:tcBorders>
              <w:top w:val="nil"/>
              <w:left w:val="nil"/>
              <w:bottom w:val="single" w:sz="4" w:space="0" w:color="auto"/>
              <w:right w:val="single" w:sz="4" w:space="0" w:color="auto"/>
            </w:tcBorders>
            <w:shd w:val="clear" w:color="auto" w:fill="auto"/>
            <w:noWrap/>
            <w:vAlign w:val="bottom"/>
            <w:hideMark/>
          </w:tcPr>
          <w:p w14:paraId="49199A42"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60</w:t>
            </w:r>
          </w:p>
        </w:tc>
        <w:tc>
          <w:tcPr>
            <w:tcW w:w="331" w:type="pct"/>
            <w:tcBorders>
              <w:top w:val="nil"/>
              <w:left w:val="nil"/>
              <w:bottom w:val="single" w:sz="4" w:space="0" w:color="auto"/>
              <w:right w:val="single" w:sz="4" w:space="0" w:color="auto"/>
            </w:tcBorders>
            <w:shd w:val="clear" w:color="auto" w:fill="auto"/>
            <w:noWrap/>
            <w:vAlign w:val="bottom"/>
            <w:hideMark/>
          </w:tcPr>
          <w:p w14:paraId="763FB25C"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115</w:t>
            </w:r>
          </w:p>
        </w:tc>
        <w:tc>
          <w:tcPr>
            <w:tcW w:w="326" w:type="pct"/>
            <w:tcBorders>
              <w:top w:val="nil"/>
              <w:left w:val="nil"/>
              <w:bottom w:val="single" w:sz="4" w:space="0" w:color="auto"/>
              <w:right w:val="single" w:sz="4" w:space="0" w:color="auto"/>
            </w:tcBorders>
            <w:shd w:val="clear" w:color="auto" w:fill="auto"/>
            <w:noWrap/>
            <w:vAlign w:val="bottom"/>
            <w:hideMark/>
          </w:tcPr>
          <w:p w14:paraId="04AA7234"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10.18</w:t>
            </w:r>
          </w:p>
        </w:tc>
        <w:tc>
          <w:tcPr>
            <w:tcW w:w="303" w:type="pct"/>
            <w:tcBorders>
              <w:top w:val="nil"/>
              <w:left w:val="nil"/>
              <w:bottom w:val="single" w:sz="4" w:space="0" w:color="auto"/>
              <w:right w:val="single" w:sz="4" w:space="0" w:color="auto"/>
            </w:tcBorders>
            <w:shd w:val="clear" w:color="auto" w:fill="auto"/>
            <w:noWrap/>
            <w:vAlign w:val="bottom"/>
            <w:hideMark/>
          </w:tcPr>
          <w:p w14:paraId="19EBF542"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47.70</w:t>
            </w:r>
          </w:p>
        </w:tc>
      </w:tr>
      <w:tr w:rsidR="00D22CE5" w:rsidRPr="00D22CE5" w14:paraId="6C498051"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60C89E0"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4</w:t>
            </w:r>
          </w:p>
        </w:tc>
        <w:tc>
          <w:tcPr>
            <w:tcW w:w="2837" w:type="pct"/>
            <w:tcBorders>
              <w:top w:val="nil"/>
              <w:left w:val="nil"/>
              <w:bottom w:val="single" w:sz="4" w:space="0" w:color="auto"/>
              <w:right w:val="nil"/>
            </w:tcBorders>
            <w:shd w:val="clear" w:color="auto" w:fill="auto"/>
            <w:noWrap/>
            <w:vAlign w:val="bottom"/>
            <w:hideMark/>
          </w:tcPr>
          <w:p w14:paraId="4A121850"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RECIéN NACIDO EXCEPCIONALMENTE GRANDE</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333B88E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P08.0</w:t>
            </w:r>
          </w:p>
        </w:tc>
        <w:tc>
          <w:tcPr>
            <w:tcW w:w="328" w:type="pct"/>
            <w:tcBorders>
              <w:top w:val="nil"/>
              <w:left w:val="nil"/>
              <w:bottom w:val="single" w:sz="4" w:space="0" w:color="auto"/>
              <w:right w:val="single" w:sz="4" w:space="0" w:color="auto"/>
            </w:tcBorders>
            <w:shd w:val="clear" w:color="auto" w:fill="auto"/>
            <w:noWrap/>
            <w:vAlign w:val="bottom"/>
            <w:hideMark/>
          </w:tcPr>
          <w:p w14:paraId="0E000FF0"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22</w:t>
            </w:r>
          </w:p>
        </w:tc>
        <w:tc>
          <w:tcPr>
            <w:tcW w:w="328" w:type="pct"/>
            <w:tcBorders>
              <w:top w:val="nil"/>
              <w:left w:val="nil"/>
              <w:bottom w:val="single" w:sz="4" w:space="0" w:color="auto"/>
              <w:right w:val="single" w:sz="4" w:space="0" w:color="auto"/>
            </w:tcBorders>
            <w:shd w:val="clear" w:color="auto" w:fill="auto"/>
            <w:noWrap/>
            <w:vAlign w:val="bottom"/>
            <w:hideMark/>
          </w:tcPr>
          <w:p w14:paraId="337033FE"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30</w:t>
            </w:r>
          </w:p>
        </w:tc>
        <w:tc>
          <w:tcPr>
            <w:tcW w:w="331" w:type="pct"/>
            <w:tcBorders>
              <w:top w:val="nil"/>
              <w:left w:val="nil"/>
              <w:bottom w:val="single" w:sz="4" w:space="0" w:color="auto"/>
              <w:right w:val="single" w:sz="4" w:space="0" w:color="auto"/>
            </w:tcBorders>
            <w:shd w:val="clear" w:color="auto" w:fill="auto"/>
            <w:noWrap/>
            <w:vAlign w:val="bottom"/>
            <w:hideMark/>
          </w:tcPr>
          <w:p w14:paraId="72876DE3"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52</w:t>
            </w:r>
          </w:p>
        </w:tc>
        <w:tc>
          <w:tcPr>
            <w:tcW w:w="326" w:type="pct"/>
            <w:tcBorders>
              <w:top w:val="nil"/>
              <w:left w:val="nil"/>
              <w:bottom w:val="single" w:sz="4" w:space="0" w:color="auto"/>
              <w:right w:val="single" w:sz="4" w:space="0" w:color="auto"/>
            </w:tcBorders>
            <w:shd w:val="clear" w:color="auto" w:fill="auto"/>
            <w:noWrap/>
            <w:vAlign w:val="bottom"/>
            <w:hideMark/>
          </w:tcPr>
          <w:p w14:paraId="508F9CC4"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4.60</w:t>
            </w:r>
          </w:p>
        </w:tc>
        <w:tc>
          <w:tcPr>
            <w:tcW w:w="303" w:type="pct"/>
            <w:tcBorders>
              <w:top w:val="nil"/>
              <w:left w:val="nil"/>
              <w:bottom w:val="single" w:sz="4" w:space="0" w:color="auto"/>
              <w:right w:val="single" w:sz="4" w:space="0" w:color="auto"/>
            </w:tcBorders>
            <w:shd w:val="clear" w:color="auto" w:fill="auto"/>
            <w:noWrap/>
            <w:vAlign w:val="bottom"/>
            <w:hideMark/>
          </w:tcPr>
          <w:p w14:paraId="307DFC6C"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52.30</w:t>
            </w:r>
          </w:p>
        </w:tc>
      </w:tr>
      <w:tr w:rsidR="00D22CE5" w:rsidRPr="00D22CE5" w14:paraId="1C251DF4"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ACC8F65"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5</w:t>
            </w:r>
          </w:p>
        </w:tc>
        <w:tc>
          <w:tcPr>
            <w:tcW w:w="2837" w:type="pct"/>
            <w:tcBorders>
              <w:top w:val="nil"/>
              <w:left w:val="nil"/>
              <w:bottom w:val="single" w:sz="4" w:space="0" w:color="auto"/>
              <w:right w:val="nil"/>
            </w:tcBorders>
            <w:shd w:val="clear" w:color="auto" w:fill="auto"/>
            <w:noWrap/>
            <w:vAlign w:val="bottom"/>
            <w:hideMark/>
          </w:tcPr>
          <w:p w14:paraId="74A60C26"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BRONQUIOLITIS SIN ESPECIFICAR, BRONQUIOLITIS AGUDA</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212D14AE"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J21.9</w:t>
            </w:r>
          </w:p>
        </w:tc>
        <w:tc>
          <w:tcPr>
            <w:tcW w:w="328" w:type="pct"/>
            <w:tcBorders>
              <w:top w:val="nil"/>
              <w:left w:val="nil"/>
              <w:bottom w:val="single" w:sz="4" w:space="0" w:color="auto"/>
              <w:right w:val="single" w:sz="4" w:space="0" w:color="auto"/>
            </w:tcBorders>
            <w:shd w:val="clear" w:color="auto" w:fill="auto"/>
            <w:noWrap/>
            <w:vAlign w:val="bottom"/>
            <w:hideMark/>
          </w:tcPr>
          <w:p w14:paraId="597F08E3"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16</w:t>
            </w:r>
          </w:p>
        </w:tc>
        <w:tc>
          <w:tcPr>
            <w:tcW w:w="328" w:type="pct"/>
            <w:tcBorders>
              <w:top w:val="nil"/>
              <w:left w:val="nil"/>
              <w:bottom w:val="single" w:sz="4" w:space="0" w:color="auto"/>
              <w:right w:val="single" w:sz="4" w:space="0" w:color="auto"/>
            </w:tcBorders>
            <w:shd w:val="clear" w:color="auto" w:fill="auto"/>
            <w:noWrap/>
            <w:vAlign w:val="bottom"/>
            <w:hideMark/>
          </w:tcPr>
          <w:p w14:paraId="7984D6B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24</w:t>
            </w:r>
          </w:p>
        </w:tc>
        <w:tc>
          <w:tcPr>
            <w:tcW w:w="331" w:type="pct"/>
            <w:tcBorders>
              <w:top w:val="nil"/>
              <w:left w:val="nil"/>
              <w:bottom w:val="single" w:sz="4" w:space="0" w:color="auto"/>
              <w:right w:val="single" w:sz="4" w:space="0" w:color="auto"/>
            </w:tcBorders>
            <w:shd w:val="clear" w:color="auto" w:fill="auto"/>
            <w:noWrap/>
            <w:vAlign w:val="bottom"/>
            <w:hideMark/>
          </w:tcPr>
          <w:p w14:paraId="782DF3AF"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40</w:t>
            </w:r>
          </w:p>
        </w:tc>
        <w:tc>
          <w:tcPr>
            <w:tcW w:w="326" w:type="pct"/>
            <w:tcBorders>
              <w:top w:val="nil"/>
              <w:left w:val="nil"/>
              <w:bottom w:val="single" w:sz="4" w:space="0" w:color="auto"/>
              <w:right w:val="single" w:sz="4" w:space="0" w:color="auto"/>
            </w:tcBorders>
            <w:shd w:val="clear" w:color="auto" w:fill="auto"/>
            <w:noWrap/>
            <w:vAlign w:val="bottom"/>
            <w:hideMark/>
          </w:tcPr>
          <w:p w14:paraId="15EA6C40"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3.54</w:t>
            </w:r>
          </w:p>
        </w:tc>
        <w:tc>
          <w:tcPr>
            <w:tcW w:w="303" w:type="pct"/>
            <w:tcBorders>
              <w:top w:val="nil"/>
              <w:left w:val="nil"/>
              <w:bottom w:val="single" w:sz="4" w:space="0" w:color="auto"/>
              <w:right w:val="single" w:sz="4" w:space="0" w:color="auto"/>
            </w:tcBorders>
            <w:shd w:val="clear" w:color="auto" w:fill="auto"/>
            <w:noWrap/>
            <w:vAlign w:val="bottom"/>
            <w:hideMark/>
          </w:tcPr>
          <w:p w14:paraId="5D47877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55.84</w:t>
            </w:r>
          </w:p>
        </w:tc>
      </w:tr>
      <w:tr w:rsidR="00D22CE5" w:rsidRPr="00D22CE5" w14:paraId="4F54AF76"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6FAC9D2"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w:t>
            </w:r>
          </w:p>
        </w:tc>
        <w:tc>
          <w:tcPr>
            <w:tcW w:w="2837" w:type="pct"/>
            <w:tcBorders>
              <w:top w:val="nil"/>
              <w:left w:val="nil"/>
              <w:bottom w:val="single" w:sz="4" w:space="0" w:color="auto"/>
              <w:right w:val="nil"/>
            </w:tcBorders>
            <w:shd w:val="clear" w:color="auto" w:fill="auto"/>
            <w:noWrap/>
            <w:vAlign w:val="bottom"/>
            <w:hideMark/>
          </w:tcPr>
          <w:p w14:paraId="6E1D4F42"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RN PESO BAJO AL NACER</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75768C3D"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P07.1</w:t>
            </w:r>
          </w:p>
        </w:tc>
        <w:tc>
          <w:tcPr>
            <w:tcW w:w="328" w:type="pct"/>
            <w:tcBorders>
              <w:top w:val="nil"/>
              <w:left w:val="nil"/>
              <w:bottom w:val="single" w:sz="4" w:space="0" w:color="auto"/>
              <w:right w:val="single" w:sz="4" w:space="0" w:color="auto"/>
            </w:tcBorders>
            <w:shd w:val="clear" w:color="auto" w:fill="auto"/>
            <w:noWrap/>
            <w:vAlign w:val="bottom"/>
            <w:hideMark/>
          </w:tcPr>
          <w:p w14:paraId="5FEEE45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12</w:t>
            </w:r>
          </w:p>
        </w:tc>
        <w:tc>
          <w:tcPr>
            <w:tcW w:w="328" w:type="pct"/>
            <w:tcBorders>
              <w:top w:val="nil"/>
              <w:left w:val="nil"/>
              <w:bottom w:val="single" w:sz="4" w:space="0" w:color="auto"/>
              <w:right w:val="single" w:sz="4" w:space="0" w:color="auto"/>
            </w:tcBorders>
            <w:shd w:val="clear" w:color="auto" w:fill="auto"/>
            <w:noWrap/>
            <w:vAlign w:val="bottom"/>
            <w:hideMark/>
          </w:tcPr>
          <w:p w14:paraId="6ABAB1E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16</w:t>
            </w:r>
          </w:p>
        </w:tc>
        <w:tc>
          <w:tcPr>
            <w:tcW w:w="331" w:type="pct"/>
            <w:tcBorders>
              <w:top w:val="nil"/>
              <w:left w:val="nil"/>
              <w:bottom w:val="single" w:sz="4" w:space="0" w:color="auto"/>
              <w:right w:val="single" w:sz="4" w:space="0" w:color="auto"/>
            </w:tcBorders>
            <w:shd w:val="clear" w:color="auto" w:fill="auto"/>
            <w:noWrap/>
            <w:vAlign w:val="bottom"/>
            <w:hideMark/>
          </w:tcPr>
          <w:p w14:paraId="1747ABA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28</w:t>
            </w:r>
          </w:p>
        </w:tc>
        <w:tc>
          <w:tcPr>
            <w:tcW w:w="326" w:type="pct"/>
            <w:tcBorders>
              <w:top w:val="nil"/>
              <w:left w:val="nil"/>
              <w:bottom w:val="single" w:sz="4" w:space="0" w:color="auto"/>
              <w:right w:val="single" w:sz="4" w:space="0" w:color="auto"/>
            </w:tcBorders>
            <w:shd w:val="clear" w:color="auto" w:fill="auto"/>
            <w:noWrap/>
            <w:vAlign w:val="bottom"/>
            <w:hideMark/>
          </w:tcPr>
          <w:p w14:paraId="3391237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2.48</w:t>
            </w:r>
          </w:p>
        </w:tc>
        <w:tc>
          <w:tcPr>
            <w:tcW w:w="303" w:type="pct"/>
            <w:tcBorders>
              <w:top w:val="nil"/>
              <w:left w:val="nil"/>
              <w:bottom w:val="single" w:sz="4" w:space="0" w:color="auto"/>
              <w:right w:val="single" w:sz="4" w:space="0" w:color="auto"/>
            </w:tcBorders>
            <w:shd w:val="clear" w:color="auto" w:fill="auto"/>
            <w:noWrap/>
            <w:vAlign w:val="bottom"/>
            <w:hideMark/>
          </w:tcPr>
          <w:p w14:paraId="620AB1D2"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58.32</w:t>
            </w:r>
          </w:p>
        </w:tc>
      </w:tr>
      <w:tr w:rsidR="00D22CE5" w:rsidRPr="00D22CE5" w14:paraId="29E16D93"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EDC2A77"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7</w:t>
            </w:r>
          </w:p>
        </w:tc>
        <w:tc>
          <w:tcPr>
            <w:tcW w:w="2837" w:type="pct"/>
            <w:tcBorders>
              <w:top w:val="nil"/>
              <w:left w:val="nil"/>
              <w:bottom w:val="single" w:sz="4" w:space="0" w:color="auto"/>
              <w:right w:val="nil"/>
            </w:tcBorders>
            <w:shd w:val="clear" w:color="auto" w:fill="auto"/>
            <w:noWrap/>
            <w:vAlign w:val="bottom"/>
            <w:hideMark/>
          </w:tcPr>
          <w:p w14:paraId="5F5606F2"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OTROS RECIéN NACIDOS CON SOBREPESO PARA LA EDAD GESTACIONAL</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2556B87"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P08.1</w:t>
            </w:r>
          </w:p>
        </w:tc>
        <w:tc>
          <w:tcPr>
            <w:tcW w:w="328" w:type="pct"/>
            <w:tcBorders>
              <w:top w:val="nil"/>
              <w:left w:val="nil"/>
              <w:bottom w:val="single" w:sz="4" w:space="0" w:color="auto"/>
              <w:right w:val="single" w:sz="4" w:space="0" w:color="auto"/>
            </w:tcBorders>
            <w:shd w:val="clear" w:color="auto" w:fill="auto"/>
            <w:noWrap/>
            <w:vAlign w:val="bottom"/>
            <w:hideMark/>
          </w:tcPr>
          <w:p w14:paraId="220AC5F4"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9</w:t>
            </w:r>
          </w:p>
        </w:tc>
        <w:tc>
          <w:tcPr>
            <w:tcW w:w="328" w:type="pct"/>
            <w:tcBorders>
              <w:top w:val="nil"/>
              <w:left w:val="nil"/>
              <w:bottom w:val="single" w:sz="4" w:space="0" w:color="auto"/>
              <w:right w:val="single" w:sz="4" w:space="0" w:color="auto"/>
            </w:tcBorders>
            <w:shd w:val="clear" w:color="auto" w:fill="auto"/>
            <w:noWrap/>
            <w:vAlign w:val="bottom"/>
            <w:hideMark/>
          </w:tcPr>
          <w:p w14:paraId="1258E60E"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17</w:t>
            </w:r>
          </w:p>
        </w:tc>
        <w:tc>
          <w:tcPr>
            <w:tcW w:w="331" w:type="pct"/>
            <w:tcBorders>
              <w:top w:val="nil"/>
              <w:left w:val="nil"/>
              <w:bottom w:val="single" w:sz="4" w:space="0" w:color="auto"/>
              <w:right w:val="single" w:sz="4" w:space="0" w:color="auto"/>
            </w:tcBorders>
            <w:shd w:val="clear" w:color="auto" w:fill="auto"/>
            <w:noWrap/>
            <w:vAlign w:val="bottom"/>
            <w:hideMark/>
          </w:tcPr>
          <w:p w14:paraId="777E6B58"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26</w:t>
            </w:r>
          </w:p>
        </w:tc>
        <w:tc>
          <w:tcPr>
            <w:tcW w:w="326" w:type="pct"/>
            <w:tcBorders>
              <w:top w:val="nil"/>
              <w:left w:val="nil"/>
              <w:bottom w:val="single" w:sz="4" w:space="0" w:color="auto"/>
              <w:right w:val="single" w:sz="4" w:space="0" w:color="auto"/>
            </w:tcBorders>
            <w:shd w:val="clear" w:color="auto" w:fill="auto"/>
            <w:noWrap/>
            <w:vAlign w:val="bottom"/>
            <w:hideMark/>
          </w:tcPr>
          <w:p w14:paraId="47E8FB04"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2.30</w:t>
            </w:r>
          </w:p>
        </w:tc>
        <w:tc>
          <w:tcPr>
            <w:tcW w:w="303" w:type="pct"/>
            <w:tcBorders>
              <w:top w:val="nil"/>
              <w:left w:val="nil"/>
              <w:bottom w:val="single" w:sz="4" w:space="0" w:color="auto"/>
              <w:right w:val="single" w:sz="4" w:space="0" w:color="auto"/>
            </w:tcBorders>
            <w:shd w:val="clear" w:color="auto" w:fill="auto"/>
            <w:noWrap/>
            <w:vAlign w:val="bottom"/>
            <w:hideMark/>
          </w:tcPr>
          <w:p w14:paraId="4FF29F98"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60.62</w:t>
            </w:r>
          </w:p>
        </w:tc>
      </w:tr>
      <w:tr w:rsidR="00D22CE5" w:rsidRPr="00D22CE5" w14:paraId="6D848861"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83574B2"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8</w:t>
            </w:r>
          </w:p>
        </w:tc>
        <w:tc>
          <w:tcPr>
            <w:tcW w:w="2837" w:type="pct"/>
            <w:tcBorders>
              <w:top w:val="nil"/>
              <w:left w:val="nil"/>
              <w:bottom w:val="single" w:sz="4" w:space="0" w:color="auto"/>
              <w:right w:val="nil"/>
            </w:tcBorders>
            <w:shd w:val="clear" w:color="auto" w:fill="auto"/>
            <w:noWrap/>
            <w:vAlign w:val="bottom"/>
            <w:hideMark/>
          </w:tcPr>
          <w:p w14:paraId="45CAB7C4"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INMATURIDAD EXTREMA</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CF8B1A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P07.2</w:t>
            </w:r>
          </w:p>
        </w:tc>
        <w:tc>
          <w:tcPr>
            <w:tcW w:w="328" w:type="pct"/>
            <w:tcBorders>
              <w:top w:val="nil"/>
              <w:left w:val="nil"/>
              <w:bottom w:val="single" w:sz="4" w:space="0" w:color="auto"/>
              <w:right w:val="single" w:sz="4" w:space="0" w:color="auto"/>
            </w:tcBorders>
            <w:shd w:val="clear" w:color="auto" w:fill="auto"/>
            <w:noWrap/>
            <w:vAlign w:val="bottom"/>
            <w:hideMark/>
          </w:tcPr>
          <w:p w14:paraId="3BC3DFCF"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w:t>
            </w:r>
          </w:p>
        </w:tc>
        <w:tc>
          <w:tcPr>
            <w:tcW w:w="328" w:type="pct"/>
            <w:tcBorders>
              <w:top w:val="nil"/>
              <w:left w:val="nil"/>
              <w:bottom w:val="single" w:sz="4" w:space="0" w:color="auto"/>
              <w:right w:val="single" w:sz="4" w:space="0" w:color="auto"/>
            </w:tcBorders>
            <w:shd w:val="clear" w:color="auto" w:fill="auto"/>
            <w:noWrap/>
            <w:vAlign w:val="bottom"/>
            <w:hideMark/>
          </w:tcPr>
          <w:p w14:paraId="646DCC02"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14</w:t>
            </w:r>
          </w:p>
        </w:tc>
        <w:tc>
          <w:tcPr>
            <w:tcW w:w="331" w:type="pct"/>
            <w:tcBorders>
              <w:top w:val="nil"/>
              <w:left w:val="nil"/>
              <w:bottom w:val="single" w:sz="4" w:space="0" w:color="auto"/>
              <w:right w:val="single" w:sz="4" w:space="0" w:color="auto"/>
            </w:tcBorders>
            <w:shd w:val="clear" w:color="auto" w:fill="auto"/>
            <w:noWrap/>
            <w:vAlign w:val="bottom"/>
            <w:hideMark/>
          </w:tcPr>
          <w:p w14:paraId="63385153"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20</w:t>
            </w:r>
          </w:p>
        </w:tc>
        <w:tc>
          <w:tcPr>
            <w:tcW w:w="326" w:type="pct"/>
            <w:tcBorders>
              <w:top w:val="nil"/>
              <w:left w:val="nil"/>
              <w:bottom w:val="single" w:sz="4" w:space="0" w:color="auto"/>
              <w:right w:val="single" w:sz="4" w:space="0" w:color="auto"/>
            </w:tcBorders>
            <w:shd w:val="clear" w:color="auto" w:fill="auto"/>
            <w:noWrap/>
            <w:vAlign w:val="bottom"/>
            <w:hideMark/>
          </w:tcPr>
          <w:p w14:paraId="0294CCE0"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1.77</w:t>
            </w:r>
          </w:p>
        </w:tc>
        <w:tc>
          <w:tcPr>
            <w:tcW w:w="303" w:type="pct"/>
            <w:tcBorders>
              <w:top w:val="nil"/>
              <w:left w:val="nil"/>
              <w:bottom w:val="single" w:sz="4" w:space="0" w:color="auto"/>
              <w:right w:val="single" w:sz="4" w:space="0" w:color="auto"/>
            </w:tcBorders>
            <w:shd w:val="clear" w:color="auto" w:fill="auto"/>
            <w:noWrap/>
            <w:vAlign w:val="bottom"/>
            <w:hideMark/>
          </w:tcPr>
          <w:p w14:paraId="21845A2F"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62.39</w:t>
            </w:r>
          </w:p>
        </w:tc>
      </w:tr>
      <w:tr w:rsidR="00D22CE5" w:rsidRPr="00D22CE5" w14:paraId="65008AD4"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070D0C6"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9</w:t>
            </w:r>
          </w:p>
        </w:tc>
        <w:tc>
          <w:tcPr>
            <w:tcW w:w="2837" w:type="pct"/>
            <w:tcBorders>
              <w:top w:val="nil"/>
              <w:left w:val="nil"/>
              <w:bottom w:val="single" w:sz="4" w:space="0" w:color="auto"/>
              <w:right w:val="nil"/>
            </w:tcBorders>
            <w:shd w:val="clear" w:color="auto" w:fill="auto"/>
            <w:noWrap/>
            <w:vAlign w:val="bottom"/>
            <w:hideMark/>
          </w:tcPr>
          <w:p w14:paraId="5306062F"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DESHIDRATACIóN DEL RECIéN NACIDO</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29281324"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P74.1</w:t>
            </w:r>
          </w:p>
        </w:tc>
        <w:tc>
          <w:tcPr>
            <w:tcW w:w="328" w:type="pct"/>
            <w:tcBorders>
              <w:top w:val="nil"/>
              <w:left w:val="nil"/>
              <w:bottom w:val="single" w:sz="4" w:space="0" w:color="auto"/>
              <w:right w:val="single" w:sz="4" w:space="0" w:color="auto"/>
            </w:tcBorders>
            <w:shd w:val="clear" w:color="auto" w:fill="auto"/>
            <w:noWrap/>
            <w:vAlign w:val="bottom"/>
            <w:hideMark/>
          </w:tcPr>
          <w:p w14:paraId="01730C4C"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8</w:t>
            </w:r>
          </w:p>
        </w:tc>
        <w:tc>
          <w:tcPr>
            <w:tcW w:w="328" w:type="pct"/>
            <w:tcBorders>
              <w:top w:val="nil"/>
              <w:left w:val="nil"/>
              <w:bottom w:val="single" w:sz="4" w:space="0" w:color="auto"/>
              <w:right w:val="single" w:sz="4" w:space="0" w:color="auto"/>
            </w:tcBorders>
            <w:shd w:val="clear" w:color="auto" w:fill="auto"/>
            <w:noWrap/>
            <w:vAlign w:val="bottom"/>
            <w:hideMark/>
          </w:tcPr>
          <w:p w14:paraId="35AB664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10</w:t>
            </w:r>
          </w:p>
        </w:tc>
        <w:tc>
          <w:tcPr>
            <w:tcW w:w="331" w:type="pct"/>
            <w:tcBorders>
              <w:top w:val="nil"/>
              <w:left w:val="nil"/>
              <w:bottom w:val="single" w:sz="4" w:space="0" w:color="auto"/>
              <w:right w:val="single" w:sz="4" w:space="0" w:color="auto"/>
            </w:tcBorders>
            <w:shd w:val="clear" w:color="auto" w:fill="auto"/>
            <w:noWrap/>
            <w:vAlign w:val="bottom"/>
            <w:hideMark/>
          </w:tcPr>
          <w:p w14:paraId="0B7F5AC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18</w:t>
            </w:r>
          </w:p>
        </w:tc>
        <w:tc>
          <w:tcPr>
            <w:tcW w:w="326" w:type="pct"/>
            <w:tcBorders>
              <w:top w:val="nil"/>
              <w:left w:val="nil"/>
              <w:bottom w:val="single" w:sz="4" w:space="0" w:color="auto"/>
              <w:right w:val="single" w:sz="4" w:space="0" w:color="auto"/>
            </w:tcBorders>
            <w:shd w:val="clear" w:color="auto" w:fill="auto"/>
            <w:noWrap/>
            <w:vAlign w:val="bottom"/>
            <w:hideMark/>
          </w:tcPr>
          <w:p w14:paraId="2FCA774F"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1.59</w:t>
            </w:r>
          </w:p>
        </w:tc>
        <w:tc>
          <w:tcPr>
            <w:tcW w:w="303" w:type="pct"/>
            <w:tcBorders>
              <w:top w:val="nil"/>
              <w:left w:val="nil"/>
              <w:bottom w:val="single" w:sz="4" w:space="0" w:color="auto"/>
              <w:right w:val="single" w:sz="4" w:space="0" w:color="auto"/>
            </w:tcBorders>
            <w:shd w:val="clear" w:color="auto" w:fill="auto"/>
            <w:noWrap/>
            <w:vAlign w:val="bottom"/>
            <w:hideMark/>
          </w:tcPr>
          <w:p w14:paraId="054FE493"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63.98</w:t>
            </w:r>
          </w:p>
        </w:tc>
      </w:tr>
      <w:tr w:rsidR="00D22CE5" w:rsidRPr="00D22CE5" w14:paraId="29478EF2"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0DAE664"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10</w:t>
            </w:r>
          </w:p>
        </w:tc>
        <w:tc>
          <w:tcPr>
            <w:tcW w:w="2837" w:type="pct"/>
            <w:tcBorders>
              <w:top w:val="nil"/>
              <w:left w:val="nil"/>
              <w:bottom w:val="single" w:sz="4" w:space="0" w:color="auto"/>
              <w:right w:val="nil"/>
            </w:tcBorders>
            <w:shd w:val="clear" w:color="auto" w:fill="auto"/>
            <w:noWrap/>
            <w:vAlign w:val="bottom"/>
            <w:hideMark/>
          </w:tcPr>
          <w:p w14:paraId="48C58270"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INCOMPATIBILIDAD ABO DEL FETO Y DEL RECIéN NACIDO</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5C29E30B"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P55.1</w:t>
            </w:r>
          </w:p>
        </w:tc>
        <w:tc>
          <w:tcPr>
            <w:tcW w:w="328" w:type="pct"/>
            <w:tcBorders>
              <w:top w:val="nil"/>
              <w:left w:val="nil"/>
              <w:bottom w:val="single" w:sz="4" w:space="0" w:color="auto"/>
              <w:right w:val="single" w:sz="4" w:space="0" w:color="auto"/>
            </w:tcBorders>
            <w:shd w:val="clear" w:color="auto" w:fill="auto"/>
            <w:noWrap/>
            <w:vAlign w:val="bottom"/>
            <w:hideMark/>
          </w:tcPr>
          <w:p w14:paraId="4DF80D77"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11</w:t>
            </w:r>
          </w:p>
        </w:tc>
        <w:tc>
          <w:tcPr>
            <w:tcW w:w="328" w:type="pct"/>
            <w:tcBorders>
              <w:top w:val="nil"/>
              <w:left w:val="nil"/>
              <w:bottom w:val="single" w:sz="4" w:space="0" w:color="auto"/>
              <w:right w:val="single" w:sz="4" w:space="0" w:color="auto"/>
            </w:tcBorders>
            <w:shd w:val="clear" w:color="auto" w:fill="auto"/>
            <w:noWrap/>
            <w:vAlign w:val="bottom"/>
            <w:hideMark/>
          </w:tcPr>
          <w:p w14:paraId="40295A5C"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w:t>
            </w:r>
          </w:p>
        </w:tc>
        <w:tc>
          <w:tcPr>
            <w:tcW w:w="331" w:type="pct"/>
            <w:tcBorders>
              <w:top w:val="nil"/>
              <w:left w:val="nil"/>
              <w:bottom w:val="single" w:sz="4" w:space="0" w:color="auto"/>
              <w:right w:val="single" w:sz="4" w:space="0" w:color="auto"/>
            </w:tcBorders>
            <w:shd w:val="clear" w:color="auto" w:fill="auto"/>
            <w:noWrap/>
            <w:vAlign w:val="bottom"/>
            <w:hideMark/>
          </w:tcPr>
          <w:p w14:paraId="0D7C43E2"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17</w:t>
            </w:r>
          </w:p>
        </w:tc>
        <w:tc>
          <w:tcPr>
            <w:tcW w:w="326" w:type="pct"/>
            <w:tcBorders>
              <w:top w:val="nil"/>
              <w:left w:val="nil"/>
              <w:bottom w:val="single" w:sz="4" w:space="0" w:color="auto"/>
              <w:right w:val="single" w:sz="4" w:space="0" w:color="auto"/>
            </w:tcBorders>
            <w:shd w:val="clear" w:color="auto" w:fill="auto"/>
            <w:noWrap/>
            <w:vAlign w:val="bottom"/>
            <w:hideMark/>
          </w:tcPr>
          <w:p w14:paraId="7344DB03"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1.50</w:t>
            </w:r>
          </w:p>
        </w:tc>
        <w:tc>
          <w:tcPr>
            <w:tcW w:w="303" w:type="pct"/>
            <w:tcBorders>
              <w:top w:val="nil"/>
              <w:left w:val="nil"/>
              <w:bottom w:val="single" w:sz="4" w:space="0" w:color="auto"/>
              <w:right w:val="single" w:sz="4" w:space="0" w:color="auto"/>
            </w:tcBorders>
            <w:shd w:val="clear" w:color="auto" w:fill="auto"/>
            <w:noWrap/>
            <w:vAlign w:val="bottom"/>
            <w:hideMark/>
          </w:tcPr>
          <w:p w14:paraId="3392FED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65.49</w:t>
            </w:r>
          </w:p>
        </w:tc>
      </w:tr>
      <w:tr w:rsidR="00D22CE5" w:rsidRPr="00D22CE5" w14:paraId="3212C09B" w14:textId="77777777" w:rsidTr="00D22CE5">
        <w:trPr>
          <w:trHeight w:val="405"/>
        </w:trPr>
        <w:tc>
          <w:tcPr>
            <w:tcW w:w="21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94391A9" w14:textId="77777777" w:rsidR="00D22CE5" w:rsidRPr="00D22CE5" w:rsidRDefault="00D22CE5" w:rsidP="00D22CE5">
            <w:pPr>
              <w:spacing w:after="0" w:line="240" w:lineRule="auto"/>
              <w:jc w:val="right"/>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30</w:t>
            </w:r>
          </w:p>
        </w:tc>
        <w:tc>
          <w:tcPr>
            <w:tcW w:w="2837" w:type="pct"/>
            <w:tcBorders>
              <w:top w:val="nil"/>
              <w:left w:val="nil"/>
              <w:bottom w:val="single" w:sz="4" w:space="0" w:color="auto"/>
              <w:right w:val="nil"/>
            </w:tcBorders>
            <w:shd w:val="clear" w:color="auto" w:fill="C5E0B3" w:themeFill="accent6" w:themeFillTint="66"/>
            <w:noWrap/>
            <w:vAlign w:val="bottom"/>
            <w:hideMark/>
          </w:tcPr>
          <w:p w14:paraId="7037DFA0"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CHOQUE SEPTICO</w:t>
            </w:r>
          </w:p>
        </w:tc>
        <w:tc>
          <w:tcPr>
            <w:tcW w:w="328"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2A8AF82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R57.2</w:t>
            </w:r>
          </w:p>
        </w:tc>
        <w:tc>
          <w:tcPr>
            <w:tcW w:w="328" w:type="pct"/>
            <w:tcBorders>
              <w:top w:val="nil"/>
              <w:left w:val="nil"/>
              <w:bottom w:val="single" w:sz="4" w:space="0" w:color="auto"/>
              <w:right w:val="single" w:sz="4" w:space="0" w:color="auto"/>
            </w:tcBorders>
            <w:shd w:val="clear" w:color="auto" w:fill="C5E0B3" w:themeFill="accent6" w:themeFillTint="66"/>
            <w:noWrap/>
            <w:vAlign w:val="bottom"/>
            <w:hideMark/>
          </w:tcPr>
          <w:p w14:paraId="305EFA43"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 </w:t>
            </w:r>
          </w:p>
        </w:tc>
        <w:tc>
          <w:tcPr>
            <w:tcW w:w="328" w:type="pct"/>
            <w:tcBorders>
              <w:top w:val="nil"/>
              <w:left w:val="nil"/>
              <w:bottom w:val="single" w:sz="4" w:space="0" w:color="auto"/>
              <w:right w:val="single" w:sz="4" w:space="0" w:color="auto"/>
            </w:tcBorders>
            <w:shd w:val="clear" w:color="auto" w:fill="C5E0B3" w:themeFill="accent6" w:themeFillTint="66"/>
            <w:noWrap/>
            <w:vAlign w:val="bottom"/>
            <w:hideMark/>
          </w:tcPr>
          <w:p w14:paraId="46B3AD1D"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5</w:t>
            </w:r>
          </w:p>
        </w:tc>
        <w:tc>
          <w:tcPr>
            <w:tcW w:w="331" w:type="pct"/>
            <w:tcBorders>
              <w:top w:val="nil"/>
              <w:left w:val="nil"/>
              <w:bottom w:val="single" w:sz="4" w:space="0" w:color="auto"/>
              <w:right w:val="single" w:sz="4" w:space="0" w:color="auto"/>
            </w:tcBorders>
            <w:shd w:val="clear" w:color="auto" w:fill="C5E0B3" w:themeFill="accent6" w:themeFillTint="66"/>
            <w:noWrap/>
            <w:vAlign w:val="bottom"/>
            <w:hideMark/>
          </w:tcPr>
          <w:p w14:paraId="76050407"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5</w:t>
            </w:r>
          </w:p>
        </w:tc>
        <w:tc>
          <w:tcPr>
            <w:tcW w:w="326" w:type="pct"/>
            <w:tcBorders>
              <w:top w:val="nil"/>
              <w:left w:val="nil"/>
              <w:bottom w:val="single" w:sz="4" w:space="0" w:color="auto"/>
              <w:right w:val="single" w:sz="4" w:space="0" w:color="auto"/>
            </w:tcBorders>
            <w:shd w:val="clear" w:color="auto" w:fill="C5E0B3" w:themeFill="accent6" w:themeFillTint="66"/>
            <w:noWrap/>
            <w:vAlign w:val="bottom"/>
            <w:hideMark/>
          </w:tcPr>
          <w:p w14:paraId="39788039"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0.44</w:t>
            </w:r>
          </w:p>
        </w:tc>
        <w:tc>
          <w:tcPr>
            <w:tcW w:w="303" w:type="pct"/>
            <w:tcBorders>
              <w:top w:val="nil"/>
              <w:left w:val="nil"/>
              <w:bottom w:val="nil"/>
              <w:right w:val="single" w:sz="4" w:space="0" w:color="auto"/>
            </w:tcBorders>
            <w:shd w:val="clear" w:color="auto" w:fill="C5E0B3" w:themeFill="accent6" w:themeFillTint="66"/>
            <w:noWrap/>
            <w:vAlign w:val="bottom"/>
            <w:hideMark/>
          </w:tcPr>
          <w:p w14:paraId="5EDBD1F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80.62</w:t>
            </w:r>
          </w:p>
        </w:tc>
      </w:tr>
      <w:tr w:rsidR="00D22CE5" w:rsidRPr="00D22CE5" w14:paraId="278C6107" w14:textId="77777777" w:rsidTr="00D22CE5">
        <w:trPr>
          <w:trHeight w:val="300"/>
        </w:trPr>
        <w:tc>
          <w:tcPr>
            <w:tcW w:w="219"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2B1C7E82" w14:textId="1F5405FD"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p>
        </w:tc>
        <w:tc>
          <w:tcPr>
            <w:tcW w:w="2837" w:type="pct"/>
            <w:tcBorders>
              <w:top w:val="single" w:sz="4" w:space="0" w:color="auto"/>
              <w:left w:val="single" w:sz="4" w:space="0" w:color="auto"/>
              <w:bottom w:val="single" w:sz="4" w:space="0" w:color="auto"/>
              <w:right w:val="single" w:sz="4" w:space="0" w:color="000000"/>
            </w:tcBorders>
            <w:shd w:val="clear" w:color="auto" w:fill="auto"/>
            <w:vAlign w:val="bottom"/>
          </w:tcPr>
          <w:p w14:paraId="1473C5EA" w14:textId="2DDAD67B"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TODAS LAS DEMAS CAUSAS</w:t>
            </w:r>
          </w:p>
        </w:tc>
        <w:tc>
          <w:tcPr>
            <w:tcW w:w="328" w:type="pct"/>
            <w:tcBorders>
              <w:top w:val="nil"/>
              <w:left w:val="nil"/>
              <w:bottom w:val="single" w:sz="4" w:space="0" w:color="auto"/>
              <w:right w:val="single" w:sz="4" w:space="0" w:color="auto"/>
            </w:tcBorders>
            <w:shd w:val="clear" w:color="auto" w:fill="auto"/>
            <w:noWrap/>
            <w:vAlign w:val="bottom"/>
            <w:hideMark/>
          </w:tcPr>
          <w:p w14:paraId="387C600D"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 </w:t>
            </w:r>
          </w:p>
        </w:tc>
        <w:tc>
          <w:tcPr>
            <w:tcW w:w="328" w:type="pct"/>
            <w:tcBorders>
              <w:top w:val="nil"/>
              <w:left w:val="nil"/>
              <w:bottom w:val="single" w:sz="4" w:space="0" w:color="auto"/>
              <w:right w:val="single" w:sz="4" w:space="0" w:color="auto"/>
            </w:tcBorders>
            <w:shd w:val="clear" w:color="auto" w:fill="auto"/>
            <w:noWrap/>
            <w:vAlign w:val="bottom"/>
            <w:hideMark/>
          </w:tcPr>
          <w:p w14:paraId="167D957D"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158</w:t>
            </w:r>
          </w:p>
        </w:tc>
        <w:tc>
          <w:tcPr>
            <w:tcW w:w="328" w:type="pct"/>
            <w:tcBorders>
              <w:top w:val="nil"/>
              <w:left w:val="nil"/>
              <w:bottom w:val="single" w:sz="4" w:space="0" w:color="auto"/>
              <w:right w:val="single" w:sz="4" w:space="0" w:color="auto"/>
            </w:tcBorders>
            <w:shd w:val="clear" w:color="auto" w:fill="auto"/>
            <w:noWrap/>
            <w:vAlign w:val="bottom"/>
            <w:hideMark/>
          </w:tcPr>
          <w:p w14:paraId="6ADC89D0"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227</w:t>
            </w:r>
          </w:p>
        </w:tc>
        <w:tc>
          <w:tcPr>
            <w:tcW w:w="331" w:type="pct"/>
            <w:tcBorders>
              <w:top w:val="nil"/>
              <w:left w:val="nil"/>
              <w:bottom w:val="single" w:sz="4" w:space="0" w:color="auto"/>
              <w:right w:val="single" w:sz="4" w:space="0" w:color="auto"/>
            </w:tcBorders>
            <w:shd w:val="clear" w:color="auto" w:fill="auto"/>
            <w:noWrap/>
            <w:vAlign w:val="bottom"/>
            <w:hideMark/>
          </w:tcPr>
          <w:p w14:paraId="299FF39D"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385</w:t>
            </w:r>
          </w:p>
        </w:tc>
        <w:tc>
          <w:tcPr>
            <w:tcW w:w="326" w:type="pct"/>
            <w:tcBorders>
              <w:top w:val="nil"/>
              <w:left w:val="nil"/>
              <w:bottom w:val="single" w:sz="4" w:space="0" w:color="auto"/>
              <w:right w:val="single" w:sz="4" w:space="0" w:color="auto"/>
            </w:tcBorders>
            <w:shd w:val="clear" w:color="auto" w:fill="auto"/>
            <w:noWrap/>
            <w:vAlign w:val="bottom"/>
            <w:hideMark/>
          </w:tcPr>
          <w:p w14:paraId="78519C08"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34.07</w:t>
            </w:r>
          </w:p>
        </w:tc>
        <w:tc>
          <w:tcPr>
            <w:tcW w:w="303" w:type="pct"/>
            <w:tcBorders>
              <w:top w:val="single" w:sz="4" w:space="0" w:color="auto"/>
              <w:left w:val="nil"/>
              <w:bottom w:val="single" w:sz="4" w:space="0" w:color="auto"/>
              <w:right w:val="single" w:sz="4" w:space="0" w:color="auto"/>
            </w:tcBorders>
            <w:shd w:val="clear" w:color="auto" w:fill="auto"/>
            <w:noWrap/>
            <w:vAlign w:val="bottom"/>
            <w:hideMark/>
          </w:tcPr>
          <w:p w14:paraId="6DDBE27A"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100</w:t>
            </w:r>
          </w:p>
        </w:tc>
      </w:tr>
      <w:tr w:rsidR="00D22CE5" w:rsidRPr="00D22CE5" w14:paraId="7629C02C" w14:textId="77777777" w:rsidTr="00D22CE5">
        <w:trPr>
          <w:trHeight w:val="300"/>
        </w:trPr>
        <w:tc>
          <w:tcPr>
            <w:tcW w:w="219" w:type="pct"/>
            <w:tcBorders>
              <w:top w:val="nil"/>
              <w:left w:val="single" w:sz="4" w:space="0" w:color="auto"/>
              <w:bottom w:val="single" w:sz="4" w:space="0" w:color="auto"/>
              <w:right w:val="nil"/>
            </w:tcBorders>
            <w:shd w:val="clear" w:color="auto" w:fill="FFF2CC" w:themeFill="accent4" w:themeFillTint="33"/>
            <w:noWrap/>
            <w:vAlign w:val="bottom"/>
            <w:hideMark/>
          </w:tcPr>
          <w:p w14:paraId="4F730303"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 </w:t>
            </w:r>
          </w:p>
        </w:tc>
        <w:tc>
          <w:tcPr>
            <w:tcW w:w="2837" w:type="pct"/>
            <w:tcBorders>
              <w:top w:val="nil"/>
              <w:left w:val="nil"/>
              <w:bottom w:val="single" w:sz="4" w:space="0" w:color="auto"/>
              <w:right w:val="single" w:sz="4" w:space="0" w:color="auto"/>
            </w:tcBorders>
            <w:shd w:val="clear" w:color="auto" w:fill="auto"/>
            <w:noWrap/>
            <w:vAlign w:val="bottom"/>
            <w:hideMark/>
          </w:tcPr>
          <w:p w14:paraId="0A477025"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TOTAL</w:t>
            </w:r>
          </w:p>
        </w:tc>
        <w:tc>
          <w:tcPr>
            <w:tcW w:w="328" w:type="pct"/>
            <w:tcBorders>
              <w:top w:val="nil"/>
              <w:left w:val="nil"/>
              <w:bottom w:val="single" w:sz="4" w:space="0" w:color="auto"/>
              <w:right w:val="single" w:sz="4" w:space="0" w:color="auto"/>
            </w:tcBorders>
            <w:shd w:val="clear" w:color="auto" w:fill="auto"/>
            <w:noWrap/>
            <w:vAlign w:val="bottom"/>
            <w:hideMark/>
          </w:tcPr>
          <w:p w14:paraId="71A5FE0D"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 </w:t>
            </w:r>
          </w:p>
        </w:tc>
        <w:tc>
          <w:tcPr>
            <w:tcW w:w="328" w:type="pct"/>
            <w:tcBorders>
              <w:top w:val="nil"/>
              <w:left w:val="nil"/>
              <w:bottom w:val="single" w:sz="4" w:space="0" w:color="auto"/>
              <w:right w:val="single" w:sz="4" w:space="0" w:color="auto"/>
            </w:tcBorders>
            <w:shd w:val="clear" w:color="auto" w:fill="auto"/>
            <w:noWrap/>
            <w:vAlign w:val="bottom"/>
            <w:hideMark/>
          </w:tcPr>
          <w:p w14:paraId="081024EC"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489</w:t>
            </w:r>
          </w:p>
        </w:tc>
        <w:tc>
          <w:tcPr>
            <w:tcW w:w="328" w:type="pct"/>
            <w:tcBorders>
              <w:top w:val="nil"/>
              <w:left w:val="nil"/>
              <w:bottom w:val="single" w:sz="4" w:space="0" w:color="auto"/>
              <w:right w:val="single" w:sz="4" w:space="0" w:color="auto"/>
            </w:tcBorders>
            <w:shd w:val="clear" w:color="auto" w:fill="auto"/>
            <w:noWrap/>
            <w:vAlign w:val="bottom"/>
            <w:hideMark/>
          </w:tcPr>
          <w:p w14:paraId="6E65304C"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641</w:t>
            </w:r>
          </w:p>
        </w:tc>
        <w:tc>
          <w:tcPr>
            <w:tcW w:w="331" w:type="pct"/>
            <w:tcBorders>
              <w:top w:val="nil"/>
              <w:left w:val="nil"/>
              <w:bottom w:val="single" w:sz="4" w:space="0" w:color="auto"/>
              <w:right w:val="single" w:sz="4" w:space="0" w:color="auto"/>
            </w:tcBorders>
            <w:shd w:val="clear" w:color="auto" w:fill="auto"/>
            <w:noWrap/>
            <w:vAlign w:val="bottom"/>
            <w:hideMark/>
          </w:tcPr>
          <w:p w14:paraId="3AFAC726"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1130</w:t>
            </w:r>
          </w:p>
        </w:tc>
        <w:tc>
          <w:tcPr>
            <w:tcW w:w="326" w:type="pct"/>
            <w:tcBorders>
              <w:top w:val="nil"/>
              <w:left w:val="nil"/>
              <w:bottom w:val="single" w:sz="4" w:space="0" w:color="auto"/>
              <w:right w:val="single" w:sz="4" w:space="0" w:color="auto"/>
            </w:tcBorders>
            <w:shd w:val="clear" w:color="auto" w:fill="auto"/>
            <w:noWrap/>
            <w:vAlign w:val="bottom"/>
            <w:hideMark/>
          </w:tcPr>
          <w:p w14:paraId="41B6DA3E" w14:textId="77777777" w:rsidR="00D22CE5" w:rsidRPr="00D22CE5" w:rsidRDefault="00D22CE5" w:rsidP="00D22CE5">
            <w:pPr>
              <w:spacing w:after="0" w:line="240" w:lineRule="auto"/>
              <w:jc w:val="center"/>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100</w:t>
            </w:r>
          </w:p>
        </w:tc>
        <w:tc>
          <w:tcPr>
            <w:tcW w:w="303" w:type="pct"/>
            <w:tcBorders>
              <w:top w:val="nil"/>
              <w:left w:val="nil"/>
              <w:bottom w:val="single" w:sz="4" w:space="0" w:color="auto"/>
              <w:right w:val="single" w:sz="4" w:space="0" w:color="auto"/>
            </w:tcBorders>
            <w:shd w:val="clear" w:color="auto" w:fill="auto"/>
            <w:noWrap/>
            <w:vAlign w:val="bottom"/>
            <w:hideMark/>
          </w:tcPr>
          <w:p w14:paraId="1EDF4368" w14:textId="77777777" w:rsidR="00D22CE5" w:rsidRPr="00D22CE5" w:rsidRDefault="00D22CE5" w:rsidP="00D22CE5">
            <w:pPr>
              <w:spacing w:after="0" w:line="240" w:lineRule="auto"/>
              <w:rPr>
                <w:rFonts w:ascii="Calibri" w:eastAsia="Times New Roman" w:hAnsi="Calibri" w:cs="Calibri"/>
                <w:color w:val="000000"/>
                <w:sz w:val="16"/>
                <w:szCs w:val="16"/>
                <w:lang w:eastAsia="es-PE"/>
              </w:rPr>
            </w:pPr>
            <w:r w:rsidRPr="00D22CE5">
              <w:rPr>
                <w:rFonts w:ascii="Calibri" w:eastAsia="Times New Roman" w:hAnsi="Calibri" w:cs="Calibri"/>
                <w:color w:val="000000"/>
                <w:sz w:val="16"/>
                <w:szCs w:val="16"/>
                <w:lang w:eastAsia="es-PE"/>
              </w:rPr>
              <w:t> </w:t>
            </w:r>
          </w:p>
        </w:tc>
      </w:tr>
    </w:tbl>
    <w:p w14:paraId="125A6C56" w14:textId="77777777" w:rsidR="00412A6C" w:rsidRDefault="00412A6C" w:rsidP="00C93CCC">
      <w:pPr>
        <w:pStyle w:val="Descripcin"/>
        <w:rPr>
          <w:rFonts w:ascii="Arial" w:hAnsi="Arial" w:cs="Arial"/>
          <w:b/>
          <w:bCs/>
          <w:i w:val="0"/>
          <w:iCs w:val="0"/>
          <w:color w:val="auto"/>
          <w:sz w:val="20"/>
          <w:szCs w:val="20"/>
        </w:rPr>
      </w:pPr>
      <w:bookmarkStart w:id="145" w:name="_Toc117470119"/>
    </w:p>
    <w:p w14:paraId="53A744E1" w14:textId="079F4A15" w:rsidR="00346B66" w:rsidRPr="00C93CCC" w:rsidRDefault="00A93DBA" w:rsidP="00C93CCC">
      <w:pPr>
        <w:pStyle w:val="Descripcin"/>
        <w:rPr>
          <w:rFonts w:ascii="Arial" w:hAnsi="Arial" w:cs="Arial"/>
          <w:b/>
          <w:bCs/>
          <w:i w:val="0"/>
          <w:iCs w:val="0"/>
          <w:color w:val="auto"/>
          <w:sz w:val="20"/>
          <w:szCs w:val="20"/>
        </w:rPr>
      </w:pPr>
      <w:r w:rsidRPr="000D3341">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25</w:t>
      </w:r>
      <w:r w:rsidRPr="000D3341">
        <w:rPr>
          <w:rFonts w:ascii="Arial" w:hAnsi="Arial" w:cs="Arial"/>
          <w:b/>
          <w:bCs/>
          <w:i w:val="0"/>
          <w:iCs w:val="0"/>
          <w:color w:val="auto"/>
          <w:sz w:val="20"/>
          <w:szCs w:val="20"/>
        </w:rPr>
        <w:t xml:space="preserve">. </w:t>
      </w:r>
      <w:bookmarkEnd w:id="145"/>
      <w:r w:rsidRPr="000D3341">
        <w:rPr>
          <w:rFonts w:ascii="Arial" w:hAnsi="Arial" w:cs="Arial"/>
          <w:b/>
          <w:bCs/>
          <w:i w:val="0"/>
          <w:iCs w:val="0"/>
          <w:color w:val="auto"/>
          <w:sz w:val="20"/>
          <w:szCs w:val="20"/>
        </w:rPr>
        <w:t>Diez primeras causas de Morbilidad en</w:t>
      </w:r>
      <w:r>
        <w:rPr>
          <w:rFonts w:ascii="Arial" w:hAnsi="Arial" w:cs="Arial"/>
          <w:b/>
          <w:bCs/>
          <w:i w:val="0"/>
          <w:iCs w:val="0"/>
          <w:color w:val="auto"/>
          <w:sz w:val="20"/>
          <w:szCs w:val="20"/>
        </w:rPr>
        <w:t xml:space="preserve"> Etapa Niño</w:t>
      </w:r>
      <w:r w:rsidR="006370AD">
        <w:rPr>
          <w:rFonts w:ascii="Arial" w:hAnsi="Arial" w:cs="Arial"/>
          <w:b/>
          <w:bCs/>
          <w:i w:val="0"/>
          <w:iCs w:val="0"/>
          <w:color w:val="auto"/>
          <w:sz w:val="20"/>
          <w:szCs w:val="20"/>
        </w:rPr>
        <w:t xml:space="preserve"> </w:t>
      </w:r>
      <w:r w:rsidR="006370AD">
        <w:rPr>
          <w:rFonts w:ascii="Calibri" w:hAnsi="Calibri" w:cs="Calibri"/>
          <w:b/>
          <w:bCs/>
          <w:i w:val="0"/>
          <w:iCs w:val="0"/>
          <w:color w:val="auto"/>
          <w:sz w:val="20"/>
          <w:szCs w:val="20"/>
        </w:rPr>
        <w:t>&lt;</w:t>
      </w:r>
      <w:r w:rsidR="006370AD">
        <w:rPr>
          <w:rFonts w:ascii="Arial" w:hAnsi="Arial" w:cs="Arial"/>
          <w:b/>
          <w:bCs/>
          <w:i w:val="0"/>
          <w:iCs w:val="0"/>
          <w:color w:val="auto"/>
          <w:sz w:val="20"/>
          <w:szCs w:val="20"/>
        </w:rPr>
        <w:t>1 año</w:t>
      </w:r>
      <w:r>
        <w:rPr>
          <w:rFonts w:ascii="Arial" w:hAnsi="Arial" w:cs="Arial"/>
          <w:b/>
          <w:bCs/>
          <w:i w:val="0"/>
          <w:iCs w:val="0"/>
          <w:color w:val="auto"/>
          <w:sz w:val="20"/>
          <w:szCs w:val="20"/>
        </w:rPr>
        <w:t xml:space="preserve"> de</w:t>
      </w:r>
      <w:r w:rsidRPr="000D3341">
        <w:rPr>
          <w:rFonts w:ascii="Arial" w:hAnsi="Arial" w:cs="Arial"/>
          <w:b/>
          <w:bCs/>
          <w:i w:val="0"/>
          <w:iCs w:val="0"/>
          <w:color w:val="auto"/>
          <w:sz w:val="20"/>
          <w:szCs w:val="20"/>
        </w:rPr>
        <w:t xml:space="preserve"> H</w:t>
      </w:r>
      <w:r>
        <w:rPr>
          <w:rFonts w:ascii="Arial" w:hAnsi="Arial" w:cs="Arial"/>
          <w:b/>
          <w:bCs/>
          <w:i w:val="0"/>
          <w:iCs w:val="0"/>
          <w:color w:val="auto"/>
          <w:sz w:val="20"/>
          <w:szCs w:val="20"/>
        </w:rPr>
        <w:t>ospitalización -</w:t>
      </w:r>
      <w:r w:rsidRPr="000D3341">
        <w:rPr>
          <w:rFonts w:ascii="Arial" w:hAnsi="Arial" w:cs="Arial"/>
          <w:b/>
          <w:bCs/>
          <w:i w:val="0"/>
          <w:iCs w:val="0"/>
          <w:color w:val="auto"/>
          <w:sz w:val="20"/>
          <w:szCs w:val="20"/>
        </w:rPr>
        <w:t xml:space="preserve"> HNHU, 202</w:t>
      </w:r>
      <w:r w:rsidR="006370AD">
        <w:rPr>
          <w:rFonts w:ascii="Arial" w:hAnsi="Arial" w:cs="Arial"/>
          <w:b/>
          <w:bCs/>
          <w:i w:val="0"/>
          <w:iCs w:val="0"/>
          <w:color w:val="auto"/>
          <w:sz w:val="20"/>
          <w:szCs w:val="20"/>
        </w:rPr>
        <w:t>3</w:t>
      </w:r>
      <w:r w:rsidRPr="000D3341">
        <w:rPr>
          <w:rFonts w:ascii="Arial" w:hAnsi="Arial" w:cs="Arial"/>
          <w:b/>
          <w:bCs/>
          <w:i w:val="0"/>
          <w:iCs w:val="0"/>
          <w:color w:val="auto"/>
          <w:sz w:val="20"/>
          <w:szCs w:val="20"/>
        </w:rPr>
        <w:t>.</w:t>
      </w:r>
    </w:p>
    <w:p w14:paraId="551A0E99" w14:textId="431A58A1" w:rsidR="00D22CE5" w:rsidRDefault="00D22CE5" w:rsidP="00346B66">
      <w:r>
        <w:rPr>
          <w:noProof/>
          <w:lang w:eastAsia="es-PE"/>
        </w:rPr>
        <w:drawing>
          <wp:inline distT="0" distB="0" distL="0" distR="0" wp14:anchorId="64C70030" wp14:editId="04ED2D19">
            <wp:extent cx="5284470" cy="2413590"/>
            <wp:effectExtent l="0" t="0" r="11430" b="635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169A5C0" w14:textId="77777777" w:rsidR="00412A6C" w:rsidRPr="00412A6C" w:rsidRDefault="00412A6C" w:rsidP="00412A6C">
      <w:pPr>
        <w:pStyle w:val="Descripcin"/>
        <w:rPr>
          <w:rFonts w:cs="Arial"/>
          <w:color w:val="auto"/>
          <w:sz w:val="16"/>
          <w:szCs w:val="16"/>
        </w:rPr>
      </w:pPr>
      <w:r w:rsidRPr="00412A6C">
        <w:rPr>
          <w:rFonts w:cs="Arial"/>
          <w:color w:val="auto"/>
          <w:sz w:val="16"/>
          <w:szCs w:val="16"/>
        </w:rPr>
        <w:t>FUENTE: Oficina de Estadística e Informática HNHU</w:t>
      </w:r>
    </w:p>
    <w:p w14:paraId="2E10E218" w14:textId="5E01EF3F" w:rsidR="009A0657" w:rsidRPr="00BE1AB0" w:rsidRDefault="009A0657" w:rsidP="009A0657">
      <w:pPr>
        <w:shd w:val="clear" w:color="auto" w:fill="FFFFFF" w:themeFill="background1"/>
        <w:jc w:val="both"/>
        <w:rPr>
          <w:rFonts w:ascii="Arial" w:hAnsi="Arial" w:cs="Arial"/>
          <w:sz w:val="20"/>
          <w:szCs w:val="20"/>
        </w:rPr>
      </w:pPr>
      <w:r w:rsidRPr="0057620B">
        <w:rPr>
          <w:rFonts w:ascii="Arial" w:hAnsi="Arial" w:cs="Arial"/>
          <w:sz w:val="20"/>
          <w:szCs w:val="20"/>
        </w:rPr>
        <w:t>La casuística comprende; RN PRETERMINO (23,01), ICTERICIA NEONATAL (14,51%), SEPSIS BACTERIANA (10,18%), entre los principales.</w:t>
      </w:r>
    </w:p>
    <w:p w14:paraId="42BC540F" w14:textId="77777777" w:rsidR="006370AD" w:rsidRDefault="006370AD" w:rsidP="006370AD">
      <w:pPr>
        <w:pStyle w:val="Descripcin"/>
        <w:rPr>
          <w:rFonts w:ascii="Arial" w:hAnsi="Arial" w:cs="Arial"/>
          <w:b/>
          <w:bCs/>
          <w:i w:val="0"/>
          <w:iCs w:val="0"/>
          <w:color w:val="auto"/>
          <w:sz w:val="20"/>
          <w:szCs w:val="20"/>
        </w:rPr>
      </w:pPr>
    </w:p>
    <w:p w14:paraId="0D1E11CE" w14:textId="66C56214" w:rsidR="009A0657" w:rsidRPr="006370AD" w:rsidRDefault="006370AD" w:rsidP="006370AD">
      <w:pPr>
        <w:pStyle w:val="Descripcin"/>
        <w:rPr>
          <w:rFonts w:ascii="Arial" w:hAnsi="Arial" w:cs="Arial"/>
          <w:b/>
          <w:bCs/>
          <w:i w:val="0"/>
          <w:iCs w:val="0"/>
          <w:color w:val="auto"/>
          <w:sz w:val="20"/>
          <w:szCs w:val="20"/>
        </w:rPr>
      </w:pPr>
      <w:r w:rsidRPr="000D3341">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22</w:t>
      </w:r>
      <w:r w:rsidRPr="000D3341">
        <w:rPr>
          <w:rFonts w:ascii="Arial" w:hAnsi="Arial" w:cs="Arial"/>
          <w:b/>
          <w:bCs/>
          <w:i w:val="0"/>
          <w:iCs w:val="0"/>
          <w:color w:val="auto"/>
          <w:sz w:val="20"/>
          <w:szCs w:val="20"/>
        </w:rPr>
        <w:t>. Diez primeras causas de Morbilidad en</w:t>
      </w:r>
      <w:r>
        <w:rPr>
          <w:rFonts w:ascii="Arial" w:hAnsi="Arial" w:cs="Arial"/>
          <w:b/>
          <w:bCs/>
          <w:i w:val="0"/>
          <w:iCs w:val="0"/>
          <w:color w:val="auto"/>
          <w:sz w:val="20"/>
          <w:szCs w:val="20"/>
        </w:rPr>
        <w:t xml:space="preserve"> Etapa Niño 1 a 4 años de</w:t>
      </w:r>
      <w:r w:rsidRPr="000D3341">
        <w:rPr>
          <w:rFonts w:ascii="Arial" w:hAnsi="Arial" w:cs="Arial"/>
          <w:b/>
          <w:bCs/>
          <w:i w:val="0"/>
          <w:iCs w:val="0"/>
          <w:color w:val="auto"/>
          <w:sz w:val="20"/>
          <w:szCs w:val="20"/>
        </w:rPr>
        <w:t xml:space="preserve"> H</w:t>
      </w:r>
      <w:r>
        <w:rPr>
          <w:rFonts w:ascii="Arial" w:hAnsi="Arial" w:cs="Arial"/>
          <w:b/>
          <w:bCs/>
          <w:i w:val="0"/>
          <w:iCs w:val="0"/>
          <w:color w:val="auto"/>
          <w:sz w:val="20"/>
          <w:szCs w:val="20"/>
        </w:rPr>
        <w:t>ospitalización -</w:t>
      </w:r>
      <w:r w:rsidRPr="000D3341">
        <w:rPr>
          <w:rFonts w:ascii="Arial" w:hAnsi="Arial" w:cs="Arial"/>
          <w:b/>
          <w:bCs/>
          <w:i w:val="0"/>
          <w:iCs w:val="0"/>
          <w:color w:val="auto"/>
          <w:sz w:val="20"/>
          <w:szCs w:val="20"/>
        </w:rPr>
        <w:t xml:space="preserve"> HNHU, 202</w:t>
      </w:r>
      <w:r>
        <w:rPr>
          <w:rFonts w:ascii="Arial" w:hAnsi="Arial" w:cs="Arial"/>
          <w:b/>
          <w:bCs/>
          <w:i w:val="0"/>
          <w:iCs w:val="0"/>
          <w:color w:val="auto"/>
          <w:sz w:val="20"/>
          <w:szCs w:val="20"/>
        </w:rPr>
        <w:t>3</w:t>
      </w:r>
      <w:r w:rsidRPr="000D33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04"/>
        <w:gridCol w:w="5234"/>
        <w:gridCol w:w="533"/>
        <w:gridCol w:w="386"/>
        <w:gridCol w:w="384"/>
        <w:gridCol w:w="562"/>
        <w:gridCol w:w="586"/>
        <w:gridCol w:w="505"/>
      </w:tblGrid>
      <w:tr w:rsidR="00D22CE5" w:rsidRPr="00056797" w14:paraId="3C735E59" w14:textId="77777777" w:rsidTr="005421D3">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245437" w14:textId="77777777" w:rsidR="00D22CE5" w:rsidRPr="00056797" w:rsidRDefault="00056797" w:rsidP="00D22CE5">
            <w:pPr>
              <w:spacing w:after="0" w:line="240" w:lineRule="auto"/>
              <w:jc w:val="center"/>
              <w:rPr>
                <w:rFonts w:ascii="Calibri" w:eastAsia="Times New Roman" w:hAnsi="Calibri" w:cs="Calibri"/>
                <w:b/>
                <w:color w:val="000000"/>
                <w:sz w:val="16"/>
                <w:szCs w:val="16"/>
                <w:lang w:eastAsia="es-PE"/>
              </w:rPr>
            </w:pPr>
            <w:r w:rsidRPr="00056797">
              <w:rPr>
                <w:rFonts w:ascii="Calibri" w:eastAsia="Times New Roman" w:hAnsi="Calibri" w:cs="Calibri"/>
                <w:b/>
                <w:color w:val="000000"/>
                <w:sz w:val="16"/>
                <w:szCs w:val="16"/>
                <w:lang w:eastAsia="es-PE"/>
              </w:rPr>
              <w:t>DIEZ PRIMERASCAUSAS DE MORBILIDAD GENERAL EN ETAPA NIÑO (1-4 AÑOS)</w:t>
            </w:r>
          </w:p>
          <w:p w14:paraId="356345A3" w14:textId="74EC63BE" w:rsidR="00056797" w:rsidRPr="00056797" w:rsidRDefault="00056797"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b/>
                <w:color w:val="000000"/>
                <w:sz w:val="16"/>
                <w:szCs w:val="16"/>
                <w:lang w:eastAsia="es-PE"/>
              </w:rPr>
              <w:t>HOSPITALIZACION -HNHU - 2023</w:t>
            </w:r>
          </w:p>
        </w:tc>
      </w:tr>
      <w:tr w:rsidR="00D22CE5" w:rsidRPr="00056797" w14:paraId="47798C05" w14:textId="77777777" w:rsidTr="00206F32">
        <w:trPr>
          <w:trHeight w:val="525"/>
        </w:trPr>
        <w:tc>
          <w:tcPr>
            <w:tcW w:w="179"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25D65845"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N°</w:t>
            </w:r>
          </w:p>
        </w:tc>
        <w:tc>
          <w:tcPr>
            <w:tcW w:w="308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B05052B"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Diagnostico</w:t>
            </w:r>
          </w:p>
        </w:tc>
        <w:tc>
          <w:tcPr>
            <w:tcW w:w="31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AA40724"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Cie X</w:t>
            </w:r>
          </w:p>
        </w:tc>
        <w:tc>
          <w:tcPr>
            <w:tcW w:w="227"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1B2E156"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F</w:t>
            </w:r>
          </w:p>
        </w:tc>
        <w:tc>
          <w:tcPr>
            <w:tcW w:w="226"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67B55AA"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M</w:t>
            </w:r>
          </w:p>
        </w:tc>
        <w:tc>
          <w:tcPr>
            <w:tcW w:w="3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4924829"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TOTAL</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AE6F880" w14:textId="37D78F61" w:rsidR="00D22CE5" w:rsidRPr="00056797" w:rsidRDefault="006A0CDA" w:rsidP="00D22CE5">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 (%)</w:t>
            </w:r>
          </w:p>
        </w:tc>
        <w:tc>
          <w:tcPr>
            <w:tcW w:w="297"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9D83BC4" w14:textId="4FACCB98"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H</w:t>
            </w:r>
            <w:r w:rsidR="006A0CDA">
              <w:rPr>
                <w:rFonts w:ascii="Calibri" w:eastAsia="Times New Roman" w:hAnsi="Calibri" w:cs="Calibri"/>
                <w:color w:val="000000"/>
                <w:sz w:val="16"/>
                <w:szCs w:val="16"/>
                <w:lang w:eastAsia="es-PE"/>
              </w:rPr>
              <w:t xml:space="preserve"> (%)</w:t>
            </w:r>
          </w:p>
        </w:tc>
      </w:tr>
      <w:tr w:rsidR="00D22CE5" w:rsidRPr="00056797" w14:paraId="2789079D"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CFD700A"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w:t>
            </w:r>
          </w:p>
        </w:tc>
        <w:tc>
          <w:tcPr>
            <w:tcW w:w="3081" w:type="pct"/>
            <w:tcBorders>
              <w:top w:val="nil"/>
              <w:left w:val="nil"/>
              <w:bottom w:val="single" w:sz="4" w:space="0" w:color="auto"/>
              <w:right w:val="nil"/>
            </w:tcBorders>
            <w:shd w:val="clear" w:color="auto" w:fill="auto"/>
            <w:noWrap/>
            <w:vAlign w:val="bottom"/>
            <w:hideMark/>
          </w:tcPr>
          <w:p w14:paraId="41BFE967" w14:textId="77777777"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NEUMONíA, NO ESPECIFICADA</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7A69EFFA"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J18.9</w:t>
            </w:r>
          </w:p>
        </w:tc>
        <w:tc>
          <w:tcPr>
            <w:tcW w:w="227" w:type="pct"/>
            <w:tcBorders>
              <w:top w:val="nil"/>
              <w:left w:val="nil"/>
              <w:bottom w:val="single" w:sz="4" w:space="0" w:color="auto"/>
              <w:right w:val="single" w:sz="4" w:space="0" w:color="auto"/>
            </w:tcBorders>
            <w:shd w:val="clear" w:color="auto" w:fill="auto"/>
            <w:noWrap/>
            <w:vAlign w:val="bottom"/>
            <w:hideMark/>
          </w:tcPr>
          <w:p w14:paraId="4D2848AC"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16</w:t>
            </w:r>
          </w:p>
        </w:tc>
        <w:tc>
          <w:tcPr>
            <w:tcW w:w="226" w:type="pct"/>
            <w:tcBorders>
              <w:top w:val="nil"/>
              <w:left w:val="nil"/>
              <w:bottom w:val="single" w:sz="4" w:space="0" w:color="auto"/>
              <w:right w:val="single" w:sz="4" w:space="0" w:color="auto"/>
            </w:tcBorders>
            <w:shd w:val="clear" w:color="auto" w:fill="auto"/>
            <w:noWrap/>
            <w:vAlign w:val="bottom"/>
            <w:hideMark/>
          </w:tcPr>
          <w:p w14:paraId="1D78DC42"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18</w:t>
            </w:r>
          </w:p>
        </w:tc>
        <w:tc>
          <w:tcPr>
            <w:tcW w:w="331" w:type="pct"/>
            <w:tcBorders>
              <w:top w:val="nil"/>
              <w:left w:val="nil"/>
              <w:bottom w:val="single" w:sz="4" w:space="0" w:color="auto"/>
              <w:right w:val="single" w:sz="4" w:space="0" w:color="auto"/>
            </w:tcBorders>
            <w:shd w:val="clear" w:color="auto" w:fill="auto"/>
            <w:noWrap/>
            <w:vAlign w:val="bottom"/>
            <w:hideMark/>
          </w:tcPr>
          <w:p w14:paraId="40A6876C"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34</w:t>
            </w:r>
          </w:p>
        </w:tc>
        <w:tc>
          <w:tcPr>
            <w:tcW w:w="345" w:type="pct"/>
            <w:tcBorders>
              <w:top w:val="nil"/>
              <w:left w:val="nil"/>
              <w:bottom w:val="single" w:sz="4" w:space="0" w:color="auto"/>
              <w:right w:val="single" w:sz="4" w:space="0" w:color="auto"/>
            </w:tcBorders>
            <w:shd w:val="clear" w:color="auto" w:fill="auto"/>
            <w:noWrap/>
            <w:vAlign w:val="bottom"/>
            <w:hideMark/>
          </w:tcPr>
          <w:p w14:paraId="4FA623F5"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9.09</w:t>
            </w:r>
          </w:p>
        </w:tc>
        <w:tc>
          <w:tcPr>
            <w:tcW w:w="297" w:type="pct"/>
            <w:tcBorders>
              <w:top w:val="nil"/>
              <w:left w:val="nil"/>
              <w:bottom w:val="single" w:sz="4" w:space="0" w:color="auto"/>
              <w:right w:val="single" w:sz="4" w:space="0" w:color="auto"/>
            </w:tcBorders>
            <w:shd w:val="clear" w:color="auto" w:fill="auto"/>
            <w:noWrap/>
            <w:vAlign w:val="bottom"/>
            <w:hideMark/>
          </w:tcPr>
          <w:p w14:paraId="33BE5328"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9.09</w:t>
            </w:r>
          </w:p>
        </w:tc>
      </w:tr>
      <w:tr w:rsidR="00D22CE5" w:rsidRPr="00056797" w14:paraId="6A0B21E0"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EF5E2F5"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w:t>
            </w:r>
          </w:p>
        </w:tc>
        <w:tc>
          <w:tcPr>
            <w:tcW w:w="3081" w:type="pct"/>
            <w:tcBorders>
              <w:top w:val="nil"/>
              <w:left w:val="nil"/>
              <w:bottom w:val="single" w:sz="4" w:space="0" w:color="auto"/>
              <w:right w:val="nil"/>
            </w:tcBorders>
            <w:shd w:val="clear" w:color="auto" w:fill="auto"/>
            <w:noWrap/>
            <w:vAlign w:val="bottom"/>
            <w:hideMark/>
          </w:tcPr>
          <w:p w14:paraId="56136554" w14:textId="77777777" w:rsidR="009A065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xml:space="preserve">OTRAS ENFERMEDADES PULMONARES OBSTRUCTIVAS </w:t>
            </w:r>
          </w:p>
          <w:p w14:paraId="4A10B170" w14:textId="0F0536C9"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CRóNICAS ESPECIFICADAS</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7D73E6C2"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J44.8</w:t>
            </w:r>
          </w:p>
        </w:tc>
        <w:tc>
          <w:tcPr>
            <w:tcW w:w="227" w:type="pct"/>
            <w:tcBorders>
              <w:top w:val="nil"/>
              <w:left w:val="nil"/>
              <w:bottom w:val="single" w:sz="4" w:space="0" w:color="auto"/>
              <w:right w:val="single" w:sz="4" w:space="0" w:color="auto"/>
            </w:tcBorders>
            <w:shd w:val="clear" w:color="auto" w:fill="auto"/>
            <w:noWrap/>
            <w:vAlign w:val="bottom"/>
            <w:hideMark/>
          </w:tcPr>
          <w:p w14:paraId="62688ED8"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13</w:t>
            </w:r>
          </w:p>
        </w:tc>
        <w:tc>
          <w:tcPr>
            <w:tcW w:w="226" w:type="pct"/>
            <w:tcBorders>
              <w:top w:val="nil"/>
              <w:left w:val="nil"/>
              <w:bottom w:val="single" w:sz="4" w:space="0" w:color="auto"/>
              <w:right w:val="single" w:sz="4" w:space="0" w:color="auto"/>
            </w:tcBorders>
            <w:shd w:val="clear" w:color="auto" w:fill="auto"/>
            <w:noWrap/>
            <w:vAlign w:val="bottom"/>
            <w:hideMark/>
          </w:tcPr>
          <w:p w14:paraId="603CE3BC"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16</w:t>
            </w:r>
          </w:p>
        </w:tc>
        <w:tc>
          <w:tcPr>
            <w:tcW w:w="331" w:type="pct"/>
            <w:tcBorders>
              <w:top w:val="nil"/>
              <w:left w:val="nil"/>
              <w:bottom w:val="single" w:sz="4" w:space="0" w:color="auto"/>
              <w:right w:val="single" w:sz="4" w:space="0" w:color="auto"/>
            </w:tcBorders>
            <w:shd w:val="clear" w:color="auto" w:fill="auto"/>
            <w:noWrap/>
            <w:vAlign w:val="bottom"/>
            <w:hideMark/>
          </w:tcPr>
          <w:p w14:paraId="1AF99963"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29</w:t>
            </w:r>
          </w:p>
        </w:tc>
        <w:tc>
          <w:tcPr>
            <w:tcW w:w="345" w:type="pct"/>
            <w:tcBorders>
              <w:top w:val="nil"/>
              <w:left w:val="nil"/>
              <w:bottom w:val="single" w:sz="4" w:space="0" w:color="auto"/>
              <w:right w:val="single" w:sz="4" w:space="0" w:color="auto"/>
            </w:tcBorders>
            <w:shd w:val="clear" w:color="auto" w:fill="auto"/>
            <w:noWrap/>
            <w:vAlign w:val="bottom"/>
            <w:hideMark/>
          </w:tcPr>
          <w:p w14:paraId="747E28A1"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7.75</w:t>
            </w:r>
          </w:p>
        </w:tc>
        <w:tc>
          <w:tcPr>
            <w:tcW w:w="297" w:type="pct"/>
            <w:tcBorders>
              <w:top w:val="nil"/>
              <w:left w:val="nil"/>
              <w:bottom w:val="single" w:sz="4" w:space="0" w:color="auto"/>
              <w:right w:val="single" w:sz="4" w:space="0" w:color="auto"/>
            </w:tcBorders>
            <w:shd w:val="clear" w:color="auto" w:fill="auto"/>
            <w:noWrap/>
            <w:vAlign w:val="bottom"/>
            <w:hideMark/>
          </w:tcPr>
          <w:p w14:paraId="26E99523"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16.84</w:t>
            </w:r>
          </w:p>
        </w:tc>
      </w:tr>
      <w:tr w:rsidR="00D22CE5" w:rsidRPr="00056797" w14:paraId="1E0F58C9"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81F7720"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w:t>
            </w:r>
          </w:p>
        </w:tc>
        <w:tc>
          <w:tcPr>
            <w:tcW w:w="3081" w:type="pct"/>
            <w:tcBorders>
              <w:top w:val="nil"/>
              <w:left w:val="nil"/>
              <w:bottom w:val="single" w:sz="4" w:space="0" w:color="auto"/>
              <w:right w:val="nil"/>
            </w:tcBorders>
            <w:shd w:val="clear" w:color="auto" w:fill="auto"/>
            <w:noWrap/>
            <w:vAlign w:val="bottom"/>
            <w:hideMark/>
          </w:tcPr>
          <w:p w14:paraId="7A29DDEA" w14:textId="77777777"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ANQUILOGLOSIA</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33334B4D"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Q38.1</w:t>
            </w:r>
          </w:p>
        </w:tc>
        <w:tc>
          <w:tcPr>
            <w:tcW w:w="227" w:type="pct"/>
            <w:tcBorders>
              <w:top w:val="nil"/>
              <w:left w:val="nil"/>
              <w:bottom w:val="single" w:sz="4" w:space="0" w:color="auto"/>
              <w:right w:val="single" w:sz="4" w:space="0" w:color="auto"/>
            </w:tcBorders>
            <w:shd w:val="clear" w:color="auto" w:fill="auto"/>
            <w:noWrap/>
            <w:vAlign w:val="bottom"/>
            <w:hideMark/>
          </w:tcPr>
          <w:p w14:paraId="51DC9506"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5</w:t>
            </w:r>
          </w:p>
        </w:tc>
        <w:tc>
          <w:tcPr>
            <w:tcW w:w="226" w:type="pct"/>
            <w:tcBorders>
              <w:top w:val="nil"/>
              <w:left w:val="nil"/>
              <w:bottom w:val="single" w:sz="4" w:space="0" w:color="auto"/>
              <w:right w:val="single" w:sz="4" w:space="0" w:color="auto"/>
            </w:tcBorders>
            <w:shd w:val="clear" w:color="auto" w:fill="auto"/>
            <w:noWrap/>
            <w:vAlign w:val="bottom"/>
            <w:hideMark/>
          </w:tcPr>
          <w:p w14:paraId="164DEF08"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15</w:t>
            </w:r>
          </w:p>
        </w:tc>
        <w:tc>
          <w:tcPr>
            <w:tcW w:w="331" w:type="pct"/>
            <w:tcBorders>
              <w:top w:val="nil"/>
              <w:left w:val="nil"/>
              <w:bottom w:val="single" w:sz="4" w:space="0" w:color="auto"/>
              <w:right w:val="single" w:sz="4" w:space="0" w:color="auto"/>
            </w:tcBorders>
            <w:shd w:val="clear" w:color="auto" w:fill="auto"/>
            <w:noWrap/>
            <w:vAlign w:val="bottom"/>
            <w:hideMark/>
          </w:tcPr>
          <w:p w14:paraId="46D7D64E"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20</w:t>
            </w:r>
          </w:p>
        </w:tc>
        <w:tc>
          <w:tcPr>
            <w:tcW w:w="345" w:type="pct"/>
            <w:tcBorders>
              <w:top w:val="nil"/>
              <w:left w:val="nil"/>
              <w:bottom w:val="single" w:sz="4" w:space="0" w:color="auto"/>
              <w:right w:val="single" w:sz="4" w:space="0" w:color="auto"/>
            </w:tcBorders>
            <w:shd w:val="clear" w:color="auto" w:fill="auto"/>
            <w:noWrap/>
            <w:vAlign w:val="bottom"/>
            <w:hideMark/>
          </w:tcPr>
          <w:p w14:paraId="6145445A"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5.35</w:t>
            </w:r>
          </w:p>
        </w:tc>
        <w:tc>
          <w:tcPr>
            <w:tcW w:w="297" w:type="pct"/>
            <w:tcBorders>
              <w:top w:val="nil"/>
              <w:left w:val="nil"/>
              <w:bottom w:val="single" w:sz="4" w:space="0" w:color="auto"/>
              <w:right w:val="single" w:sz="4" w:space="0" w:color="auto"/>
            </w:tcBorders>
            <w:shd w:val="clear" w:color="auto" w:fill="auto"/>
            <w:noWrap/>
            <w:vAlign w:val="bottom"/>
            <w:hideMark/>
          </w:tcPr>
          <w:p w14:paraId="395C1E9E"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22.19</w:t>
            </w:r>
          </w:p>
        </w:tc>
      </w:tr>
      <w:tr w:rsidR="00D22CE5" w:rsidRPr="00056797" w14:paraId="43E318A8"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DCDD223"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4</w:t>
            </w:r>
          </w:p>
        </w:tc>
        <w:tc>
          <w:tcPr>
            <w:tcW w:w="3081" w:type="pct"/>
            <w:tcBorders>
              <w:top w:val="nil"/>
              <w:left w:val="nil"/>
              <w:bottom w:val="single" w:sz="4" w:space="0" w:color="auto"/>
              <w:right w:val="nil"/>
            </w:tcBorders>
            <w:shd w:val="clear" w:color="auto" w:fill="auto"/>
            <w:noWrap/>
            <w:vAlign w:val="bottom"/>
            <w:hideMark/>
          </w:tcPr>
          <w:p w14:paraId="17435CB0" w14:textId="77777777" w:rsidR="009A065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xml:space="preserve">ASMA NO ESPECIFICADO. ASMA DE APARICIóN TARDíA. </w:t>
            </w:r>
          </w:p>
          <w:p w14:paraId="2B892736" w14:textId="77777777" w:rsidR="009A065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xml:space="preserve">BRONQUITIS ASMáTICA/SOB SIBILIANCIA, </w:t>
            </w:r>
          </w:p>
          <w:p w14:paraId="6C036E9D" w14:textId="1CD4D201"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HIPERACTIVIDAD BRONQUIAL,  TRAQUEIT</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5AB77E6F"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J45.9</w:t>
            </w:r>
          </w:p>
        </w:tc>
        <w:tc>
          <w:tcPr>
            <w:tcW w:w="227" w:type="pct"/>
            <w:tcBorders>
              <w:top w:val="nil"/>
              <w:left w:val="nil"/>
              <w:bottom w:val="single" w:sz="4" w:space="0" w:color="auto"/>
              <w:right w:val="single" w:sz="4" w:space="0" w:color="auto"/>
            </w:tcBorders>
            <w:shd w:val="clear" w:color="auto" w:fill="auto"/>
            <w:noWrap/>
            <w:vAlign w:val="bottom"/>
            <w:hideMark/>
          </w:tcPr>
          <w:p w14:paraId="4C7A5CD6"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15</w:t>
            </w:r>
          </w:p>
        </w:tc>
        <w:tc>
          <w:tcPr>
            <w:tcW w:w="226" w:type="pct"/>
            <w:tcBorders>
              <w:top w:val="nil"/>
              <w:left w:val="nil"/>
              <w:bottom w:val="single" w:sz="4" w:space="0" w:color="auto"/>
              <w:right w:val="single" w:sz="4" w:space="0" w:color="auto"/>
            </w:tcBorders>
            <w:shd w:val="clear" w:color="auto" w:fill="auto"/>
            <w:noWrap/>
            <w:vAlign w:val="bottom"/>
            <w:hideMark/>
          </w:tcPr>
          <w:p w14:paraId="0D4868E5"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4</w:t>
            </w:r>
          </w:p>
        </w:tc>
        <w:tc>
          <w:tcPr>
            <w:tcW w:w="331" w:type="pct"/>
            <w:tcBorders>
              <w:top w:val="nil"/>
              <w:left w:val="nil"/>
              <w:bottom w:val="single" w:sz="4" w:space="0" w:color="auto"/>
              <w:right w:val="single" w:sz="4" w:space="0" w:color="auto"/>
            </w:tcBorders>
            <w:shd w:val="clear" w:color="auto" w:fill="auto"/>
            <w:noWrap/>
            <w:vAlign w:val="bottom"/>
            <w:hideMark/>
          </w:tcPr>
          <w:p w14:paraId="2DECC2EE"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19</w:t>
            </w:r>
          </w:p>
        </w:tc>
        <w:tc>
          <w:tcPr>
            <w:tcW w:w="345" w:type="pct"/>
            <w:tcBorders>
              <w:top w:val="nil"/>
              <w:left w:val="nil"/>
              <w:bottom w:val="single" w:sz="4" w:space="0" w:color="auto"/>
              <w:right w:val="single" w:sz="4" w:space="0" w:color="auto"/>
            </w:tcBorders>
            <w:shd w:val="clear" w:color="auto" w:fill="auto"/>
            <w:noWrap/>
            <w:vAlign w:val="bottom"/>
            <w:hideMark/>
          </w:tcPr>
          <w:p w14:paraId="6EFEDE9A"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5.08</w:t>
            </w:r>
          </w:p>
        </w:tc>
        <w:tc>
          <w:tcPr>
            <w:tcW w:w="297" w:type="pct"/>
            <w:tcBorders>
              <w:top w:val="nil"/>
              <w:left w:val="nil"/>
              <w:bottom w:val="single" w:sz="4" w:space="0" w:color="auto"/>
              <w:right w:val="single" w:sz="4" w:space="0" w:color="auto"/>
            </w:tcBorders>
            <w:shd w:val="clear" w:color="auto" w:fill="auto"/>
            <w:noWrap/>
            <w:vAlign w:val="bottom"/>
            <w:hideMark/>
          </w:tcPr>
          <w:p w14:paraId="42AEB859"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27.27</w:t>
            </w:r>
          </w:p>
        </w:tc>
      </w:tr>
      <w:tr w:rsidR="00D22CE5" w:rsidRPr="00056797" w14:paraId="7C162DCF"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A35B534"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5</w:t>
            </w:r>
          </w:p>
        </w:tc>
        <w:tc>
          <w:tcPr>
            <w:tcW w:w="3081" w:type="pct"/>
            <w:tcBorders>
              <w:top w:val="nil"/>
              <w:left w:val="nil"/>
              <w:bottom w:val="single" w:sz="4" w:space="0" w:color="auto"/>
              <w:right w:val="nil"/>
            </w:tcBorders>
            <w:shd w:val="clear" w:color="auto" w:fill="auto"/>
            <w:noWrap/>
            <w:vAlign w:val="bottom"/>
            <w:hideMark/>
          </w:tcPr>
          <w:p w14:paraId="7975735D" w14:textId="77777777"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GASTROENTERITIS Y COLITIS DE ORIGEN NO ESPECIFICADO</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29D7B125"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A09.9</w:t>
            </w:r>
          </w:p>
        </w:tc>
        <w:tc>
          <w:tcPr>
            <w:tcW w:w="227" w:type="pct"/>
            <w:tcBorders>
              <w:top w:val="nil"/>
              <w:left w:val="nil"/>
              <w:bottom w:val="single" w:sz="4" w:space="0" w:color="auto"/>
              <w:right w:val="single" w:sz="4" w:space="0" w:color="auto"/>
            </w:tcBorders>
            <w:shd w:val="clear" w:color="auto" w:fill="auto"/>
            <w:noWrap/>
            <w:vAlign w:val="bottom"/>
            <w:hideMark/>
          </w:tcPr>
          <w:p w14:paraId="52B3A3BE"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6</w:t>
            </w:r>
          </w:p>
        </w:tc>
        <w:tc>
          <w:tcPr>
            <w:tcW w:w="226" w:type="pct"/>
            <w:tcBorders>
              <w:top w:val="nil"/>
              <w:left w:val="nil"/>
              <w:bottom w:val="single" w:sz="4" w:space="0" w:color="auto"/>
              <w:right w:val="single" w:sz="4" w:space="0" w:color="auto"/>
            </w:tcBorders>
            <w:shd w:val="clear" w:color="auto" w:fill="auto"/>
            <w:noWrap/>
            <w:vAlign w:val="bottom"/>
            <w:hideMark/>
          </w:tcPr>
          <w:p w14:paraId="509D9EEB"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11</w:t>
            </w:r>
          </w:p>
        </w:tc>
        <w:tc>
          <w:tcPr>
            <w:tcW w:w="331" w:type="pct"/>
            <w:tcBorders>
              <w:top w:val="nil"/>
              <w:left w:val="nil"/>
              <w:bottom w:val="single" w:sz="4" w:space="0" w:color="auto"/>
              <w:right w:val="single" w:sz="4" w:space="0" w:color="auto"/>
            </w:tcBorders>
            <w:shd w:val="clear" w:color="auto" w:fill="auto"/>
            <w:noWrap/>
            <w:vAlign w:val="bottom"/>
            <w:hideMark/>
          </w:tcPr>
          <w:p w14:paraId="49E6709E"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17</w:t>
            </w:r>
          </w:p>
        </w:tc>
        <w:tc>
          <w:tcPr>
            <w:tcW w:w="345" w:type="pct"/>
            <w:tcBorders>
              <w:top w:val="nil"/>
              <w:left w:val="nil"/>
              <w:bottom w:val="single" w:sz="4" w:space="0" w:color="auto"/>
              <w:right w:val="single" w:sz="4" w:space="0" w:color="auto"/>
            </w:tcBorders>
            <w:shd w:val="clear" w:color="auto" w:fill="auto"/>
            <w:noWrap/>
            <w:vAlign w:val="bottom"/>
            <w:hideMark/>
          </w:tcPr>
          <w:p w14:paraId="287B2FAC"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4.55</w:t>
            </w:r>
          </w:p>
        </w:tc>
        <w:tc>
          <w:tcPr>
            <w:tcW w:w="297" w:type="pct"/>
            <w:tcBorders>
              <w:top w:val="nil"/>
              <w:left w:val="nil"/>
              <w:bottom w:val="single" w:sz="4" w:space="0" w:color="auto"/>
              <w:right w:val="single" w:sz="4" w:space="0" w:color="auto"/>
            </w:tcBorders>
            <w:shd w:val="clear" w:color="auto" w:fill="auto"/>
            <w:noWrap/>
            <w:vAlign w:val="bottom"/>
            <w:hideMark/>
          </w:tcPr>
          <w:p w14:paraId="18E09DE6"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31.82</w:t>
            </w:r>
          </w:p>
        </w:tc>
      </w:tr>
      <w:tr w:rsidR="00D22CE5" w:rsidRPr="00056797" w14:paraId="24139E34"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9E8534F"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6</w:t>
            </w:r>
          </w:p>
        </w:tc>
        <w:tc>
          <w:tcPr>
            <w:tcW w:w="3081" w:type="pct"/>
            <w:tcBorders>
              <w:top w:val="nil"/>
              <w:left w:val="nil"/>
              <w:bottom w:val="single" w:sz="4" w:space="0" w:color="auto"/>
              <w:right w:val="nil"/>
            </w:tcBorders>
            <w:shd w:val="clear" w:color="auto" w:fill="auto"/>
            <w:noWrap/>
            <w:vAlign w:val="bottom"/>
            <w:hideMark/>
          </w:tcPr>
          <w:p w14:paraId="60D0FA4E" w14:textId="77777777"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INFECCIóN DE VíAS URINARIAS, SITIO NO ESPECIFICADO</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4C1F5EDF"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N39.0</w:t>
            </w:r>
          </w:p>
        </w:tc>
        <w:tc>
          <w:tcPr>
            <w:tcW w:w="227" w:type="pct"/>
            <w:tcBorders>
              <w:top w:val="nil"/>
              <w:left w:val="nil"/>
              <w:bottom w:val="single" w:sz="4" w:space="0" w:color="auto"/>
              <w:right w:val="single" w:sz="4" w:space="0" w:color="auto"/>
            </w:tcBorders>
            <w:shd w:val="clear" w:color="auto" w:fill="auto"/>
            <w:noWrap/>
            <w:vAlign w:val="bottom"/>
            <w:hideMark/>
          </w:tcPr>
          <w:p w14:paraId="6A87775D"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12</w:t>
            </w:r>
          </w:p>
        </w:tc>
        <w:tc>
          <w:tcPr>
            <w:tcW w:w="226" w:type="pct"/>
            <w:tcBorders>
              <w:top w:val="nil"/>
              <w:left w:val="nil"/>
              <w:bottom w:val="single" w:sz="4" w:space="0" w:color="auto"/>
              <w:right w:val="single" w:sz="4" w:space="0" w:color="auto"/>
            </w:tcBorders>
            <w:shd w:val="clear" w:color="auto" w:fill="auto"/>
            <w:noWrap/>
            <w:vAlign w:val="bottom"/>
            <w:hideMark/>
          </w:tcPr>
          <w:p w14:paraId="69FB0944"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w:t>
            </w:r>
          </w:p>
        </w:tc>
        <w:tc>
          <w:tcPr>
            <w:tcW w:w="331" w:type="pct"/>
            <w:tcBorders>
              <w:top w:val="nil"/>
              <w:left w:val="nil"/>
              <w:bottom w:val="single" w:sz="4" w:space="0" w:color="auto"/>
              <w:right w:val="single" w:sz="4" w:space="0" w:color="auto"/>
            </w:tcBorders>
            <w:shd w:val="clear" w:color="auto" w:fill="auto"/>
            <w:noWrap/>
            <w:vAlign w:val="bottom"/>
            <w:hideMark/>
          </w:tcPr>
          <w:p w14:paraId="5E9F77C7"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14</w:t>
            </w:r>
          </w:p>
        </w:tc>
        <w:tc>
          <w:tcPr>
            <w:tcW w:w="345" w:type="pct"/>
            <w:tcBorders>
              <w:top w:val="nil"/>
              <w:left w:val="nil"/>
              <w:bottom w:val="single" w:sz="4" w:space="0" w:color="auto"/>
              <w:right w:val="single" w:sz="4" w:space="0" w:color="auto"/>
            </w:tcBorders>
            <w:shd w:val="clear" w:color="auto" w:fill="auto"/>
            <w:noWrap/>
            <w:vAlign w:val="bottom"/>
            <w:hideMark/>
          </w:tcPr>
          <w:p w14:paraId="26C2F3B9"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3.74</w:t>
            </w:r>
          </w:p>
        </w:tc>
        <w:tc>
          <w:tcPr>
            <w:tcW w:w="297" w:type="pct"/>
            <w:tcBorders>
              <w:top w:val="nil"/>
              <w:left w:val="nil"/>
              <w:bottom w:val="single" w:sz="4" w:space="0" w:color="auto"/>
              <w:right w:val="single" w:sz="4" w:space="0" w:color="auto"/>
            </w:tcBorders>
            <w:shd w:val="clear" w:color="auto" w:fill="auto"/>
            <w:noWrap/>
            <w:vAlign w:val="bottom"/>
            <w:hideMark/>
          </w:tcPr>
          <w:p w14:paraId="200CBF4D"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35.56</w:t>
            </w:r>
          </w:p>
        </w:tc>
      </w:tr>
      <w:tr w:rsidR="00D22CE5" w:rsidRPr="00056797" w14:paraId="03AD6876"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FA8F155"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7</w:t>
            </w:r>
          </w:p>
        </w:tc>
        <w:tc>
          <w:tcPr>
            <w:tcW w:w="3081" w:type="pct"/>
            <w:tcBorders>
              <w:top w:val="nil"/>
              <w:left w:val="nil"/>
              <w:bottom w:val="single" w:sz="4" w:space="0" w:color="auto"/>
              <w:right w:val="nil"/>
            </w:tcBorders>
            <w:shd w:val="clear" w:color="auto" w:fill="auto"/>
            <w:noWrap/>
            <w:vAlign w:val="bottom"/>
            <w:hideMark/>
          </w:tcPr>
          <w:p w14:paraId="2F3F0573" w14:textId="77777777"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OTRAS GASTROENTERITIS Y COLITIS DE ORIGEN INFECCIOSO</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1FC0CFC4"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A09.0</w:t>
            </w:r>
          </w:p>
        </w:tc>
        <w:tc>
          <w:tcPr>
            <w:tcW w:w="227" w:type="pct"/>
            <w:tcBorders>
              <w:top w:val="nil"/>
              <w:left w:val="nil"/>
              <w:bottom w:val="single" w:sz="4" w:space="0" w:color="auto"/>
              <w:right w:val="single" w:sz="4" w:space="0" w:color="auto"/>
            </w:tcBorders>
            <w:shd w:val="clear" w:color="auto" w:fill="auto"/>
            <w:noWrap/>
            <w:vAlign w:val="bottom"/>
            <w:hideMark/>
          </w:tcPr>
          <w:p w14:paraId="42EF5484"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7</w:t>
            </w:r>
          </w:p>
        </w:tc>
        <w:tc>
          <w:tcPr>
            <w:tcW w:w="226" w:type="pct"/>
            <w:tcBorders>
              <w:top w:val="nil"/>
              <w:left w:val="nil"/>
              <w:bottom w:val="single" w:sz="4" w:space="0" w:color="auto"/>
              <w:right w:val="single" w:sz="4" w:space="0" w:color="auto"/>
            </w:tcBorders>
            <w:shd w:val="clear" w:color="auto" w:fill="auto"/>
            <w:noWrap/>
            <w:vAlign w:val="bottom"/>
            <w:hideMark/>
          </w:tcPr>
          <w:p w14:paraId="728A1C46"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6</w:t>
            </w:r>
          </w:p>
        </w:tc>
        <w:tc>
          <w:tcPr>
            <w:tcW w:w="331" w:type="pct"/>
            <w:tcBorders>
              <w:top w:val="nil"/>
              <w:left w:val="nil"/>
              <w:bottom w:val="single" w:sz="4" w:space="0" w:color="auto"/>
              <w:right w:val="single" w:sz="4" w:space="0" w:color="auto"/>
            </w:tcBorders>
            <w:shd w:val="clear" w:color="auto" w:fill="auto"/>
            <w:noWrap/>
            <w:vAlign w:val="bottom"/>
            <w:hideMark/>
          </w:tcPr>
          <w:p w14:paraId="376B9ED8"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13</w:t>
            </w:r>
          </w:p>
        </w:tc>
        <w:tc>
          <w:tcPr>
            <w:tcW w:w="345" w:type="pct"/>
            <w:tcBorders>
              <w:top w:val="nil"/>
              <w:left w:val="nil"/>
              <w:bottom w:val="single" w:sz="4" w:space="0" w:color="auto"/>
              <w:right w:val="single" w:sz="4" w:space="0" w:color="auto"/>
            </w:tcBorders>
            <w:shd w:val="clear" w:color="auto" w:fill="auto"/>
            <w:noWrap/>
            <w:vAlign w:val="bottom"/>
            <w:hideMark/>
          </w:tcPr>
          <w:p w14:paraId="36B99039"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3.48</w:t>
            </w:r>
          </w:p>
        </w:tc>
        <w:tc>
          <w:tcPr>
            <w:tcW w:w="297" w:type="pct"/>
            <w:tcBorders>
              <w:top w:val="nil"/>
              <w:left w:val="nil"/>
              <w:bottom w:val="single" w:sz="4" w:space="0" w:color="auto"/>
              <w:right w:val="single" w:sz="4" w:space="0" w:color="auto"/>
            </w:tcBorders>
            <w:shd w:val="clear" w:color="auto" w:fill="auto"/>
            <w:noWrap/>
            <w:vAlign w:val="bottom"/>
            <w:hideMark/>
          </w:tcPr>
          <w:p w14:paraId="07DEA6B0"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39.04</w:t>
            </w:r>
          </w:p>
        </w:tc>
      </w:tr>
      <w:tr w:rsidR="00D22CE5" w:rsidRPr="00056797" w14:paraId="002D7004"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E8D2506"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8</w:t>
            </w:r>
          </w:p>
        </w:tc>
        <w:tc>
          <w:tcPr>
            <w:tcW w:w="3081" w:type="pct"/>
            <w:tcBorders>
              <w:top w:val="nil"/>
              <w:left w:val="nil"/>
              <w:bottom w:val="single" w:sz="4" w:space="0" w:color="auto"/>
              <w:right w:val="nil"/>
            </w:tcBorders>
            <w:shd w:val="clear" w:color="auto" w:fill="auto"/>
            <w:noWrap/>
            <w:vAlign w:val="bottom"/>
            <w:hideMark/>
          </w:tcPr>
          <w:p w14:paraId="77D22CD2" w14:textId="77777777"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EPILEPSIA, TIPO NO ESPECIFICADO</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550E65BB"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G40.9</w:t>
            </w:r>
          </w:p>
        </w:tc>
        <w:tc>
          <w:tcPr>
            <w:tcW w:w="227" w:type="pct"/>
            <w:tcBorders>
              <w:top w:val="nil"/>
              <w:left w:val="nil"/>
              <w:bottom w:val="single" w:sz="4" w:space="0" w:color="auto"/>
              <w:right w:val="single" w:sz="4" w:space="0" w:color="auto"/>
            </w:tcBorders>
            <w:shd w:val="clear" w:color="auto" w:fill="auto"/>
            <w:noWrap/>
            <w:vAlign w:val="bottom"/>
            <w:hideMark/>
          </w:tcPr>
          <w:p w14:paraId="24619113"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7</w:t>
            </w:r>
          </w:p>
        </w:tc>
        <w:tc>
          <w:tcPr>
            <w:tcW w:w="226" w:type="pct"/>
            <w:tcBorders>
              <w:top w:val="nil"/>
              <w:left w:val="nil"/>
              <w:bottom w:val="single" w:sz="4" w:space="0" w:color="auto"/>
              <w:right w:val="single" w:sz="4" w:space="0" w:color="auto"/>
            </w:tcBorders>
            <w:shd w:val="clear" w:color="auto" w:fill="auto"/>
            <w:noWrap/>
            <w:vAlign w:val="bottom"/>
            <w:hideMark/>
          </w:tcPr>
          <w:p w14:paraId="4E074D15"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5</w:t>
            </w:r>
          </w:p>
        </w:tc>
        <w:tc>
          <w:tcPr>
            <w:tcW w:w="331" w:type="pct"/>
            <w:tcBorders>
              <w:top w:val="nil"/>
              <w:left w:val="nil"/>
              <w:bottom w:val="single" w:sz="4" w:space="0" w:color="auto"/>
              <w:right w:val="single" w:sz="4" w:space="0" w:color="auto"/>
            </w:tcBorders>
            <w:shd w:val="clear" w:color="auto" w:fill="auto"/>
            <w:noWrap/>
            <w:vAlign w:val="bottom"/>
            <w:hideMark/>
          </w:tcPr>
          <w:p w14:paraId="09250DE7"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12</w:t>
            </w:r>
          </w:p>
        </w:tc>
        <w:tc>
          <w:tcPr>
            <w:tcW w:w="345" w:type="pct"/>
            <w:tcBorders>
              <w:top w:val="nil"/>
              <w:left w:val="nil"/>
              <w:bottom w:val="single" w:sz="4" w:space="0" w:color="auto"/>
              <w:right w:val="single" w:sz="4" w:space="0" w:color="auto"/>
            </w:tcBorders>
            <w:shd w:val="clear" w:color="auto" w:fill="auto"/>
            <w:noWrap/>
            <w:vAlign w:val="bottom"/>
            <w:hideMark/>
          </w:tcPr>
          <w:p w14:paraId="6D930047"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3.21</w:t>
            </w:r>
          </w:p>
        </w:tc>
        <w:tc>
          <w:tcPr>
            <w:tcW w:w="297" w:type="pct"/>
            <w:tcBorders>
              <w:top w:val="nil"/>
              <w:left w:val="nil"/>
              <w:bottom w:val="single" w:sz="4" w:space="0" w:color="auto"/>
              <w:right w:val="single" w:sz="4" w:space="0" w:color="auto"/>
            </w:tcBorders>
            <w:shd w:val="clear" w:color="auto" w:fill="auto"/>
            <w:noWrap/>
            <w:vAlign w:val="bottom"/>
            <w:hideMark/>
          </w:tcPr>
          <w:p w14:paraId="3B7E87D3"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42.25</w:t>
            </w:r>
          </w:p>
        </w:tc>
      </w:tr>
      <w:tr w:rsidR="00D22CE5" w:rsidRPr="00056797" w14:paraId="6FEF3523"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A2EEC11"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9</w:t>
            </w:r>
          </w:p>
        </w:tc>
        <w:tc>
          <w:tcPr>
            <w:tcW w:w="3081" w:type="pct"/>
            <w:tcBorders>
              <w:top w:val="nil"/>
              <w:left w:val="nil"/>
              <w:bottom w:val="single" w:sz="4" w:space="0" w:color="auto"/>
              <w:right w:val="nil"/>
            </w:tcBorders>
            <w:shd w:val="clear" w:color="auto" w:fill="auto"/>
            <w:noWrap/>
            <w:vAlign w:val="bottom"/>
            <w:hideMark/>
          </w:tcPr>
          <w:p w14:paraId="2523453C" w14:textId="77777777"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OTRAS APENDICITIS AGUDAS, Y LAS NO ESPECIFICADAS</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5523D6BA"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K35.8</w:t>
            </w:r>
          </w:p>
        </w:tc>
        <w:tc>
          <w:tcPr>
            <w:tcW w:w="227" w:type="pct"/>
            <w:tcBorders>
              <w:top w:val="nil"/>
              <w:left w:val="nil"/>
              <w:bottom w:val="single" w:sz="4" w:space="0" w:color="auto"/>
              <w:right w:val="single" w:sz="4" w:space="0" w:color="auto"/>
            </w:tcBorders>
            <w:shd w:val="clear" w:color="auto" w:fill="auto"/>
            <w:noWrap/>
            <w:vAlign w:val="bottom"/>
            <w:hideMark/>
          </w:tcPr>
          <w:p w14:paraId="5AF185CB"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w:t>
            </w:r>
          </w:p>
        </w:tc>
        <w:tc>
          <w:tcPr>
            <w:tcW w:w="226" w:type="pct"/>
            <w:tcBorders>
              <w:top w:val="nil"/>
              <w:left w:val="nil"/>
              <w:bottom w:val="single" w:sz="4" w:space="0" w:color="auto"/>
              <w:right w:val="single" w:sz="4" w:space="0" w:color="auto"/>
            </w:tcBorders>
            <w:shd w:val="clear" w:color="auto" w:fill="auto"/>
            <w:noWrap/>
            <w:vAlign w:val="bottom"/>
            <w:hideMark/>
          </w:tcPr>
          <w:p w14:paraId="7EA6AFFB"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6</w:t>
            </w:r>
          </w:p>
        </w:tc>
        <w:tc>
          <w:tcPr>
            <w:tcW w:w="331" w:type="pct"/>
            <w:tcBorders>
              <w:top w:val="nil"/>
              <w:left w:val="nil"/>
              <w:bottom w:val="single" w:sz="4" w:space="0" w:color="auto"/>
              <w:right w:val="single" w:sz="4" w:space="0" w:color="auto"/>
            </w:tcBorders>
            <w:shd w:val="clear" w:color="auto" w:fill="auto"/>
            <w:noWrap/>
            <w:vAlign w:val="bottom"/>
            <w:hideMark/>
          </w:tcPr>
          <w:p w14:paraId="5BBA3E52"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9</w:t>
            </w:r>
          </w:p>
        </w:tc>
        <w:tc>
          <w:tcPr>
            <w:tcW w:w="345" w:type="pct"/>
            <w:tcBorders>
              <w:top w:val="nil"/>
              <w:left w:val="nil"/>
              <w:bottom w:val="single" w:sz="4" w:space="0" w:color="auto"/>
              <w:right w:val="single" w:sz="4" w:space="0" w:color="auto"/>
            </w:tcBorders>
            <w:shd w:val="clear" w:color="auto" w:fill="auto"/>
            <w:noWrap/>
            <w:vAlign w:val="bottom"/>
            <w:hideMark/>
          </w:tcPr>
          <w:p w14:paraId="12F5BFA9"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2.41</w:t>
            </w:r>
          </w:p>
        </w:tc>
        <w:tc>
          <w:tcPr>
            <w:tcW w:w="297" w:type="pct"/>
            <w:tcBorders>
              <w:top w:val="nil"/>
              <w:left w:val="nil"/>
              <w:bottom w:val="single" w:sz="4" w:space="0" w:color="auto"/>
              <w:right w:val="single" w:sz="4" w:space="0" w:color="auto"/>
            </w:tcBorders>
            <w:shd w:val="clear" w:color="auto" w:fill="auto"/>
            <w:noWrap/>
            <w:vAlign w:val="bottom"/>
            <w:hideMark/>
          </w:tcPr>
          <w:p w14:paraId="78C67123"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44.65</w:t>
            </w:r>
          </w:p>
        </w:tc>
      </w:tr>
      <w:tr w:rsidR="00D22CE5" w:rsidRPr="00056797" w14:paraId="3FCCB09E"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6D66F6F"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10</w:t>
            </w:r>
          </w:p>
        </w:tc>
        <w:tc>
          <w:tcPr>
            <w:tcW w:w="3081" w:type="pct"/>
            <w:tcBorders>
              <w:top w:val="nil"/>
              <w:left w:val="nil"/>
              <w:bottom w:val="single" w:sz="4" w:space="0" w:color="auto"/>
              <w:right w:val="nil"/>
            </w:tcBorders>
            <w:shd w:val="clear" w:color="auto" w:fill="auto"/>
            <w:noWrap/>
            <w:vAlign w:val="bottom"/>
            <w:hideMark/>
          </w:tcPr>
          <w:p w14:paraId="1AE42CBD" w14:textId="77777777" w:rsidR="009A065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xml:space="preserve">HERNIA INGUINAL UNILATERAL O NO ESPECIFICADA, </w:t>
            </w:r>
          </w:p>
          <w:p w14:paraId="2B7DC892" w14:textId="6C232235"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SIN OBSTRUCCIóN NI GANGRENA</w:t>
            </w:r>
          </w:p>
        </w:tc>
        <w:tc>
          <w:tcPr>
            <w:tcW w:w="314" w:type="pct"/>
            <w:tcBorders>
              <w:top w:val="nil"/>
              <w:left w:val="single" w:sz="4" w:space="0" w:color="auto"/>
              <w:bottom w:val="single" w:sz="4" w:space="0" w:color="auto"/>
              <w:right w:val="single" w:sz="4" w:space="0" w:color="auto"/>
            </w:tcBorders>
            <w:shd w:val="clear" w:color="auto" w:fill="auto"/>
            <w:noWrap/>
            <w:vAlign w:val="bottom"/>
            <w:hideMark/>
          </w:tcPr>
          <w:p w14:paraId="13845B50"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K40.9</w:t>
            </w:r>
          </w:p>
        </w:tc>
        <w:tc>
          <w:tcPr>
            <w:tcW w:w="227" w:type="pct"/>
            <w:tcBorders>
              <w:top w:val="nil"/>
              <w:left w:val="nil"/>
              <w:bottom w:val="single" w:sz="4" w:space="0" w:color="auto"/>
              <w:right w:val="single" w:sz="4" w:space="0" w:color="auto"/>
            </w:tcBorders>
            <w:shd w:val="clear" w:color="auto" w:fill="auto"/>
            <w:noWrap/>
            <w:vAlign w:val="bottom"/>
            <w:hideMark/>
          </w:tcPr>
          <w:p w14:paraId="57AFD079"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4</w:t>
            </w:r>
          </w:p>
        </w:tc>
        <w:tc>
          <w:tcPr>
            <w:tcW w:w="226" w:type="pct"/>
            <w:tcBorders>
              <w:top w:val="nil"/>
              <w:left w:val="nil"/>
              <w:bottom w:val="single" w:sz="4" w:space="0" w:color="auto"/>
              <w:right w:val="single" w:sz="4" w:space="0" w:color="auto"/>
            </w:tcBorders>
            <w:shd w:val="clear" w:color="auto" w:fill="auto"/>
            <w:noWrap/>
            <w:vAlign w:val="bottom"/>
            <w:hideMark/>
          </w:tcPr>
          <w:p w14:paraId="0EDD8595"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5</w:t>
            </w:r>
          </w:p>
        </w:tc>
        <w:tc>
          <w:tcPr>
            <w:tcW w:w="331" w:type="pct"/>
            <w:tcBorders>
              <w:top w:val="nil"/>
              <w:left w:val="nil"/>
              <w:bottom w:val="single" w:sz="4" w:space="0" w:color="auto"/>
              <w:right w:val="single" w:sz="4" w:space="0" w:color="auto"/>
            </w:tcBorders>
            <w:shd w:val="clear" w:color="auto" w:fill="auto"/>
            <w:noWrap/>
            <w:vAlign w:val="bottom"/>
            <w:hideMark/>
          </w:tcPr>
          <w:p w14:paraId="635A4D83"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9</w:t>
            </w:r>
          </w:p>
        </w:tc>
        <w:tc>
          <w:tcPr>
            <w:tcW w:w="345" w:type="pct"/>
            <w:tcBorders>
              <w:top w:val="nil"/>
              <w:left w:val="nil"/>
              <w:bottom w:val="single" w:sz="4" w:space="0" w:color="auto"/>
              <w:right w:val="single" w:sz="4" w:space="0" w:color="auto"/>
            </w:tcBorders>
            <w:shd w:val="clear" w:color="auto" w:fill="auto"/>
            <w:noWrap/>
            <w:vAlign w:val="bottom"/>
            <w:hideMark/>
          </w:tcPr>
          <w:p w14:paraId="1A5C9720"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2.41</w:t>
            </w:r>
          </w:p>
        </w:tc>
        <w:tc>
          <w:tcPr>
            <w:tcW w:w="297" w:type="pct"/>
            <w:tcBorders>
              <w:top w:val="nil"/>
              <w:left w:val="nil"/>
              <w:bottom w:val="single" w:sz="4" w:space="0" w:color="auto"/>
              <w:right w:val="single" w:sz="4" w:space="0" w:color="auto"/>
            </w:tcBorders>
            <w:shd w:val="clear" w:color="auto" w:fill="auto"/>
            <w:noWrap/>
            <w:vAlign w:val="bottom"/>
            <w:hideMark/>
          </w:tcPr>
          <w:p w14:paraId="6D1E55C1"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47.06</w:t>
            </w:r>
          </w:p>
        </w:tc>
      </w:tr>
      <w:tr w:rsidR="00D22CE5" w:rsidRPr="00056797" w14:paraId="216AC326" w14:textId="77777777" w:rsidTr="00206F32">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AA07FA2" w14:textId="77777777" w:rsidR="00D22CE5" w:rsidRPr="00056797" w:rsidRDefault="00D22CE5" w:rsidP="00D22CE5">
            <w:pPr>
              <w:spacing w:after="0" w:line="240" w:lineRule="auto"/>
              <w:jc w:val="right"/>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65</w:t>
            </w:r>
          </w:p>
        </w:tc>
        <w:tc>
          <w:tcPr>
            <w:tcW w:w="3081" w:type="pct"/>
            <w:tcBorders>
              <w:top w:val="nil"/>
              <w:left w:val="nil"/>
              <w:bottom w:val="single" w:sz="4" w:space="0" w:color="auto"/>
              <w:right w:val="nil"/>
            </w:tcBorders>
            <w:shd w:val="clear" w:color="auto" w:fill="C5E0B3" w:themeFill="accent6" w:themeFillTint="66"/>
            <w:noWrap/>
            <w:vAlign w:val="bottom"/>
            <w:hideMark/>
          </w:tcPr>
          <w:p w14:paraId="21EAFF89" w14:textId="77777777" w:rsidR="009A065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xml:space="preserve">TUMOR DE COMPORTAMIENTO INCIERTO O DESCONOCIDO </w:t>
            </w:r>
          </w:p>
          <w:p w14:paraId="6A4D2258" w14:textId="0A9F7227" w:rsidR="00D22CE5" w:rsidRPr="00056797" w:rsidRDefault="00D22CE5" w:rsidP="00D22CE5">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DE LA TRáQUEA, DE LOS BRONQUIOS Y DEL PULMóN</w:t>
            </w:r>
          </w:p>
        </w:tc>
        <w:tc>
          <w:tcPr>
            <w:tcW w:w="314"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2C2B8886"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D38.1</w:t>
            </w:r>
          </w:p>
        </w:tc>
        <w:tc>
          <w:tcPr>
            <w:tcW w:w="227" w:type="pct"/>
            <w:tcBorders>
              <w:top w:val="nil"/>
              <w:left w:val="nil"/>
              <w:bottom w:val="single" w:sz="4" w:space="0" w:color="auto"/>
              <w:right w:val="single" w:sz="4" w:space="0" w:color="auto"/>
            </w:tcBorders>
            <w:shd w:val="clear" w:color="auto" w:fill="C5E0B3" w:themeFill="accent6" w:themeFillTint="66"/>
            <w:noWrap/>
            <w:vAlign w:val="bottom"/>
            <w:hideMark/>
          </w:tcPr>
          <w:p w14:paraId="1D214E81"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C5E0B3" w:themeFill="accent6" w:themeFillTint="66"/>
            <w:noWrap/>
            <w:vAlign w:val="bottom"/>
            <w:hideMark/>
          </w:tcPr>
          <w:p w14:paraId="21CD6BD4"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w:t>
            </w:r>
          </w:p>
        </w:tc>
        <w:tc>
          <w:tcPr>
            <w:tcW w:w="331" w:type="pct"/>
            <w:tcBorders>
              <w:top w:val="nil"/>
              <w:left w:val="nil"/>
              <w:bottom w:val="single" w:sz="4" w:space="0" w:color="auto"/>
              <w:right w:val="single" w:sz="4" w:space="0" w:color="auto"/>
            </w:tcBorders>
            <w:shd w:val="clear" w:color="auto" w:fill="C5E0B3" w:themeFill="accent6" w:themeFillTint="66"/>
            <w:noWrap/>
            <w:vAlign w:val="bottom"/>
            <w:hideMark/>
          </w:tcPr>
          <w:p w14:paraId="60AE69FF"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1E254E81"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0.27</w:t>
            </w:r>
          </w:p>
        </w:tc>
        <w:tc>
          <w:tcPr>
            <w:tcW w:w="297" w:type="pct"/>
            <w:tcBorders>
              <w:top w:val="nil"/>
              <w:left w:val="nil"/>
              <w:bottom w:val="single" w:sz="4" w:space="0" w:color="auto"/>
              <w:right w:val="single" w:sz="4" w:space="0" w:color="auto"/>
            </w:tcBorders>
            <w:shd w:val="clear" w:color="auto" w:fill="C5E0B3" w:themeFill="accent6" w:themeFillTint="66"/>
            <w:noWrap/>
            <w:vAlign w:val="bottom"/>
            <w:hideMark/>
          </w:tcPr>
          <w:p w14:paraId="18416FCD" w14:textId="77777777" w:rsidR="00D22CE5" w:rsidRPr="00056797" w:rsidRDefault="00D22CE5" w:rsidP="00D22CE5">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80.21</w:t>
            </w:r>
          </w:p>
        </w:tc>
      </w:tr>
      <w:tr w:rsidR="00206F32" w:rsidRPr="00056797" w14:paraId="03A3FBDD" w14:textId="77777777" w:rsidTr="00206F32">
        <w:trPr>
          <w:trHeight w:val="300"/>
        </w:trPr>
        <w:tc>
          <w:tcPr>
            <w:tcW w:w="179"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509BE650" w14:textId="5D461BD8"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p>
        </w:tc>
        <w:tc>
          <w:tcPr>
            <w:tcW w:w="3081" w:type="pct"/>
            <w:tcBorders>
              <w:top w:val="single" w:sz="4" w:space="0" w:color="auto"/>
              <w:left w:val="single" w:sz="4" w:space="0" w:color="auto"/>
              <w:bottom w:val="single" w:sz="4" w:space="0" w:color="auto"/>
              <w:right w:val="single" w:sz="4" w:space="0" w:color="000000"/>
            </w:tcBorders>
            <w:shd w:val="clear" w:color="auto" w:fill="auto"/>
            <w:vAlign w:val="bottom"/>
          </w:tcPr>
          <w:p w14:paraId="17CD3AB6" w14:textId="1F40F006"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TODAS LAS DEMAS CAUSAS</w:t>
            </w:r>
          </w:p>
        </w:tc>
        <w:tc>
          <w:tcPr>
            <w:tcW w:w="314" w:type="pct"/>
            <w:tcBorders>
              <w:top w:val="nil"/>
              <w:left w:val="nil"/>
              <w:bottom w:val="single" w:sz="4" w:space="0" w:color="auto"/>
              <w:right w:val="single" w:sz="4" w:space="0" w:color="auto"/>
            </w:tcBorders>
            <w:shd w:val="clear" w:color="auto" w:fill="auto"/>
            <w:noWrap/>
            <w:vAlign w:val="bottom"/>
            <w:hideMark/>
          </w:tcPr>
          <w:p w14:paraId="37520A8B" w14:textId="77777777" w:rsidR="00206F32" w:rsidRPr="00056797" w:rsidRDefault="00206F32" w:rsidP="00206F32">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w:t>
            </w:r>
          </w:p>
        </w:tc>
        <w:tc>
          <w:tcPr>
            <w:tcW w:w="227" w:type="pct"/>
            <w:tcBorders>
              <w:top w:val="nil"/>
              <w:left w:val="nil"/>
              <w:bottom w:val="single" w:sz="4" w:space="0" w:color="auto"/>
              <w:right w:val="single" w:sz="4" w:space="0" w:color="auto"/>
            </w:tcBorders>
            <w:shd w:val="clear" w:color="auto" w:fill="auto"/>
            <w:noWrap/>
            <w:vAlign w:val="bottom"/>
            <w:hideMark/>
          </w:tcPr>
          <w:p w14:paraId="616B59B3"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73</w:t>
            </w:r>
          </w:p>
        </w:tc>
        <w:tc>
          <w:tcPr>
            <w:tcW w:w="226" w:type="pct"/>
            <w:tcBorders>
              <w:top w:val="nil"/>
              <w:left w:val="nil"/>
              <w:bottom w:val="single" w:sz="4" w:space="0" w:color="auto"/>
              <w:right w:val="single" w:sz="4" w:space="0" w:color="auto"/>
            </w:tcBorders>
            <w:shd w:val="clear" w:color="auto" w:fill="auto"/>
            <w:noWrap/>
            <w:vAlign w:val="bottom"/>
            <w:hideMark/>
          </w:tcPr>
          <w:p w14:paraId="6E5D14BF"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124</w:t>
            </w:r>
          </w:p>
        </w:tc>
        <w:tc>
          <w:tcPr>
            <w:tcW w:w="331" w:type="pct"/>
            <w:tcBorders>
              <w:top w:val="nil"/>
              <w:left w:val="nil"/>
              <w:bottom w:val="single" w:sz="4" w:space="0" w:color="auto"/>
              <w:right w:val="single" w:sz="4" w:space="0" w:color="auto"/>
            </w:tcBorders>
            <w:shd w:val="clear" w:color="auto" w:fill="auto"/>
            <w:noWrap/>
            <w:vAlign w:val="bottom"/>
            <w:hideMark/>
          </w:tcPr>
          <w:p w14:paraId="03F1D2BC"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197</w:t>
            </w:r>
          </w:p>
        </w:tc>
        <w:tc>
          <w:tcPr>
            <w:tcW w:w="345" w:type="pct"/>
            <w:tcBorders>
              <w:top w:val="nil"/>
              <w:left w:val="nil"/>
              <w:bottom w:val="single" w:sz="4" w:space="0" w:color="auto"/>
              <w:right w:val="single" w:sz="4" w:space="0" w:color="auto"/>
            </w:tcBorders>
            <w:shd w:val="clear" w:color="auto" w:fill="auto"/>
            <w:noWrap/>
            <w:vAlign w:val="bottom"/>
            <w:hideMark/>
          </w:tcPr>
          <w:p w14:paraId="6F2E26C6"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52.67</w:t>
            </w:r>
          </w:p>
        </w:tc>
        <w:tc>
          <w:tcPr>
            <w:tcW w:w="297" w:type="pct"/>
            <w:tcBorders>
              <w:top w:val="nil"/>
              <w:left w:val="nil"/>
              <w:bottom w:val="single" w:sz="4" w:space="0" w:color="auto"/>
              <w:right w:val="single" w:sz="4" w:space="0" w:color="auto"/>
            </w:tcBorders>
            <w:shd w:val="clear" w:color="auto" w:fill="auto"/>
            <w:noWrap/>
            <w:vAlign w:val="bottom"/>
            <w:hideMark/>
          </w:tcPr>
          <w:p w14:paraId="589267C6"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100</w:t>
            </w:r>
          </w:p>
        </w:tc>
      </w:tr>
      <w:tr w:rsidR="00206F32" w:rsidRPr="00056797" w14:paraId="5069133A" w14:textId="77777777" w:rsidTr="00206F32">
        <w:trPr>
          <w:trHeight w:val="300"/>
        </w:trPr>
        <w:tc>
          <w:tcPr>
            <w:tcW w:w="179" w:type="pct"/>
            <w:tcBorders>
              <w:top w:val="nil"/>
              <w:left w:val="single" w:sz="4" w:space="0" w:color="auto"/>
              <w:bottom w:val="single" w:sz="4" w:space="0" w:color="auto"/>
              <w:right w:val="nil"/>
            </w:tcBorders>
            <w:shd w:val="clear" w:color="auto" w:fill="FFF2CC" w:themeFill="accent4" w:themeFillTint="33"/>
            <w:noWrap/>
            <w:vAlign w:val="bottom"/>
            <w:hideMark/>
          </w:tcPr>
          <w:p w14:paraId="4501F419" w14:textId="77777777" w:rsidR="00206F32" w:rsidRPr="00056797" w:rsidRDefault="00206F32" w:rsidP="00206F32">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w:t>
            </w:r>
          </w:p>
        </w:tc>
        <w:tc>
          <w:tcPr>
            <w:tcW w:w="3081" w:type="pct"/>
            <w:tcBorders>
              <w:top w:val="nil"/>
              <w:left w:val="nil"/>
              <w:bottom w:val="single" w:sz="4" w:space="0" w:color="auto"/>
              <w:right w:val="single" w:sz="4" w:space="0" w:color="auto"/>
            </w:tcBorders>
            <w:shd w:val="clear" w:color="auto" w:fill="auto"/>
            <w:noWrap/>
            <w:vAlign w:val="bottom"/>
            <w:hideMark/>
          </w:tcPr>
          <w:p w14:paraId="76FE405D"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TOTAL</w:t>
            </w:r>
          </w:p>
        </w:tc>
        <w:tc>
          <w:tcPr>
            <w:tcW w:w="314" w:type="pct"/>
            <w:tcBorders>
              <w:top w:val="nil"/>
              <w:left w:val="nil"/>
              <w:bottom w:val="single" w:sz="4" w:space="0" w:color="auto"/>
              <w:right w:val="single" w:sz="4" w:space="0" w:color="auto"/>
            </w:tcBorders>
            <w:shd w:val="clear" w:color="auto" w:fill="auto"/>
            <w:noWrap/>
            <w:vAlign w:val="bottom"/>
            <w:hideMark/>
          </w:tcPr>
          <w:p w14:paraId="12F83576" w14:textId="77777777" w:rsidR="00206F32" w:rsidRPr="00056797" w:rsidRDefault="00206F32" w:rsidP="00206F32">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w:t>
            </w:r>
          </w:p>
        </w:tc>
        <w:tc>
          <w:tcPr>
            <w:tcW w:w="227" w:type="pct"/>
            <w:tcBorders>
              <w:top w:val="nil"/>
              <w:left w:val="nil"/>
              <w:bottom w:val="single" w:sz="4" w:space="0" w:color="auto"/>
              <w:right w:val="single" w:sz="4" w:space="0" w:color="auto"/>
            </w:tcBorders>
            <w:shd w:val="clear" w:color="auto" w:fill="auto"/>
            <w:noWrap/>
            <w:vAlign w:val="bottom"/>
            <w:hideMark/>
          </w:tcPr>
          <w:p w14:paraId="5727A524"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161</w:t>
            </w:r>
          </w:p>
        </w:tc>
        <w:tc>
          <w:tcPr>
            <w:tcW w:w="226" w:type="pct"/>
            <w:tcBorders>
              <w:top w:val="nil"/>
              <w:left w:val="nil"/>
              <w:bottom w:val="single" w:sz="4" w:space="0" w:color="auto"/>
              <w:right w:val="single" w:sz="4" w:space="0" w:color="auto"/>
            </w:tcBorders>
            <w:shd w:val="clear" w:color="auto" w:fill="auto"/>
            <w:noWrap/>
            <w:vAlign w:val="bottom"/>
            <w:hideMark/>
          </w:tcPr>
          <w:p w14:paraId="26F7358A"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213</w:t>
            </w:r>
          </w:p>
        </w:tc>
        <w:tc>
          <w:tcPr>
            <w:tcW w:w="331" w:type="pct"/>
            <w:tcBorders>
              <w:top w:val="nil"/>
              <w:left w:val="nil"/>
              <w:bottom w:val="single" w:sz="4" w:space="0" w:color="auto"/>
              <w:right w:val="single" w:sz="4" w:space="0" w:color="auto"/>
            </w:tcBorders>
            <w:shd w:val="clear" w:color="auto" w:fill="auto"/>
            <w:noWrap/>
            <w:vAlign w:val="bottom"/>
            <w:hideMark/>
          </w:tcPr>
          <w:p w14:paraId="74CDB257"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374</w:t>
            </w:r>
          </w:p>
        </w:tc>
        <w:tc>
          <w:tcPr>
            <w:tcW w:w="345" w:type="pct"/>
            <w:tcBorders>
              <w:top w:val="nil"/>
              <w:left w:val="nil"/>
              <w:bottom w:val="single" w:sz="4" w:space="0" w:color="auto"/>
              <w:right w:val="single" w:sz="4" w:space="0" w:color="auto"/>
            </w:tcBorders>
            <w:shd w:val="clear" w:color="auto" w:fill="auto"/>
            <w:noWrap/>
            <w:vAlign w:val="bottom"/>
            <w:hideMark/>
          </w:tcPr>
          <w:p w14:paraId="123FB130" w14:textId="77777777" w:rsidR="00206F32" w:rsidRPr="00056797" w:rsidRDefault="00206F32" w:rsidP="00206F32">
            <w:pPr>
              <w:spacing w:after="0" w:line="240" w:lineRule="auto"/>
              <w:jc w:val="center"/>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100.00</w:t>
            </w:r>
          </w:p>
        </w:tc>
        <w:tc>
          <w:tcPr>
            <w:tcW w:w="297" w:type="pct"/>
            <w:tcBorders>
              <w:top w:val="nil"/>
              <w:left w:val="nil"/>
              <w:bottom w:val="single" w:sz="4" w:space="0" w:color="auto"/>
              <w:right w:val="single" w:sz="4" w:space="0" w:color="auto"/>
            </w:tcBorders>
            <w:shd w:val="clear" w:color="auto" w:fill="auto"/>
            <w:noWrap/>
            <w:vAlign w:val="bottom"/>
            <w:hideMark/>
          </w:tcPr>
          <w:p w14:paraId="307D4266" w14:textId="77777777" w:rsidR="00206F32" w:rsidRPr="00056797" w:rsidRDefault="00206F32" w:rsidP="00206F32">
            <w:pPr>
              <w:spacing w:after="0" w:line="240" w:lineRule="auto"/>
              <w:rPr>
                <w:rFonts w:ascii="Calibri" w:eastAsia="Times New Roman" w:hAnsi="Calibri" w:cs="Calibri"/>
                <w:color w:val="000000"/>
                <w:sz w:val="16"/>
                <w:szCs w:val="16"/>
                <w:lang w:eastAsia="es-PE"/>
              </w:rPr>
            </w:pPr>
            <w:r w:rsidRPr="00056797">
              <w:rPr>
                <w:rFonts w:ascii="Calibri" w:eastAsia="Times New Roman" w:hAnsi="Calibri" w:cs="Calibri"/>
                <w:color w:val="000000"/>
                <w:sz w:val="16"/>
                <w:szCs w:val="16"/>
                <w:lang w:eastAsia="es-PE"/>
              </w:rPr>
              <w:t> </w:t>
            </w:r>
          </w:p>
        </w:tc>
      </w:tr>
    </w:tbl>
    <w:p w14:paraId="7B7909D3" w14:textId="77777777" w:rsidR="00AF2CF7" w:rsidRDefault="00AF2CF7" w:rsidP="006370AD">
      <w:pPr>
        <w:pStyle w:val="Descripcin"/>
        <w:rPr>
          <w:rFonts w:ascii="Arial" w:hAnsi="Arial" w:cs="Arial"/>
          <w:b/>
          <w:bCs/>
          <w:i w:val="0"/>
          <w:iCs w:val="0"/>
          <w:color w:val="auto"/>
          <w:sz w:val="20"/>
          <w:szCs w:val="20"/>
        </w:rPr>
      </w:pPr>
    </w:p>
    <w:p w14:paraId="3A62E3FE" w14:textId="2A7E5198" w:rsidR="006370AD" w:rsidRPr="006370AD" w:rsidRDefault="006370AD" w:rsidP="006370AD">
      <w:pPr>
        <w:pStyle w:val="Descripcin"/>
        <w:rPr>
          <w:rFonts w:ascii="Arial" w:hAnsi="Arial" w:cs="Arial"/>
          <w:b/>
          <w:bCs/>
          <w:i w:val="0"/>
          <w:iCs w:val="0"/>
          <w:color w:val="auto"/>
          <w:sz w:val="20"/>
          <w:szCs w:val="20"/>
        </w:rPr>
      </w:pPr>
      <w:r w:rsidRPr="000D3341">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26</w:t>
      </w:r>
      <w:r w:rsidRPr="000D3341">
        <w:rPr>
          <w:rFonts w:ascii="Arial" w:hAnsi="Arial" w:cs="Arial"/>
          <w:b/>
          <w:bCs/>
          <w:i w:val="0"/>
          <w:iCs w:val="0"/>
          <w:color w:val="auto"/>
          <w:sz w:val="20"/>
          <w:szCs w:val="20"/>
        </w:rPr>
        <w:t>. Diez primeras causas de Morbilidad en</w:t>
      </w:r>
      <w:r>
        <w:rPr>
          <w:rFonts w:ascii="Arial" w:hAnsi="Arial" w:cs="Arial"/>
          <w:b/>
          <w:bCs/>
          <w:i w:val="0"/>
          <w:iCs w:val="0"/>
          <w:color w:val="auto"/>
          <w:sz w:val="20"/>
          <w:szCs w:val="20"/>
        </w:rPr>
        <w:t xml:space="preserve"> Etapa Niño 1 a 4 años de</w:t>
      </w:r>
      <w:r w:rsidRPr="000D3341">
        <w:rPr>
          <w:rFonts w:ascii="Arial" w:hAnsi="Arial" w:cs="Arial"/>
          <w:b/>
          <w:bCs/>
          <w:i w:val="0"/>
          <w:iCs w:val="0"/>
          <w:color w:val="auto"/>
          <w:sz w:val="20"/>
          <w:szCs w:val="20"/>
        </w:rPr>
        <w:t xml:space="preserve"> H</w:t>
      </w:r>
      <w:r>
        <w:rPr>
          <w:rFonts w:ascii="Arial" w:hAnsi="Arial" w:cs="Arial"/>
          <w:b/>
          <w:bCs/>
          <w:i w:val="0"/>
          <w:iCs w:val="0"/>
          <w:color w:val="auto"/>
          <w:sz w:val="20"/>
          <w:szCs w:val="20"/>
        </w:rPr>
        <w:t>ospitalización -</w:t>
      </w:r>
      <w:r w:rsidRPr="000D3341">
        <w:rPr>
          <w:rFonts w:ascii="Arial" w:hAnsi="Arial" w:cs="Arial"/>
          <w:b/>
          <w:bCs/>
          <w:i w:val="0"/>
          <w:iCs w:val="0"/>
          <w:color w:val="auto"/>
          <w:sz w:val="20"/>
          <w:szCs w:val="20"/>
        </w:rPr>
        <w:t xml:space="preserve"> HNHU, 202</w:t>
      </w:r>
      <w:r>
        <w:rPr>
          <w:rFonts w:ascii="Arial" w:hAnsi="Arial" w:cs="Arial"/>
          <w:b/>
          <w:bCs/>
          <w:i w:val="0"/>
          <w:iCs w:val="0"/>
          <w:color w:val="auto"/>
          <w:sz w:val="20"/>
          <w:szCs w:val="20"/>
        </w:rPr>
        <w:t>2</w:t>
      </w:r>
      <w:r w:rsidRPr="000D3341">
        <w:rPr>
          <w:rFonts w:ascii="Arial" w:hAnsi="Arial" w:cs="Arial"/>
          <w:b/>
          <w:bCs/>
          <w:i w:val="0"/>
          <w:iCs w:val="0"/>
          <w:color w:val="auto"/>
          <w:sz w:val="20"/>
          <w:szCs w:val="20"/>
        </w:rPr>
        <w:t>.</w:t>
      </w:r>
    </w:p>
    <w:p w14:paraId="493C8423" w14:textId="712AD9BC" w:rsidR="009A0657" w:rsidRDefault="009A0657" w:rsidP="00A93DBA">
      <w:pPr>
        <w:rPr>
          <w:rFonts w:ascii="Arial Narrow" w:hAnsi="Arial Narrow"/>
          <w:b/>
          <w:bCs/>
          <w:sz w:val="20"/>
          <w:szCs w:val="20"/>
        </w:rPr>
      </w:pPr>
      <w:r>
        <w:rPr>
          <w:noProof/>
          <w:lang w:eastAsia="es-PE"/>
        </w:rPr>
        <w:drawing>
          <wp:inline distT="0" distB="0" distL="0" distR="0" wp14:anchorId="13EFF750" wp14:editId="61053259">
            <wp:extent cx="5276850" cy="2392326"/>
            <wp:effectExtent l="0" t="0" r="0" b="825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8CA2B42" w14:textId="349F7213" w:rsidR="00AF2CF7" w:rsidRPr="00AF2CF7" w:rsidRDefault="00AF2CF7" w:rsidP="00AF2CF7">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51D52A10" w14:textId="7D1BA65D" w:rsidR="009A0657" w:rsidRPr="00BE1AB0" w:rsidRDefault="006370AD" w:rsidP="009A0657">
      <w:pPr>
        <w:shd w:val="clear" w:color="auto" w:fill="FFFFFF" w:themeFill="background1"/>
        <w:jc w:val="both"/>
        <w:rPr>
          <w:rFonts w:ascii="Arial" w:hAnsi="Arial" w:cs="Arial"/>
          <w:sz w:val="20"/>
          <w:szCs w:val="20"/>
        </w:rPr>
      </w:pPr>
      <w:r w:rsidRPr="0057620B">
        <w:rPr>
          <w:rFonts w:ascii="Arial" w:hAnsi="Arial" w:cs="Arial"/>
          <w:sz w:val="20"/>
          <w:szCs w:val="20"/>
        </w:rPr>
        <w:t xml:space="preserve">Entre los </w:t>
      </w:r>
      <w:r w:rsidR="00206F32" w:rsidRPr="0057620B">
        <w:rPr>
          <w:rFonts w:ascii="Arial" w:hAnsi="Arial" w:cs="Arial"/>
          <w:sz w:val="20"/>
          <w:szCs w:val="20"/>
        </w:rPr>
        <w:t>diagnósticos</w:t>
      </w:r>
      <w:r w:rsidRPr="0057620B">
        <w:rPr>
          <w:rFonts w:ascii="Arial" w:hAnsi="Arial" w:cs="Arial"/>
          <w:sz w:val="20"/>
          <w:szCs w:val="20"/>
        </w:rPr>
        <w:t xml:space="preserve"> de tipo pulmonar se presentaron</w:t>
      </w:r>
      <w:r w:rsidR="009A0657" w:rsidRPr="0057620B">
        <w:rPr>
          <w:rFonts w:ascii="Arial" w:hAnsi="Arial" w:cs="Arial"/>
          <w:sz w:val="20"/>
          <w:szCs w:val="20"/>
        </w:rPr>
        <w:t xml:space="preserve"> </w:t>
      </w:r>
      <w:r w:rsidRPr="0057620B">
        <w:rPr>
          <w:rFonts w:ascii="Arial" w:hAnsi="Arial" w:cs="Arial"/>
          <w:sz w:val="20"/>
          <w:szCs w:val="20"/>
        </w:rPr>
        <w:t>NEUMONIA, ENFERMEDADES PULMONARES y ASMA. Otras infecciones fueron GASTROENTERITIS y COLITIS E ITU, entre las de índole quirúrgico APENDICITIS y HERNIA INGUINAL</w:t>
      </w:r>
      <w:r w:rsidR="009A0657" w:rsidRPr="0057620B">
        <w:rPr>
          <w:rFonts w:ascii="Arial" w:hAnsi="Arial" w:cs="Arial"/>
          <w:sz w:val="20"/>
          <w:szCs w:val="20"/>
        </w:rPr>
        <w:t>, entre los principales.</w:t>
      </w:r>
    </w:p>
    <w:p w14:paraId="0FE9CAE0" w14:textId="2795B219" w:rsidR="00D22CE5" w:rsidRPr="00E8541D" w:rsidRDefault="00E8541D" w:rsidP="00E8541D">
      <w:pPr>
        <w:pStyle w:val="Descripcin"/>
        <w:rPr>
          <w:rFonts w:ascii="Arial" w:hAnsi="Arial" w:cs="Arial"/>
          <w:b/>
          <w:bCs/>
          <w:i w:val="0"/>
          <w:iCs w:val="0"/>
          <w:color w:val="auto"/>
          <w:sz w:val="20"/>
          <w:szCs w:val="20"/>
        </w:rPr>
      </w:pPr>
      <w:r w:rsidRPr="000D3341">
        <w:rPr>
          <w:rFonts w:ascii="Arial" w:hAnsi="Arial" w:cs="Arial"/>
          <w:b/>
          <w:bCs/>
          <w:i w:val="0"/>
          <w:iCs w:val="0"/>
          <w:color w:val="auto"/>
          <w:sz w:val="20"/>
          <w:szCs w:val="20"/>
        </w:rPr>
        <w:t>Tabla</w:t>
      </w:r>
      <w:r>
        <w:rPr>
          <w:rFonts w:ascii="Arial" w:hAnsi="Arial" w:cs="Arial"/>
          <w:b/>
          <w:bCs/>
          <w:i w:val="0"/>
          <w:iCs w:val="0"/>
          <w:color w:val="auto"/>
          <w:sz w:val="20"/>
          <w:szCs w:val="20"/>
        </w:rPr>
        <w:t xml:space="preserve"> 2</w:t>
      </w:r>
      <w:r w:rsidR="004C2F20">
        <w:rPr>
          <w:rFonts w:ascii="Arial" w:hAnsi="Arial" w:cs="Arial"/>
          <w:b/>
          <w:bCs/>
          <w:i w:val="0"/>
          <w:iCs w:val="0"/>
          <w:color w:val="auto"/>
          <w:sz w:val="20"/>
          <w:szCs w:val="20"/>
        </w:rPr>
        <w:t>3</w:t>
      </w:r>
      <w:r w:rsidRPr="000D3341">
        <w:rPr>
          <w:rFonts w:ascii="Arial" w:hAnsi="Arial" w:cs="Arial"/>
          <w:b/>
          <w:bCs/>
          <w:i w:val="0"/>
          <w:iCs w:val="0"/>
          <w:color w:val="auto"/>
          <w:sz w:val="20"/>
          <w:szCs w:val="20"/>
        </w:rPr>
        <w:t>. Diez primeras causas de Morbilidad en</w:t>
      </w:r>
      <w:r>
        <w:rPr>
          <w:rFonts w:ascii="Arial" w:hAnsi="Arial" w:cs="Arial"/>
          <w:b/>
          <w:bCs/>
          <w:i w:val="0"/>
          <w:iCs w:val="0"/>
          <w:color w:val="auto"/>
          <w:sz w:val="20"/>
          <w:szCs w:val="20"/>
        </w:rPr>
        <w:t xml:space="preserve"> Etapa Niño 5 a 11 años de</w:t>
      </w:r>
      <w:r w:rsidRPr="000D3341">
        <w:rPr>
          <w:rFonts w:ascii="Arial" w:hAnsi="Arial" w:cs="Arial"/>
          <w:b/>
          <w:bCs/>
          <w:i w:val="0"/>
          <w:iCs w:val="0"/>
          <w:color w:val="auto"/>
          <w:sz w:val="20"/>
          <w:szCs w:val="20"/>
        </w:rPr>
        <w:t xml:space="preserve"> H</w:t>
      </w:r>
      <w:r>
        <w:rPr>
          <w:rFonts w:ascii="Arial" w:hAnsi="Arial" w:cs="Arial"/>
          <w:b/>
          <w:bCs/>
          <w:i w:val="0"/>
          <w:iCs w:val="0"/>
          <w:color w:val="auto"/>
          <w:sz w:val="20"/>
          <w:szCs w:val="20"/>
        </w:rPr>
        <w:t>ospitalización -</w:t>
      </w:r>
      <w:r w:rsidRPr="000D3341">
        <w:rPr>
          <w:rFonts w:ascii="Arial" w:hAnsi="Arial" w:cs="Arial"/>
          <w:b/>
          <w:bCs/>
          <w:i w:val="0"/>
          <w:iCs w:val="0"/>
          <w:color w:val="auto"/>
          <w:sz w:val="20"/>
          <w:szCs w:val="20"/>
        </w:rPr>
        <w:t xml:space="preserve"> HNHU, 202</w:t>
      </w:r>
      <w:r>
        <w:rPr>
          <w:rFonts w:ascii="Arial" w:hAnsi="Arial" w:cs="Arial"/>
          <w:b/>
          <w:bCs/>
          <w:i w:val="0"/>
          <w:iCs w:val="0"/>
          <w:color w:val="auto"/>
          <w:sz w:val="20"/>
          <w:szCs w:val="20"/>
        </w:rPr>
        <w:t>3</w:t>
      </w:r>
      <w:r w:rsidRPr="000D3341">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03"/>
        <w:gridCol w:w="5157"/>
        <w:gridCol w:w="532"/>
        <w:gridCol w:w="384"/>
        <w:gridCol w:w="384"/>
        <w:gridCol w:w="562"/>
        <w:gridCol w:w="586"/>
        <w:gridCol w:w="586"/>
      </w:tblGrid>
      <w:tr w:rsidR="00056797" w:rsidRPr="00056797" w14:paraId="6A2867F8" w14:textId="77777777" w:rsidTr="005421D3">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49580A" w14:textId="0F41F14A" w:rsidR="00056797" w:rsidRPr="0020309D" w:rsidRDefault="00056797" w:rsidP="00056797">
            <w:pPr>
              <w:spacing w:after="0" w:line="240" w:lineRule="auto"/>
              <w:jc w:val="center"/>
              <w:rPr>
                <w:rFonts w:ascii="Calibri" w:eastAsia="Times New Roman" w:hAnsi="Calibri" w:cs="Calibri"/>
                <w:b/>
                <w:color w:val="000000"/>
                <w:sz w:val="16"/>
                <w:szCs w:val="16"/>
                <w:lang w:eastAsia="es-PE"/>
              </w:rPr>
            </w:pPr>
            <w:r w:rsidRPr="0020309D">
              <w:rPr>
                <w:rFonts w:ascii="Calibri" w:eastAsia="Times New Roman" w:hAnsi="Calibri" w:cs="Calibri"/>
                <w:b/>
                <w:color w:val="000000"/>
                <w:sz w:val="16"/>
                <w:szCs w:val="16"/>
                <w:lang w:eastAsia="es-PE"/>
              </w:rPr>
              <w:t>DIEZ PRIMERAS</w:t>
            </w:r>
            <w:r w:rsidR="00184B6E">
              <w:rPr>
                <w:rFonts w:ascii="Calibri" w:eastAsia="Times New Roman" w:hAnsi="Calibri" w:cs="Calibri"/>
                <w:b/>
                <w:color w:val="000000"/>
                <w:sz w:val="16"/>
                <w:szCs w:val="16"/>
                <w:lang w:eastAsia="es-PE"/>
              </w:rPr>
              <w:t xml:space="preserve"> </w:t>
            </w:r>
            <w:r w:rsidRPr="0020309D">
              <w:rPr>
                <w:rFonts w:ascii="Calibri" w:eastAsia="Times New Roman" w:hAnsi="Calibri" w:cs="Calibri"/>
                <w:b/>
                <w:color w:val="000000"/>
                <w:sz w:val="16"/>
                <w:szCs w:val="16"/>
                <w:lang w:eastAsia="es-PE"/>
              </w:rPr>
              <w:t>CAUSAS DE MORBILIDAD GENERAL EN ETAPA DE NIÑO (5 - 11 AÑOS)</w:t>
            </w:r>
          </w:p>
          <w:p w14:paraId="20DD7042" w14:textId="49372341"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20309D">
              <w:rPr>
                <w:rFonts w:ascii="Calibri" w:eastAsia="Times New Roman" w:hAnsi="Calibri" w:cs="Calibri"/>
                <w:b/>
                <w:color w:val="000000"/>
                <w:sz w:val="16"/>
                <w:szCs w:val="16"/>
                <w:lang w:eastAsia="es-PE"/>
              </w:rPr>
              <w:t>HOSPITALIZACION-HNHU - 2023</w:t>
            </w:r>
          </w:p>
        </w:tc>
      </w:tr>
      <w:tr w:rsidR="0020309D" w:rsidRPr="00056797" w14:paraId="46637A55" w14:textId="77777777" w:rsidTr="0020309D">
        <w:trPr>
          <w:trHeight w:val="525"/>
        </w:trPr>
        <w:tc>
          <w:tcPr>
            <w:tcW w:w="121"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64642633"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N°</w:t>
            </w:r>
          </w:p>
        </w:tc>
        <w:tc>
          <w:tcPr>
            <w:tcW w:w="3672"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11A52E2"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Diagnostico</w:t>
            </w:r>
          </w:p>
        </w:tc>
        <w:tc>
          <w:tcPr>
            <w:tcW w:w="212"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9EA9892"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Cie X</w:t>
            </w:r>
          </w:p>
        </w:tc>
        <w:tc>
          <w:tcPr>
            <w:tcW w:w="15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57EBE53D"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F</w:t>
            </w:r>
          </w:p>
        </w:tc>
        <w:tc>
          <w:tcPr>
            <w:tcW w:w="15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FC64AF3"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M</w:t>
            </w:r>
          </w:p>
        </w:tc>
        <w:tc>
          <w:tcPr>
            <w:tcW w:w="22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536146F"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TOTAL</w:t>
            </w:r>
          </w:p>
        </w:tc>
        <w:tc>
          <w:tcPr>
            <w:tcW w:w="23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6BABD17" w14:textId="7AF0D6FF" w:rsidR="00056797" w:rsidRPr="00E8541D" w:rsidRDefault="006A0CDA" w:rsidP="00056797">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 (%)</w:t>
            </w:r>
          </w:p>
        </w:tc>
        <w:tc>
          <w:tcPr>
            <w:tcW w:w="23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4F5023C" w14:textId="1A84988E"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H</w:t>
            </w:r>
            <w:r w:rsidR="006A0CDA">
              <w:rPr>
                <w:rFonts w:ascii="Calibri" w:eastAsia="Times New Roman" w:hAnsi="Calibri" w:cs="Calibri"/>
                <w:color w:val="000000"/>
                <w:sz w:val="16"/>
                <w:szCs w:val="16"/>
                <w:lang w:eastAsia="es-PE"/>
              </w:rPr>
              <w:t xml:space="preserve"> (%)</w:t>
            </w:r>
          </w:p>
        </w:tc>
      </w:tr>
      <w:tr w:rsidR="00056797" w:rsidRPr="00056797" w14:paraId="0F49DE65"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158F41B"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w:t>
            </w:r>
          </w:p>
        </w:tc>
        <w:tc>
          <w:tcPr>
            <w:tcW w:w="3672" w:type="pct"/>
            <w:tcBorders>
              <w:top w:val="nil"/>
              <w:left w:val="nil"/>
              <w:bottom w:val="single" w:sz="4" w:space="0" w:color="auto"/>
              <w:right w:val="nil"/>
            </w:tcBorders>
            <w:shd w:val="clear" w:color="auto" w:fill="auto"/>
            <w:noWrap/>
            <w:vAlign w:val="bottom"/>
            <w:hideMark/>
          </w:tcPr>
          <w:p w14:paraId="7C9998DB"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OTRAS APENDICITIS AGUDAS, Y LAS NO ESPECIFICADAS</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2B89FCE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K35.8</w:t>
            </w:r>
          </w:p>
        </w:tc>
        <w:tc>
          <w:tcPr>
            <w:tcW w:w="153" w:type="pct"/>
            <w:tcBorders>
              <w:top w:val="nil"/>
              <w:left w:val="nil"/>
              <w:bottom w:val="single" w:sz="4" w:space="0" w:color="auto"/>
              <w:right w:val="single" w:sz="4" w:space="0" w:color="auto"/>
            </w:tcBorders>
            <w:shd w:val="clear" w:color="auto" w:fill="auto"/>
            <w:noWrap/>
            <w:vAlign w:val="bottom"/>
            <w:hideMark/>
          </w:tcPr>
          <w:p w14:paraId="67B6E5D4"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34</w:t>
            </w:r>
          </w:p>
        </w:tc>
        <w:tc>
          <w:tcPr>
            <w:tcW w:w="153" w:type="pct"/>
            <w:tcBorders>
              <w:top w:val="nil"/>
              <w:left w:val="nil"/>
              <w:bottom w:val="single" w:sz="4" w:space="0" w:color="auto"/>
              <w:right w:val="single" w:sz="4" w:space="0" w:color="auto"/>
            </w:tcBorders>
            <w:shd w:val="clear" w:color="auto" w:fill="auto"/>
            <w:noWrap/>
            <w:vAlign w:val="bottom"/>
            <w:hideMark/>
          </w:tcPr>
          <w:p w14:paraId="6E9BE8A7"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59</w:t>
            </w:r>
          </w:p>
        </w:tc>
        <w:tc>
          <w:tcPr>
            <w:tcW w:w="224" w:type="pct"/>
            <w:tcBorders>
              <w:top w:val="nil"/>
              <w:left w:val="nil"/>
              <w:bottom w:val="single" w:sz="4" w:space="0" w:color="auto"/>
              <w:right w:val="single" w:sz="4" w:space="0" w:color="auto"/>
            </w:tcBorders>
            <w:shd w:val="clear" w:color="auto" w:fill="auto"/>
            <w:noWrap/>
            <w:vAlign w:val="bottom"/>
            <w:hideMark/>
          </w:tcPr>
          <w:p w14:paraId="6E394B6C"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93</w:t>
            </w:r>
          </w:p>
        </w:tc>
        <w:tc>
          <w:tcPr>
            <w:tcW w:w="233" w:type="pct"/>
            <w:tcBorders>
              <w:top w:val="nil"/>
              <w:left w:val="nil"/>
              <w:bottom w:val="single" w:sz="4" w:space="0" w:color="auto"/>
              <w:right w:val="single" w:sz="4" w:space="0" w:color="auto"/>
            </w:tcBorders>
            <w:shd w:val="clear" w:color="auto" w:fill="auto"/>
            <w:noWrap/>
            <w:vAlign w:val="bottom"/>
            <w:hideMark/>
          </w:tcPr>
          <w:p w14:paraId="270F58B6"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18.20</w:t>
            </w:r>
          </w:p>
        </w:tc>
        <w:tc>
          <w:tcPr>
            <w:tcW w:w="233" w:type="pct"/>
            <w:tcBorders>
              <w:top w:val="nil"/>
              <w:left w:val="nil"/>
              <w:bottom w:val="single" w:sz="4" w:space="0" w:color="auto"/>
              <w:right w:val="single" w:sz="4" w:space="0" w:color="auto"/>
            </w:tcBorders>
            <w:shd w:val="clear" w:color="auto" w:fill="auto"/>
            <w:noWrap/>
            <w:vAlign w:val="bottom"/>
            <w:hideMark/>
          </w:tcPr>
          <w:p w14:paraId="12CAF5F1"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18.20</w:t>
            </w:r>
          </w:p>
        </w:tc>
      </w:tr>
      <w:tr w:rsidR="00056797" w:rsidRPr="00056797" w14:paraId="077187B4"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FE572E1"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2</w:t>
            </w:r>
          </w:p>
        </w:tc>
        <w:tc>
          <w:tcPr>
            <w:tcW w:w="3672" w:type="pct"/>
            <w:tcBorders>
              <w:top w:val="nil"/>
              <w:left w:val="nil"/>
              <w:bottom w:val="single" w:sz="4" w:space="0" w:color="auto"/>
              <w:right w:val="nil"/>
            </w:tcBorders>
            <w:shd w:val="clear" w:color="auto" w:fill="auto"/>
            <w:noWrap/>
            <w:vAlign w:val="bottom"/>
            <w:hideMark/>
          </w:tcPr>
          <w:p w14:paraId="73331DF4" w14:textId="77777777" w:rsidR="0020309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xml:space="preserve">ASMA NO ESPECIFICADO. ASMA DE APARICIóN TARDíA. </w:t>
            </w:r>
          </w:p>
          <w:p w14:paraId="31756A56" w14:textId="77777777" w:rsidR="0020309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xml:space="preserve">BRONQUITIS ASMáTICA/SOB SIBILIANCIA, </w:t>
            </w:r>
          </w:p>
          <w:p w14:paraId="4074DF54" w14:textId="6797466B"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HIPERACTIVIDAD BRONQUIAL,  TRAQUEIT</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5EA87F31"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J45.9</w:t>
            </w:r>
          </w:p>
        </w:tc>
        <w:tc>
          <w:tcPr>
            <w:tcW w:w="153" w:type="pct"/>
            <w:tcBorders>
              <w:top w:val="nil"/>
              <w:left w:val="nil"/>
              <w:bottom w:val="single" w:sz="4" w:space="0" w:color="auto"/>
              <w:right w:val="single" w:sz="4" w:space="0" w:color="auto"/>
            </w:tcBorders>
            <w:shd w:val="clear" w:color="auto" w:fill="auto"/>
            <w:noWrap/>
            <w:vAlign w:val="bottom"/>
            <w:hideMark/>
          </w:tcPr>
          <w:p w14:paraId="0124674D"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18</w:t>
            </w:r>
          </w:p>
        </w:tc>
        <w:tc>
          <w:tcPr>
            <w:tcW w:w="153" w:type="pct"/>
            <w:tcBorders>
              <w:top w:val="nil"/>
              <w:left w:val="nil"/>
              <w:bottom w:val="single" w:sz="4" w:space="0" w:color="auto"/>
              <w:right w:val="single" w:sz="4" w:space="0" w:color="auto"/>
            </w:tcBorders>
            <w:shd w:val="clear" w:color="auto" w:fill="auto"/>
            <w:noWrap/>
            <w:vAlign w:val="bottom"/>
            <w:hideMark/>
          </w:tcPr>
          <w:p w14:paraId="6C9BA90C"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22</w:t>
            </w:r>
          </w:p>
        </w:tc>
        <w:tc>
          <w:tcPr>
            <w:tcW w:w="224" w:type="pct"/>
            <w:tcBorders>
              <w:top w:val="nil"/>
              <w:left w:val="nil"/>
              <w:bottom w:val="single" w:sz="4" w:space="0" w:color="auto"/>
              <w:right w:val="single" w:sz="4" w:space="0" w:color="auto"/>
            </w:tcBorders>
            <w:shd w:val="clear" w:color="auto" w:fill="auto"/>
            <w:noWrap/>
            <w:vAlign w:val="bottom"/>
            <w:hideMark/>
          </w:tcPr>
          <w:p w14:paraId="2AB1146B"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40</w:t>
            </w:r>
          </w:p>
        </w:tc>
        <w:tc>
          <w:tcPr>
            <w:tcW w:w="233" w:type="pct"/>
            <w:tcBorders>
              <w:top w:val="nil"/>
              <w:left w:val="nil"/>
              <w:bottom w:val="single" w:sz="4" w:space="0" w:color="auto"/>
              <w:right w:val="single" w:sz="4" w:space="0" w:color="auto"/>
            </w:tcBorders>
            <w:shd w:val="clear" w:color="auto" w:fill="auto"/>
            <w:noWrap/>
            <w:vAlign w:val="bottom"/>
            <w:hideMark/>
          </w:tcPr>
          <w:p w14:paraId="666910D4"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7.83</w:t>
            </w:r>
          </w:p>
        </w:tc>
        <w:tc>
          <w:tcPr>
            <w:tcW w:w="233" w:type="pct"/>
            <w:tcBorders>
              <w:top w:val="nil"/>
              <w:left w:val="nil"/>
              <w:bottom w:val="single" w:sz="4" w:space="0" w:color="auto"/>
              <w:right w:val="single" w:sz="4" w:space="0" w:color="auto"/>
            </w:tcBorders>
            <w:shd w:val="clear" w:color="auto" w:fill="auto"/>
            <w:noWrap/>
            <w:vAlign w:val="bottom"/>
            <w:hideMark/>
          </w:tcPr>
          <w:p w14:paraId="67B78B8D"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26.03</w:t>
            </w:r>
          </w:p>
        </w:tc>
      </w:tr>
      <w:tr w:rsidR="00056797" w:rsidRPr="00056797" w14:paraId="09F3CD17"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96FB1F3"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w:t>
            </w:r>
          </w:p>
        </w:tc>
        <w:tc>
          <w:tcPr>
            <w:tcW w:w="3672" w:type="pct"/>
            <w:tcBorders>
              <w:top w:val="nil"/>
              <w:left w:val="nil"/>
              <w:bottom w:val="single" w:sz="4" w:space="0" w:color="auto"/>
              <w:right w:val="nil"/>
            </w:tcBorders>
            <w:shd w:val="clear" w:color="auto" w:fill="auto"/>
            <w:noWrap/>
            <w:vAlign w:val="bottom"/>
            <w:hideMark/>
          </w:tcPr>
          <w:p w14:paraId="3D0A7B8A"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APENDICITIS AGUDA CON PERITONITIS LOCALIZADA</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563222D1"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K35.3</w:t>
            </w:r>
          </w:p>
        </w:tc>
        <w:tc>
          <w:tcPr>
            <w:tcW w:w="153" w:type="pct"/>
            <w:tcBorders>
              <w:top w:val="nil"/>
              <w:left w:val="nil"/>
              <w:bottom w:val="single" w:sz="4" w:space="0" w:color="auto"/>
              <w:right w:val="single" w:sz="4" w:space="0" w:color="auto"/>
            </w:tcBorders>
            <w:shd w:val="clear" w:color="auto" w:fill="auto"/>
            <w:noWrap/>
            <w:vAlign w:val="bottom"/>
            <w:hideMark/>
          </w:tcPr>
          <w:p w14:paraId="5C6E82EB"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14</w:t>
            </w:r>
          </w:p>
        </w:tc>
        <w:tc>
          <w:tcPr>
            <w:tcW w:w="153" w:type="pct"/>
            <w:tcBorders>
              <w:top w:val="nil"/>
              <w:left w:val="nil"/>
              <w:bottom w:val="single" w:sz="4" w:space="0" w:color="auto"/>
              <w:right w:val="single" w:sz="4" w:space="0" w:color="auto"/>
            </w:tcBorders>
            <w:shd w:val="clear" w:color="auto" w:fill="auto"/>
            <w:noWrap/>
            <w:vAlign w:val="bottom"/>
            <w:hideMark/>
          </w:tcPr>
          <w:p w14:paraId="16A146CB"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16</w:t>
            </w:r>
          </w:p>
        </w:tc>
        <w:tc>
          <w:tcPr>
            <w:tcW w:w="224" w:type="pct"/>
            <w:tcBorders>
              <w:top w:val="nil"/>
              <w:left w:val="nil"/>
              <w:bottom w:val="single" w:sz="4" w:space="0" w:color="auto"/>
              <w:right w:val="single" w:sz="4" w:space="0" w:color="auto"/>
            </w:tcBorders>
            <w:shd w:val="clear" w:color="auto" w:fill="auto"/>
            <w:noWrap/>
            <w:vAlign w:val="bottom"/>
            <w:hideMark/>
          </w:tcPr>
          <w:p w14:paraId="44258FEB"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30</w:t>
            </w:r>
          </w:p>
        </w:tc>
        <w:tc>
          <w:tcPr>
            <w:tcW w:w="233" w:type="pct"/>
            <w:tcBorders>
              <w:top w:val="nil"/>
              <w:left w:val="nil"/>
              <w:bottom w:val="single" w:sz="4" w:space="0" w:color="auto"/>
              <w:right w:val="single" w:sz="4" w:space="0" w:color="auto"/>
            </w:tcBorders>
            <w:shd w:val="clear" w:color="auto" w:fill="auto"/>
            <w:noWrap/>
            <w:vAlign w:val="bottom"/>
            <w:hideMark/>
          </w:tcPr>
          <w:p w14:paraId="700F10B8"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5.87</w:t>
            </w:r>
          </w:p>
        </w:tc>
        <w:tc>
          <w:tcPr>
            <w:tcW w:w="233" w:type="pct"/>
            <w:tcBorders>
              <w:top w:val="nil"/>
              <w:left w:val="nil"/>
              <w:bottom w:val="single" w:sz="4" w:space="0" w:color="auto"/>
              <w:right w:val="single" w:sz="4" w:space="0" w:color="auto"/>
            </w:tcBorders>
            <w:shd w:val="clear" w:color="auto" w:fill="auto"/>
            <w:noWrap/>
            <w:vAlign w:val="bottom"/>
            <w:hideMark/>
          </w:tcPr>
          <w:p w14:paraId="0D0167B2"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31.90</w:t>
            </w:r>
          </w:p>
        </w:tc>
      </w:tr>
      <w:tr w:rsidR="00056797" w:rsidRPr="00056797" w14:paraId="0F4860DC"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90FB263"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w:t>
            </w:r>
          </w:p>
        </w:tc>
        <w:tc>
          <w:tcPr>
            <w:tcW w:w="3672" w:type="pct"/>
            <w:tcBorders>
              <w:top w:val="nil"/>
              <w:left w:val="nil"/>
              <w:bottom w:val="single" w:sz="4" w:space="0" w:color="auto"/>
              <w:right w:val="nil"/>
            </w:tcBorders>
            <w:shd w:val="clear" w:color="auto" w:fill="auto"/>
            <w:noWrap/>
            <w:vAlign w:val="bottom"/>
            <w:hideMark/>
          </w:tcPr>
          <w:p w14:paraId="1A3B614D"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APENDICITIS AGUDA CON PERITONITIS GENERALIZADA</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73107893"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K35.2</w:t>
            </w:r>
          </w:p>
        </w:tc>
        <w:tc>
          <w:tcPr>
            <w:tcW w:w="153" w:type="pct"/>
            <w:tcBorders>
              <w:top w:val="nil"/>
              <w:left w:val="nil"/>
              <w:bottom w:val="single" w:sz="4" w:space="0" w:color="auto"/>
              <w:right w:val="single" w:sz="4" w:space="0" w:color="auto"/>
            </w:tcBorders>
            <w:shd w:val="clear" w:color="auto" w:fill="auto"/>
            <w:noWrap/>
            <w:vAlign w:val="bottom"/>
            <w:hideMark/>
          </w:tcPr>
          <w:p w14:paraId="59EE82AE"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10</w:t>
            </w:r>
          </w:p>
        </w:tc>
        <w:tc>
          <w:tcPr>
            <w:tcW w:w="153" w:type="pct"/>
            <w:tcBorders>
              <w:top w:val="nil"/>
              <w:left w:val="nil"/>
              <w:bottom w:val="single" w:sz="4" w:space="0" w:color="auto"/>
              <w:right w:val="single" w:sz="4" w:space="0" w:color="auto"/>
            </w:tcBorders>
            <w:shd w:val="clear" w:color="auto" w:fill="auto"/>
            <w:noWrap/>
            <w:vAlign w:val="bottom"/>
            <w:hideMark/>
          </w:tcPr>
          <w:p w14:paraId="2E1840FA"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11</w:t>
            </w:r>
          </w:p>
        </w:tc>
        <w:tc>
          <w:tcPr>
            <w:tcW w:w="224" w:type="pct"/>
            <w:tcBorders>
              <w:top w:val="nil"/>
              <w:left w:val="nil"/>
              <w:bottom w:val="single" w:sz="4" w:space="0" w:color="auto"/>
              <w:right w:val="single" w:sz="4" w:space="0" w:color="auto"/>
            </w:tcBorders>
            <w:shd w:val="clear" w:color="auto" w:fill="auto"/>
            <w:noWrap/>
            <w:vAlign w:val="bottom"/>
            <w:hideMark/>
          </w:tcPr>
          <w:p w14:paraId="738182A5"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21</w:t>
            </w:r>
          </w:p>
        </w:tc>
        <w:tc>
          <w:tcPr>
            <w:tcW w:w="233" w:type="pct"/>
            <w:tcBorders>
              <w:top w:val="nil"/>
              <w:left w:val="nil"/>
              <w:bottom w:val="single" w:sz="4" w:space="0" w:color="auto"/>
              <w:right w:val="single" w:sz="4" w:space="0" w:color="auto"/>
            </w:tcBorders>
            <w:shd w:val="clear" w:color="auto" w:fill="auto"/>
            <w:noWrap/>
            <w:vAlign w:val="bottom"/>
            <w:hideMark/>
          </w:tcPr>
          <w:p w14:paraId="4A7DED4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4.11</w:t>
            </w:r>
          </w:p>
        </w:tc>
        <w:tc>
          <w:tcPr>
            <w:tcW w:w="233" w:type="pct"/>
            <w:tcBorders>
              <w:top w:val="nil"/>
              <w:left w:val="nil"/>
              <w:bottom w:val="single" w:sz="4" w:space="0" w:color="auto"/>
              <w:right w:val="single" w:sz="4" w:space="0" w:color="auto"/>
            </w:tcBorders>
            <w:shd w:val="clear" w:color="auto" w:fill="auto"/>
            <w:noWrap/>
            <w:vAlign w:val="bottom"/>
            <w:hideMark/>
          </w:tcPr>
          <w:p w14:paraId="5C038D16"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36.01</w:t>
            </w:r>
          </w:p>
        </w:tc>
      </w:tr>
      <w:tr w:rsidR="00056797" w:rsidRPr="00056797" w14:paraId="04DB8B64"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6B87F8F"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5</w:t>
            </w:r>
          </w:p>
        </w:tc>
        <w:tc>
          <w:tcPr>
            <w:tcW w:w="3672" w:type="pct"/>
            <w:tcBorders>
              <w:top w:val="nil"/>
              <w:left w:val="nil"/>
              <w:bottom w:val="single" w:sz="4" w:space="0" w:color="auto"/>
              <w:right w:val="nil"/>
            </w:tcBorders>
            <w:shd w:val="clear" w:color="auto" w:fill="auto"/>
            <w:noWrap/>
            <w:vAlign w:val="bottom"/>
            <w:hideMark/>
          </w:tcPr>
          <w:p w14:paraId="4F026E29"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PREPUCIO REDUNDANTE, FIMOSIS Y PARAFIMOSIS</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2B48F33D"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N47.X</w:t>
            </w:r>
          </w:p>
        </w:tc>
        <w:tc>
          <w:tcPr>
            <w:tcW w:w="153" w:type="pct"/>
            <w:tcBorders>
              <w:top w:val="nil"/>
              <w:left w:val="nil"/>
              <w:bottom w:val="single" w:sz="4" w:space="0" w:color="auto"/>
              <w:right w:val="single" w:sz="4" w:space="0" w:color="auto"/>
            </w:tcBorders>
            <w:shd w:val="clear" w:color="auto" w:fill="auto"/>
            <w:noWrap/>
            <w:vAlign w:val="bottom"/>
            <w:hideMark/>
          </w:tcPr>
          <w:p w14:paraId="28A8248F"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w:t>
            </w:r>
          </w:p>
        </w:tc>
        <w:tc>
          <w:tcPr>
            <w:tcW w:w="153" w:type="pct"/>
            <w:tcBorders>
              <w:top w:val="nil"/>
              <w:left w:val="nil"/>
              <w:bottom w:val="single" w:sz="4" w:space="0" w:color="auto"/>
              <w:right w:val="single" w:sz="4" w:space="0" w:color="auto"/>
            </w:tcBorders>
            <w:shd w:val="clear" w:color="auto" w:fill="auto"/>
            <w:noWrap/>
            <w:vAlign w:val="bottom"/>
            <w:hideMark/>
          </w:tcPr>
          <w:p w14:paraId="558F3AAB"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17</w:t>
            </w:r>
          </w:p>
        </w:tc>
        <w:tc>
          <w:tcPr>
            <w:tcW w:w="224" w:type="pct"/>
            <w:tcBorders>
              <w:top w:val="nil"/>
              <w:left w:val="nil"/>
              <w:bottom w:val="single" w:sz="4" w:space="0" w:color="auto"/>
              <w:right w:val="single" w:sz="4" w:space="0" w:color="auto"/>
            </w:tcBorders>
            <w:shd w:val="clear" w:color="auto" w:fill="auto"/>
            <w:noWrap/>
            <w:vAlign w:val="bottom"/>
            <w:hideMark/>
          </w:tcPr>
          <w:p w14:paraId="72CA9F37"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17</w:t>
            </w:r>
          </w:p>
        </w:tc>
        <w:tc>
          <w:tcPr>
            <w:tcW w:w="233" w:type="pct"/>
            <w:tcBorders>
              <w:top w:val="nil"/>
              <w:left w:val="nil"/>
              <w:bottom w:val="single" w:sz="4" w:space="0" w:color="auto"/>
              <w:right w:val="single" w:sz="4" w:space="0" w:color="auto"/>
            </w:tcBorders>
            <w:shd w:val="clear" w:color="auto" w:fill="auto"/>
            <w:noWrap/>
            <w:vAlign w:val="bottom"/>
            <w:hideMark/>
          </w:tcPr>
          <w:p w14:paraId="624AECCD"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3.33</w:t>
            </w:r>
          </w:p>
        </w:tc>
        <w:tc>
          <w:tcPr>
            <w:tcW w:w="233" w:type="pct"/>
            <w:tcBorders>
              <w:top w:val="nil"/>
              <w:left w:val="nil"/>
              <w:bottom w:val="single" w:sz="4" w:space="0" w:color="auto"/>
              <w:right w:val="single" w:sz="4" w:space="0" w:color="auto"/>
            </w:tcBorders>
            <w:shd w:val="clear" w:color="auto" w:fill="auto"/>
            <w:noWrap/>
            <w:vAlign w:val="bottom"/>
            <w:hideMark/>
          </w:tcPr>
          <w:p w14:paraId="6F6B5CFF"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39.33</w:t>
            </w:r>
          </w:p>
        </w:tc>
      </w:tr>
      <w:tr w:rsidR="00056797" w:rsidRPr="00056797" w14:paraId="44AFCAC2"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57F2C67"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6</w:t>
            </w:r>
          </w:p>
        </w:tc>
        <w:tc>
          <w:tcPr>
            <w:tcW w:w="3672" w:type="pct"/>
            <w:tcBorders>
              <w:top w:val="nil"/>
              <w:left w:val="nil"/>
              <w:bottom w:val="single" w:sz="4" w:space="0" w:color="auto"/>
              <w:right w:val="nil"/>
            </w:tcBorders>
            <w:shd w:val="clear" w:color="auto" w:fill="auto"/>
            <w:noWrap/>
            <w:vAlign w:val="bottom"/>
            <w:hideMark/>
          </w:tcPr>
          <w:p w14:paraId="2AD76AA6"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NEUMONíA, NO ESPECIFICADA</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25232644"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J18.9</w:t>
            </w:r>
          </w:p>
        </w:tc>
        <w:tc>
          <w:tcPr>
            <w:tcW w:w="153" w:type="pct"/>
            <w:tcBorders>
              <w:top w:val="nil"/>
              <w:left w:val="nil"/>
              <w:bottom w:val="single" w:sz="4" w:space="0" w:color="auto"/>
              <w:right w:val="single" w:sz="4" w:space="0" w:color="auto"/>
            </w:tcBorders>
            <w:shd w:val="clear" w:color="auto" w:fill="auto"/>
            <w:noWrap/>
            <w:vAlign w:val="bottom"/>
            <w:hideMark/>
          </w:tcPr>
          <w:p w14:paraId="507FCEE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8</w:t>
            </w:r>
          </w:p>
        </w:tc>
        <w:tc>
          <w:tcPr>
            <w:tcW w:w="153" w:type="pct"/>
            <w:tcBorders>
              <w:top w:val="nil"/>
              <w:left w:val="nil"/>
              <w:bottom w:val="single" w:sz="4" w:space="0" w:color="auto"/>
              <w:right w:val="single" w:sz="4" w:space="0" w:color="auto"/>
            </w:tcBorders>
            <w:shd w:val="clear" w:color="auto" w:fill="auto"/>
            <w:noWrap/>
            <w:vAlign w:val="bottom"/>
            <w:hideMark/>
          </w:tcPr>
          <w:p w14:paraId="52304EDA"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8</w:t>
            </w:r>
          </w:p>
        </w:tc>
        <w:tc>
          <w:tcPr>
            <w:tcW w:w="224" w:type="pct"/>
            <w:tcBorders>
              <w:top w:val="nil"/>
              <w:left w:val="nil"/>
              <w:bottom w:val="single" w:sz="4" w:space="0" w:color="auto"/>
              <w:right w:val="single" w:sz="4" w:space="0" w:color="auto"/>
            </w:tcBorders>
            <w:shd w:val="clear" w:color="auto" w:fill="auto"/>
            <w:noWrap/>
            <w:vAlign w:val="bottom"/>
            <w:hideMark/>
          </w:tcPr>
          <w:p w14:paraId="224DD51E"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16</w:t>
            </w:r>
          </w:p>
        </w:tc>
        <w:tc>
          <w:tcPr>
            <w:tcW w:w="233" w:type="pct"/>
            <w:tcBorders>
              <w:top w:val="nil"/>
              <w:left w:val="nil"/>
              <w:bottom w:val="single" w:sz="4" w:space="0" w:color="auto"/>
              <w:right w:val="single" w:sz="4" w:space="0" w:color="auto"/>
            </w:tcBorders>
            <w:shd w:val="clear" w:color="auto" w:fill="auto"/>
            <w:noWrap/>
            <w:vAlign w:val="bottom"/>
            <w:hideMark/>
          </w:tcPr>
          <w:p w14:paraId="1EF5A429"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3.13</w:t>
            </w:r>
          </w:p>
        </w:tc>
        <w:tc>
          <w:tcPr>
            <w:tcW w:w="233" w:type="pct"/>
            <w:tcBorders>
              <w:top w:val="nil"/>
              <w:left w:val="nil"/>
              <w:bottom w:val="single" w:sz="4" w:space="0" w:color="auto"/>
              <w:right w:val="single" w:sz="4" w:space="0" w:color="auto"/>
            </w:tcBorders>
            <w:shd w:val="clear" w:color="auto" w:fill="auto"/>
            <w:noWrap/>
            <w:vAlign w:val="bottom"/>
            <w:hideMark/>
          </w:tcPr>
          <w:p w14:paraId="50A77E94"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42.47</w:t>
            </w:r>
          </w:p>
        </w:tc>
      </w:tr>
      <w:tr w:rsidR="00056797" w:rsidRPr="00056797" w14:paraId="5452674B"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70249E6"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7</w:t>
            </w:r>
          </w:p>
        </w:tc>
        <w:tc>
          <w:tcPr>
            <w:tcW w:w="3672" w:type="pct"/>
            <w:tcBorders>
              <w:top w:val="nil"/>
              <w:left w:val="nil"/>
              <w:bottom w:val="single" w:sz="4" w:space="0" w:color="auto"/>
              <w:right w:val="nil"/>
            </w:tcBorders>
            <w:shd w:val="clear" w:color="auto" w:fill="auto"/>
            <w:noWrap/>
            <w:vAlign w:val="bottom"/>
            <w:hideMark/>
          </w:tcPr>
          <w:p w14:paraId="4071FFE0" w14:textId="77777777" w:rsidR="0020309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xml:space="preserve">HERNIA INGUINAL UNILATERAL O NO ESPECIFICADA, </w:t>
            </w:r>
          </w:p>
          <w:p w14:paraId="1DD9B2BB" w14:textId="19111C29"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SIN OBSTRUCCIóN NI GANGRENA</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43AA6FEC"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K40.9</w:t>
            </w:r>
          </w:p>
        </w:tc>
        <w:tc>
          <w:tcPr>
            <w:tcW w:w="153" w:type="pct"/>
            <w:tcBorders>
              <w:top w:val="nil"/>
              <w:left w:val="nil"/>
              <w:bottom w:val="single" w:sz="4" w:space="0" w:color="auto"/>
              <w:right w:val="single" w:sz="4" w:space="0" w:color="auto"/>
            </w:tcBorders>
            <w:shd w:val="clear" w:color="auto" w:fill="auto"/>
            <w:noWrap/>
            <w:vAlign w:val="bottom"/>
            <w:hideMark/>
          </w:tcPr>
          <w:p w14:paraId="7C948F37"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w:t>
            </w:r>
          </w:p>
        </w:tc>
        <w:tc>
          <w:tcPr>
            <w:tcW w:w="153" w:type="pct"/>
            <w:tcBorders>
              <w:top w:val="nil"/>
              <w:left w:val="nil"/>
              <w:bottom w:val="single" w:sz="4" w:space="0" w:color="auto"/>
              <w:right w:val="single" w:sz="4" w:space="0" w:color="auto"/>
            </w:tcBorders>
            <w:shd w:val="clear" w:color="auto" w:fill="auto"/>
            <w:noWrap/>
            <w:vAlign w:val="bottom"/>
            <w:hideMark/>
          </w:tcPr>
          <w:p w14:paraId="6A47330E"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7</w:t>
            </w:r>
          </w:p>
        </w:tc>
        <w:tc>
          <w:tcPr>
            <w:tcW w:w="224" w:type="pct"/>
            <w:tcBorders>
              <w:top w:val="nil"/>
              <w:left w:val="nil"/>
              <w:bottom w:val="single" w:sz="4" w:space="0" w:color="auto"/>
              <w:right w:val="single" w:sz="4" w:space="0" w:color="auto"/>
            </w:tcBorders>
            <w:shd w:val="clear" w:color="auto" w:fill="auto"/>
            <w:noWrap/>
            <w:vAlign w:val="bottom"/>
            <w:hideMark/>
          </w:tcPr>
          <w:p w14:paraId="487E8683"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11</w:t>
            </w:r>
          </w:p>
        </w:tc>
        <w:tc>
          <w:tcPr>
            <w:tcW w:w="233" w:type="pct"/>
            <w:tcBorders>
              <w:top w:val="nil"/>
              <w:left w:val="nil"/>
              <w:bottom w:val="single" w:sz="4" w:space="0" w:color="auto"/>
              <w:right w:val="single" w:sz="4" w:space="0" w:color="auto"/>
            </w:tcBorders>
            <w:shd w:val="clear" w:color="auto" w:fill="auto"/>
            <w:noWrap/>
            <w:vAlign w:val="bottom"/>
            <w:hideMark/>
          </w:tcPr>
          <w:p w14:paraId="38FB350B"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2.15</w:t>
            </w:r>
          </w:p>
        </w:tc>
        <w:tc>
          <w:tcPr>
            <w:tcW w:w="233" w:type="pct"/>
            <w:tcBorders>
              <w:top w:val="nil"/>
              <w:left w:val="nil"/>
              <w:bottom w:val="single" w:sz="4" w:space="0" w:color="auto"/>
              <w:right w:val="single" w:sz="4" w:space="0" w:color="auto"/>
            </w:tcBorders>
            <w:shd w:val="clear" w:color="auto" w:fill="auto"/>
            <w:noWrap/>
            <w:vAlign w:val="bottom"/>
            <w:hideMark/>
          </w:tcPr>
          <w:p w14:paraId="182EBE97"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44.62</w:t>
            </w:r>
          </w:p>
        </w:tc>
      </w:tr>
      <w:tr w:rsidR="00056797" w:rsidRPr="00056797" w14:paraId="0D88AD72"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8518A2D"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8</w:t>
            </w:r>
          </w:p>
        </w:tc>
        <w:tc>
          <w:tcPr>
            <w:tcW w:w="3672" w:type="pct"/>
            <w:tcBorders>
              <w:top w:val="nil"/>
              <w:left w:val="nil"/>
              <w:bottom w:val="single" w:sz="4" w:space="0" w:color="auto"/>
              <w:right w:val="nil"/>
            </w:tcBorders>
            <w:shd w:val="clear" w:color="auto" w:fill="auto"/>
            <w:noWrap/>
            <w:vAlign w:val="bottom"/>
            <w:hideMark/>
          </w:tcPr>
          <w:p w14:paraId="6B2EC9B2"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ANQUILOGLOSIA</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7CFC9A7C"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Q38.1</w:t>
            </w:r>
          </w:p>
        </w:tc>
        <w:tc>
          <w:tcPr>
            <w:tcW w:w="153" w:type="pct"/>
            <w:tcBorders>
              <w:top w:val="nil"/>
              <w:left w:val="nil"/>
              <w:bottom w:val="single" w:sz="4" w:space="0" w:color="auto"/>
              <w:right w:val="single" w:sz="4" w:space="0" w:color="auto"/>
            </w:tcBorders>
            <w:shd w:val="clear" w:color="auto" w:fill="auto"/>
            <w:noWrap/>
            <w:vAlign w:val="bottom"/>
            <w:hideMark/>
          </w:tcPr>
          <w:p w14:paraId="01BF8BC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w:t>
            </w:r>
          </w:p>
        </w:tc>
        <w:tc>
          <w:tcPr>
            <w:tcW w:w="153" w:type="pct"/>
            <w:tcBorders>
              <w:top w:val="nil"/>
              <w:left w:val="nil"/>
              <w:bottom w:val="single" w:sz="4" w:space="0" w:color="auto"/>
              <w:right w:val="single" w:sz="4" w:space="0" w:color="auto"/>
            </w:tcBorders>
            <w:shd w:val="clear" w:color="auto" w:fill="auto"/>
            <w:noWrap/>
            <w:vAlign w:val="bottom"/>
            <w:hideMark/>
          </w:tcPr>
          <w:p w14:paraId="2C60EC3D"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9</w:t>
            </w:r>
          </w:p>
        </w:tc>
        <w:tc>
          <w:tcPr>
            <w:tcW w:w="224" w:type="pct"/>
            <w:tcBorders>
              <w:top w:val="nil"/>
              <w:left w:val="nil"/>
              <w:bottom w:val="single" w:sz="4" w:space="0" w:color="auto"/>
              <w:right w:val="single" w:sz="4" w:space="0" w:color="auto"/>
            </w:tcBorders>
            <w:shd w:val="clear" w:color="auto" w:fill="auto"/>
            <w:noWrap/>
            <w:vAlign w:val="bottom"/>
            <w:hideMark/>
          </w:tcPr>
          <w:p w14:paraId="1D53AF7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10</w:t>
            </w:r>
          </w:p>
        </w:tc>
        <w:tc>
          <w:tcPr>
            <w:tcW w:w="233" w:type="pct"/>
            <w:tcBorders>
              <w:top w:val="nil"/>
              <w:left w:val="nil"/>
              <w:bottom w:val="single" w:sz="4" w:space="0" w:color="auto"/>
              <w:right w:val="single" w:sz="4" w:space="0" w:color="auto"/>
            </w:tcBorders>
            <w:shd w:val="clear" w:color="auto" w:fill="auto"/>
            <w:noWrap/>
            <w:vAlign w:val="bottom"/>
            <w:hideMark/>
          </w:tcPr>
          <w:p w14:paraId="2E7E2CE9"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1.96</w:t>
            </w:r>
          </w:p>
        </w:tc>
        <w:tc>
          <w:tcPr>
            <w:tcW w:w="233" w:type="pct"/>
            <w:tcBorders>
              <w:top w:val="nil"/>
              <w:left w:val="nil"/>
              <w:bottom w:val="single" w:sz="4" w:space="0" w:color="auto"/>
              <w:right w:val="single" w:sz="4" w:space="0" w:color="auto"/>
            </w:tcBorders>
            <w:shd w:val="clear" w:color="auto" w:fill="auto"/>
            <w:noWrap/>
            <w:vAlign w:val="bottom"/>
            <w:hideMark/>
          </w:tcPr>
          <w:p w14:paraId="398DBC97"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46.58</w:t>
            </w:r>
          </w:p>
        </w:tc>
      </w:tr>
      <w:tr w:rsidR="00056797" w:rsidRPr="00056797" w14:paraId="45152048"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F72B7EB"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9</w:t>
            </w:r>
          </w:p>
        </w:tc>
        <w:tc>
          <w:tcPr>
            <w:tcW w:w="3672" w:type="pct"/>
            <w:tcBorders>
              <w:top w:val="nil"/>
              <w:left w:val="nil"/>
              <w:bottom w:val="single" w:sz="4" w:space="0" w:color="auto"/>
              <w:right w:val="nil"/>
            </w:tcBorders>
            <w:shd w:val="clear" w:color="auto" w:fill="auto"/>
            <w:noWrap/>
            <w:vAlign w:val="bottom"/>
            <w:hideMark/>
          </w:tcPr>
          <w:p w14:paraId="7F06937A"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EPILEPSIA, TIPO NO ESPECIFICADO</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3A5498BF"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G40.9</w:t>
            </w:r>
          </w:p>
        </w:tc>
        <w:tc>
          <w:tcPr>
            <w:tcW w:w="153" w:type="pct"/>
            <w:tcBorders>
              <w:top w:val="nil"/>
              <w:left w:val="nil"/>
              <w:bottom w:val="single" w:sz="4" w:space="0" w:color="auto"/>
              <w:right w:val="single" w:sz="4" w:space="0" w:color="auto"/>
            </w:tcBorders>
            <w:shd w:val="clear" w:color="auto" w:fill="auto"/>
            <w:noWrap/>
            <w:vAlign w:val="bottom"/>
            <w:hideMark/>
          </w:tcPr>
          <w:p w14:paraId="5A74A0BD"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7</w:t>
            </w:r>
          </w:p>
        </w:tc>
        <w:tc>
          <w:tcPr>
            <w:tcW w:w="153" w:type="pct"/>
            <w:tcBorders>
              <w:top w:val="nil"/>
              <w:left w:val="nil"/>
              <w:bottom w:val="single" w:sz="4" w:space="0" w:color="auto"/>
              <w:right w:val="single" w:sz="4" w:space="0" w:color="auto"/>
            </w:tcBorders>
            <w:shd w:val="clear" w:color="auto" w:fill="auto"/>
            <w:noWrap/>
            <w:vAlign w:val="bottom"/>
            <w:hideMark/>
          </w:tcPr>
          <w:p w14:paraId="47476C32"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w:t>
            </w:r>
          </w:p>
        </w:tc>
        <w:tc>
          <w:tcPr>
            <w:tcW w:w="224" w:type="pct"/>
            <w:tcBorders>
              <w:top w:val="nil"/>
              <w:left w:val="nil"/>
              <w:bottom w:val="single" w:sz="4" w:space="0" w:color="auto"/>
              <w:right w:val="single" w:sz="4" w:space="0" w:color="auto"/>
            </w:tcBorders>
            <w:shd w:val="clear" w:color="auto" w:fill="auto"/>
            <w:noWrap/>
            <w:vAlign w:val="bottom"/>
            <w:hideMark/>
          </w:tcPr>
          <w:p w14:paraId="1A0E8578"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8</w:t>
            </w:r>
          </w:p>
        </w:tc>
        <w:tc>
          <w:tcPr>
            <w:tcW w:w="233" w:type="pct"/>
            <w:tcBorders>
              <w:top w:val="nil"/>
              <w:left w:val="nil"/>
              <w:bottom w:val="single" w:sz="4" w:space="0" w:color="auto"/>
              <w:right w:val="single" w:sz="4" w:space="0" w:color="auto"/>
            </w:tcBorders>
            <w:shd w:val="clear" w:color="auto" w:fill="auto"/>
            <w:noWrap/>
            <w:vAlign w:val="bottom"/>
            <w:hideMark/>
          </w:tcPr>
          <w:p w14:paraId="3A23152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1.57</w:t>
            </w:r>
          </w:p>
        </w:tc>
        <w:tc>
          <w:tcPr>
            <w:tcW w:w="233" w:type="pct"/>
            <w:tcBorders>
              <w:top w:val="nil"/>
              <w:left w:val="nil"/>
              <w:bottom w:val="single" w:sz="4" w:space="0" w:color="auto"/>
              <w:right w:val="single" w:sz="4" w:space="0" w:color="auto"/>
            </w:tcBorders>
            <w:shd w:val="clear" w:color="auto" w:fill="auto"/>
            <w:noWrap/>
            <w:vAlign w:val="bottom"/>
            <w:hideMark/>
          </w:tcPr>
          <w:p w14:paraId="6EEE3FDE"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48.14</w:t>
            </w:r>
          </w:p>
        </w:tc>
      </w:tr>
      <w:tr w:rsidR="00056797" w:rsidRPr="00056797" w14:paraId="27FC59B4"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6845514"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10</w:t>
            </w:r>
          </w:p>
        </w:tc>
        <w:tc>
          <w:tcPr>
            <w:tcW w:w="3672" w:type="pct"/>
            <w:tcBorders>
              <w:top w:val="nil"/>
              <w:left w:val="nil"/>
              <w:bottom w:val="single" w:sz="4" w:space="0" w:color="auto"/>
              <w:right w:val="nil"/>
            </w:tcBorders>
            <w:shd w:val="clear" w:color="auto" w:fill="auto"/>
            <w:noWrap/>
            <w:vAlign w:val="bottom"/>
            <w:hideMark/>
          </w:tcPr>
          <w:p w14:paraId="2DC0C1D3"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HIDATIDOSIS PULMONAR</w:t>
            </w:r>
          </w:p>
        </w:tc>
        <w:tc>
          <w:tcPr>
            <w:tcW w:w="212" w:type="pct"/>
            <w:tcBorders>
              <w:top w:val="nil"/>
              <w:left w:val="single" w:sz="4" w:space="0" w:color="auto"/>
              <w:bottom w:val="single" w:sz="4" w:space="0" w:color="auto"/>
              <w:right w:val="single" w:sz="4" w:space="0" w:color="auto"/>
            </w:tcBorders>
            <w:shd w:val="clear" w:color="auto" w:fill="auto"/>
            <w:noWrap/>
            <w:vAlign w:val="bottom"/>
            <w:hideMark/>
          </w:tcPr>
          <w:p w14:paraId="56D88229"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B67.1</w:t>
            </w:r>
          </w:p>
        </w:tc>
        <w:tc>
          <w:tcPr>
            <w:tcW w:w="153" w:type="pct"/>
            <w:tcBorders>
              <w:top w:val="nil"/>
              <w:left w:val="nil"/>
              <w:bottom w:val="single" w:sz="4" w:space="0" w:color="auto"/>
              <w:right w:val="single" w:sz="4" w:space="0" w:color="auto"/>
            </w:tcBorders>
            <w:shd w:val="clear" w:color="auto" w:fill="auto"/>
            <w:noWrap/>
            <w:vAlign w:val="bottom"/>
            <w:hideMark/>
          </w:tcPr>
          <w:p w14:paraId="4B0635D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2</w:t>
            </w:r>
          </w:p>
        </w:tc>
        <w:tc>
          <w:tcPr>
            <w:tcW w:w="153" w:type="pct"/>
            <w:tcBorders>
              <w:top w:val="nil"/>
              <w:left w:val="nil"/>
              <w:bottom w:val="single" w:sz="4" w:space="0" w:color="auto"/>
              <w:right w:val="single" w:sz="4" w:space="0" w:color="auto"/>
            </w:tcBorders>
            <w:shd w:val="clear" w:color="auto" w:fill="auto"/>
            <w:noWrap/>
            <w:vAlign w:val="bottom"/>
            <w:hideMark/>
          </w:tcPr>
          <w:p w14:paraId="484B3B03"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5</w:t>
            </w:r>
          </w:p>
        </w:tc>
        <w:tc>
          <w:tcPr>
            <w:tcW w:w="224" w:type="pct"/>
            <w:tcBorders>
              <w:top w:val="nil"/>
              <w:left w:val="nil"/>
              <w:bottom w:val="single" w:sz="4" w:space="0" w:color="auto"/>
              <w:right w:val="single" w:sz="4" w:space="0" w:color="auto"/>
            </w:tcBorders>
            <w:shd w:val="clear" w:color="auto" w:fill="auto"/>
            <w:noWrap/>
            <w:vAlign w:val="bottom"/>
            <w:hideMark/>
          </w:tcPr>
          <w:p w14:paraId="0923C2C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7</w:t>
            </w:r>
          </w:p>
        </w:tc>
        <w:tc>
          <w:tcPr>
            <w:tcW w:w="233" w:type="pct"/>
            <w:tcBorders>
              <w:top w:val="nil"/>
              <w:left w:val="nil"/>
              <w:bottom w:val="single" w:sz="4" w:space="0" w:color="auto"/>
              <w:right w:val="single" w:sz="4" w:space="0" w:color="auto"/>
            </w:tcBorders>
            <w:shd w:val="clear" w:color="auto" w:fill="auto"/>
            <w:noWrap/>
            <w:vAlign w:val="bottom"/>
            <w:hideMark/>
          </w:tcPr>
          <w:p w14:paraId="3BF2FF5D"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1.37</w:t>
            </w:r>
          </w:p>
        </w:tc>
        <w:tc>
          <w:tcPr>
            <w:tcW w:w="233" w:type="pct"/>
            <w:tcBorders>
              <w:top w:val="nil"/>
              <w:left w:val="nil"/>
              <w:bottom w:val="single" w:sz="4" w:space="0" w:color="auto"/>
              <w:right w:val="single" w:sz="4" w:space="0" w:color="auto"/>
            </w:tcBorders>
            <w:shd w:val="clear" w:color="auto" w:fill="auto"/>
            <w:noWrap/>
            <w:vAlign w:val="bottom"/>
            <w:hideMark/>
          </w:tcPr>
          <w:p w14:paraId="743B74CA"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49.51</w:t>
            </w:r>
          </w:p>
        </w:tc>
      </w:tr>
      <w:tr w:rsidR="0020309D" w:rsidRPr="00056797" w14:paraId="61BEC6D5" w14:textId="77777777" w:rsidTr="0020309D">
        <w:trPr>
          <w:trHeight w:val="405"/>
        </w:trPr>
        <w:tc>
          <w:tcPr>
            <w:tcW w:w="1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70A0CA9" w14:textId="77777777" w:rsidR="00056797" w:rsidRPr="00E8541D" w:rsidRDefault="00056797" w:rsidP="00056797">
            <w:pPr>
              <w:spacing w:after="0" w:line="240" w:lineRule="auto"/>
              <w:jc w:val="right"/>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63</w:t>
            </w:r>
          </w:p>
        </w:tc>
        <w:tc>
          <w:tcPr>
            <w:tcW w:w="3672" w:type="pct"/>
            <w:tcBorders>
              <w:top w:val="nil"/>
              <w:left w:val="nil"/>
              <w:bottom w:val="single" w:sz="4" w:space="0" w:color="auto"/>
              <w:right w:val="nil"/>
            </w:tcBorders>
            <w:shd w:val="clear" w:color="auto" w:fill="C5E0B3" w:themeFill="accent6" w:themeFillTint="66"/>
            <w:noWrap/>
            <w:vAlign w:val="bottom"/>
            <w:hideMark/>
          </w:tcPr>
          <w:p w14:paraId="779460B2" w14:textId="77777777" w:rsidR="00056797" w:rsidRPr="00E8541D" w:rsidRDefault="00056797" w:rsidP="00056797">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OTRAS HEPATITIS VIRALES AGUDAS ESPECIFICADAS</w:t>
            </w:r>
          </w:p>
        </w:tc>
        <w:tc>
          <w:tcPr>
            <w:tcW w:w="212"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124E7A70"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B17.8</w:t>
            </w:r>
          </w:p>
        </w:tc>
        <w:tc>
          <w:tcPr>
            <w:tcW w:w="153" w:type="pct"/>
            <w:tcBorders>
              <w:top w:val="nil"/>
              <w:left w:val="nil"/>
              <w:bottom w:val="single" w:sz="4" w:space="0" w:color="auto"/>
              <w:right w:val="single" w:sz="4" w:space="0" w:color="auto"/>
            </w:tcBorders>
            <w:shd w:val="clear" w:color="auto" w:fill="C5E0B3" w:themeFill="accent6" w:themeFillTint="66"/>
            <w:noWrap/>
            <w:vAlign w:val="bottom"/>
            <w:hideMark/>
          </w:tcPr>
          <w:p w14:paraId="67BBD235"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w:t>
            </w:r>
          </w:p>
        </w:tc>
        <w:tc>
          <w:tcPr>
            <w:tcW w:w="153" w:type="pct"/>
            <w:tcBorders>
              <w:top w:val="nil"/>
              <w:left w:val="nil"/>
              <w:bottom w:val="single" w:sz="4" w:space="0" w:color="auto"/>
              <w:right w:val="single" w:sz="4" w:space="0" w:color="auto"/>
            </w:tcBorders>
            <w:shd w:val="clear" w:color="auto" w:fill="C5E0B3" w:themeFill="accent6" w:themeFillTint="66"/>
            <w:noWrap/>
            <w:vAlign w:val="bottom"/>
            <w:hideMark/>
          </w:tcPr>
          <w:p w14:paraId="2B7C2BF3"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w:t>
            </w:r>
          </w:p>
        </w:tc>
        <w:tc>
          <w:tcPr>
            <w:tcW w:w="224" w:type="pct"/>
            <w:tcBorders>
              <w:top w:val="nil"/>
              <w:left w:val="nil"/>
              <w:bottom w:val="single" w:sz="4" w:space="0" w:color="auto"/>
              <w:right w:val="single" w:sz="4" w:space="0" w:color="auto"/>
            </w:tcBorders>
            <w:shd w:val="clear" w:color="auto" w:fill="C5E0B3" w:themeFill="accent6" w:themeFillTint="66"/>
            <w:noWrap/>
            <w:vAlign w:val="bottom"/>
            <w:hideMark/>
          </w:tcPr>
          <w:p w14:paraId="55AEC3F2"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w:t>
            </w:r>
          </w:p>
        </w:tc>
        <w:tc>
          <w:tcPr>
            <w:tcW w:w="233" w:type="pct"/>
            <w:tcBorders>
              <w:top w:val="nil"/>
              <w:left w:val="nil"/>
              <w:bottom w:val="single" w:sz="4" w:space="0" w:color="auto"/>
              <w:right w:val="single" w:sz="4" w:space="0" w:color="auto"/>
            </w:tcBorders>
            <w:shd w:val="clear" w:color="auto" w:fill="C5E0B3" w:themeFill="accent6" w:themeFillTint="66"/>
            <w:noWrap/>
            <w:vAlign w:val="bottom"/>
            <w:hideMark/>
          </w:tcPr>
          <w:p w14:paraId="2C9FFD5F"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0.20</w:t>
            </w:r>
          </w:p>
        </w:tc>
        <w:tc>
          <w:tcPr>
            <w:tcW w:w="233" w:type="pct"/>
            <w:tcBorders>
              <w:top w:val="nil"/>
              <w:left w:val="nil"/>
              <w:bottom w:val="single" w:sz="4" w:space="0" w:color="auto"/>
              <w:right w:val="single" w:sz="4" w:space="0" w:color="auto"/>
            </w:tcBorders>
            <w:shd w:val="clear" w:color="auto" w:fill="C5E0B3" w:themeFill="accent6" w:themeFillTint="66"/>
            <w:noWrap/>
            <w:vAlign w:val="bottom"/>
            <w:hideMark/>
          </w:tcPr>
          <w:p w14:paraId="10C7F2EA" w14:textId="77777777" w:rsidR="00056797" w:rsidRPr="00E8541D" w:rsidRDefault="00056797" w:rsidP="00056797">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80.039</w:t>
            </w:r>
          </w:p>
        </w:tc>
      </w:tr>
      <w:tr w:rsidR="00E8541D" w:rsidRPr="00056797" w14:paraId="7CA839E2" w14:textId="77777777" w:rsidTr="0020309D">
        <w:trPr>
          <w:trHeight w:val="300"/>
        </w:trPr>
        <w:tc>
          <w:tcPr>
            <w:tcW w:w="121"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69F59C7F" w14:textId="4A0ED2BF"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p>
        </w:tc>
        <w:tc>
          <w:tcPr>
            <w:tcW w:w="3672" w:type="pct"/>
            <w:tcBorders>
              <w:top w:val="single" w:sz="4" w:space="0" w:color="auto"/>
              <w:left w:val="single" w:sz="4" w:space="0" w:color="auto"/>
              <w:bottom w:val="single" w:sz="4" w:space="0" w:color="auto"/>
              <w:right w:val="single" w:sz="4" w:space="0" w:color="000000"/>
            </w:tcBorders>
            <w:shd w:val="clear" w:color="auto" w:fill="auto"/>
            <w:vAlign w:val="bottom"/>
          </w:tcPr>
          <w:p w14:paraId="6EDED2AF" w14:textId="4D548515"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TODAS LAS DEMAS CAUSAS</w:t>
            </w:r>
          </w:p>
        </w:tc>
        <w:tc>
          <w:tcPr>
            <w:tcW w:w="212" w:type="pct"/>
            <w:tcBorders>
              <w:top w:val="nil"/>
              <w:left w:val="nil"/>
              <w:bottom w:val="single" w:sz="4" w:space="0" w:color="auto"/>
              <w:right w:val="single" w:sz="4" w:space="0" w:color="auto"/>
            </w:tcBorders>
            <w:shd w:val="clear" w:color="auto" w:fill="auto"/>
            <w:noWrap/>
            <w:vAlign w:val="bottom"/>
            <w:hideMark/>
          </w:tcPr>
          <w:p w14:paraId="754586B2" w14:textId="77777777" w:rsidR="00E8541D" w:rsidRPr="00E8541D" w:rsidRDefault="00E8541D" w:rsidP="00E8541D">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w:t>
            </w:r>
          </w:p>
        </w:tc>
        <w:tc>
          <w:tcPr>
            <w:tcW w:w="153" w:type="pct"/>
            <w:tcBorders>
              <w:top w:val="nil"/>
              <w:left w:val="nil"/>
              <w:bottom w:val="single" w:sz="4" w:space="0" w:color="auto"/>
              <w:right w:val="single" w:sz="4" w:space="0" w:color="auto"/>
            </w:tcBorders>
            <w:shd w:val="clear" w:color="auto" w:fill="auto"/>
            <w:noWrap/>
            <w:vAlign w:val="bottom"/>
            <w:hideMark/>
          </w:tcPr>
          <w:p w14:paraId="074D5613"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96</w:t>
            </w:r>
          </w:p>
        </w:tc>
        <w:tc>
          <w:tcPr>
            <w:tcW w:w="153" w:type="pct"/>
            <w:tcBorders>
              <w:top w:val="nil"/>
              <w:left w:val="nil"/>
              <w:bottom w:val="single" w:sz="4" w:space="0" w:color="auto"/>
              <w:right w:val="single" w:sz="4" w:space="0" w:color="auto"/>
            </w:tcBorders>
            <w:shd w:val="clear" w:color="auto" w:fill="auto"/>
            <w:noWrap/>
            <w:vAlign w:val="bottom"/>
            <w:hideMark/>
          </w:tcPr>
          <w:p w14:paraId="3CEBD0AC"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161</w:t>
            </w:r>
          </w:p>
        </w:tc>
        <w:tc>
          <w:tcPr>
            <w:tcW w:w="224" w:type="pct"/>
            <w:tcBorders>
              <w:top w:val="nil"/>
              <w:left w:val="nil"/>
              <w:bottom w:val="single" w:sz="4" w:space="0" w:color="auto"/>
              <w:right w:val="single" w:sz="4" w:space="0" w:color="auto"/>
            </w:tcBorders>
            <w:shd w:val="clear" w:color="auto" w:fill="auto"/>
            <w:noWrap/>
            <w:vAlign w:val="bottom"/>
            <w:hideMark/>
          </w:tcPr>
          <w:p w14:paraId="3DB1320C"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257</w:t>
            </w:r>
          </w:p>
        </w:tc>
        <w:tc>
          <w:tcPr>
            <w:tcW w:w="233" w:type="pct"/>
            <w:tcBorders>
              <w:top w:val="nil"/>
              <w:left w:val="nil"/>
              <w:bottom w:val="single" w:sz="4" w:space="0" w:color="auto"/>
              <w:right w:val="single" w:sz="4" w:space="0" w:color="auto"/>
            </w:tcBorders>
            <w:shd w:val="clear" w:color="auto" w:fill="auto"/>
            <w:noWrap/>
            <w:vAlign w:val="bottom"/>
            <w:hideMark/>
          </w:tcPr>
          <w:p w14:paraId="51D9CED9"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50.29</w:t>
            </w:r>
          </w:p>
        </w:tc>
        <w:tc>
          <w:tcPr>
            <w:tcW w:w="233" w:type="pct"/>
            <w:tcBorders>
              <w:top w:val="nil"/>
              <w:left w:val="nil"/>
              <w:bottom w:val="single" w:sz="4" w:space="0" w:color="auto"/>
              <w:right w:val="single" w:sz="4" w:space="0" w:color="auto"/>
            </w:tcBorders>
            <w:shd w:val="clear" w:color="auto" w:fill="auto"/>
            <w:noWrap/>
            <w:vAlign w:val="bottom"/>
            <w:hideMark/>
          </w:tcPr>
          <w:p w14:paraId="2BE14887"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100</w:t>
            </w:r>
          </w:p>
        </w:tc>
      </w:tr>
      <w:tr w:rsidR="00E8541D" w:rsidRPr="00056797" w14:paraId="0C087D3B" w14:textId="77777777" w:rsidTr="0020309D">
        <w:trPr>
          <w:trHeight w:val="300"/>
        </w:trPr>
        <w:tc>
          <w:tcPr>
            <w:tcW w:w="121" w:type="pct"/>
            <w:tcBorders>
              <w:top w:val="nil"/>
              <w:left w:val="single" w:sz="4" w:space="0" w:color="auto"/>
              <w:bottom w:val="single" w:sz="4" w:space="0" w:color="auto"/>
              <w:right w:val="nil"/>
            </w:tcBorders>
            <w:shd w:val="clear" w:color="auto" w:fill="FFF2CC" w:themeFill="accent4" w:themeFillTint="33"/>
            <w:noWrap/>
            <w:vAlign w:val="bottom"/>
            <w:hideMark/>
          </w:tcPr>
          <w:p w14:paraId="5CC180F2" w14:textId="77777777" w:rsidR="00E8541D" w:rsidRPr="00E8541D" w:rsidRDefault="00E8541D" w:rsidP="00E8541D">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w:t>
            </w:r>
          </w:p>
        </w:tc>
        <w:tc>
          <w:tcPr>
            <w:tcW w:w="3672" w:type="pct"/>
            <w:tcBorders>
              <w:top w:val="nil"/>
              <w:left w:val="nil"/>
              <w:bottom w:val="single" w:sz="4" w:space="0" w:color="auto"/>
              <w:right w:val="single" w:sz="4" w:space="0" w:color="auto"/>
            </w:tcBorders>
            <w:shd w:val="clear" w:color="auto" w:fill="auto"/>
            <w:noWrap/>
            <w:vAlign w:val="bottom"/>
            <w:hideMark/>
          </w:tcPr>
          <w:p w14:paraId="067CA8D9"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TOTAL</w:t>
            </w:r>
          </w:p>
        </w:tc>
        <w:tc>
          <w:tcPr>
            <w:tcW w:w="212" w:type="pct"/>
            <w:tcBorders>
              <w:top w:val="nil"/>
              <w:left w:val="nil"/>
              <w:bottom w:val="single" w:sz="4" w:space="0" w:color="auto"/>
              <w:right w:val="single" w:sz="4" w:space="0" w:color="auto"/>
            </w:tcBorders>
            <w:shd w:val="clear" w:color="auto" w:fill="auto"/>
            <w:noWrap/>
            <w:vAlign w:val="bottom"/>
            <w:hideMark/>
          </w:tcPr>
          <w:p w14:paraId="776633A4" w14:textId="77777777" w:rsidR="00E8541D" w:rsidRPr="00E8541D" w:rsidRDefault="00E8541D" w:rsidP="00E8541D">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w:t>
            </w:r>
          </w:p>
        </w:tc>
        <w:tc>
          <w:tcPr>
            <w:tcW w:w="153" w:type="pct"/>
            <w:tcBorders>
              <w:top w:val="nil"/>
              <w:left w:val="nil"/>
              <w:bottom w:val="single" w:sz="4" w:space="0" w:color="auto"/>
              <w:right w:val="single" w:sz="4" w:space="0" w:color="auto"/>
            </w:tcBorders>
            <w:shd w:val="clear" w:color="auto" w:fill="auto"/>
            <w:noWrap/>
            <w:vAlign w:val="bottom"/>
            <w:hideMark/>
          </w:tcPr>
          <w:p w14:paraId="26D81E3B"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195</w:t>
            </w:r>
          </w:p>
        </w:tc>
        <w:tc>
          <w:tcPr>
            <w:tcW w:w="153" w:type="pct"/>
            <w:tcBorders>
              <w:top w:val="nil"/>
              <w:left w:val="nil"/>
              <w:bottom w:val="single" w:sz="4" w:space="0" w:color="auto"/>
              <w:right w:val="single" w:sz="4" w:space="0" w:color="auto"/>
            </w:tcBorders>
            <w:shd w:val="clear" w:color="auto" w:fill="auto"/>
            <w:noWrap/>
            <w:vAlign w:val="bottom"/>
            <w:hideMark/>
          </w:tcPr>
          <w:p w14:paraId="4C0C7674"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316</w:t>
            </w:r>
          </w:p>
        </w:tc>
        <w:tc>
          <w:tcPr>
            <w:tcW w:w="224" w:type="pct"/>
            <w:tcBorders>
              <w:top w:val="nil"/>
              <w:left w:val="nil"/>
              <w:bottom w:val="single" w:sz="4" w:space="0" w:color="auto"/>
              <w:right w:val="single" w:sz="4" w:space="0" w:color="auto"/>
            </w:tcBorders>
            <w:shd w:val="clear" w:color="auto" w:fill="auto"/>
            <w:noWrap/>
            <w:vAlign w:val="bottom"/>
            <w:hideMark/>
          </w:tcPr>
          <w:p w14:paraId="152922C0"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511</w:t>
            </w:r>
          </w:p>
        </w:tc>
        <w:tc>
          <w:tcPr>
            <w:tcW w:w="233" w:type="pct"/>
            <w:tcBorders>
              <w:top w:val="nil"/>
              <w:left w:val="nil"/>
              <w:bottom w:val="single" w:sz="4" w:space="0" w:color="auto"/>
              <w:right w:val="single" w:sz="4" w:space="0" w:color="auto"/>
            </w:tcBorders>
            <w:shd w:val="clear" w:color="auto" w:fill="auto"/>
            <w:noWrap/>
            <w:vAlign w:val="bottom"/>
            <w:hideMark/>
          </w:tcPr>
          <w:p w14:paraId="6626D4B9" w14:textId="77777777" w:rsidR="00E8541D" w:rsidRPr="00E8541D" w:rsidRDefault="00E8541D" w:rsidP="00E8541D">
            <w:pPr>
              <w:spacing w:after="0" w:line="240" w:lineRule="auto"/>
              <w:jc w:val="center"/>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100.00</w:t>
            </w:r>
          </w:p>
        </w:tc>
        <w:tc>
          <w:tcPr>
            <w:tcW w:w="233" w:type="pct"/>
            <w:tcBorders>
              <w:top w:val="nil"/>
              <w:left w:val="nil"/>
              <w:bottom w:val="single" w:sz="4" w:space="0" w:color="auto"/>
              <w:right w:val="single" w:sz="4" w:space="0" w:color="auto"/>
            </w:tcBorders>
            <w:shd w:val="clear" w:color="auto" w:fill="auto"/>
            <w:noWrap/>
            <w:vAlign w:val="bottom"/>
            <w:hideMark/>
          </w:tcPr>
          <w:p w14:paraId="7ABBA727" w14:textId="77777777" w:rsidR="00E8541D" w:rsidRPr="00E8541D" w:rsidRDefault="00E8541D" w:rsidP="00E8541D">
            <w:pPr>
              <w:spacing w:after="0" w:line="240" w:lineRule="auto"/>
              <w:rPr>
                <w:rFonts w:ascii="Calibri" w:eastAsia="Times New Roman" w:hAnsi="Calibri" w:cs="Calibri"/>
                <w:color w:val="000000"/>
                <w:sz w:val="16"/>
                <w:szCs w:val="16"/>
                <w:lang w:eastAsia="es-PE"/>
              </w:rPr>
            </w:pPr>
            <w:r w:rsidRPr="00E8541D">
              <w:rPr>
                <w:rFonts w:ascii="Calibri" w:eastAsia="Times New Roman" w:hAnsi="Calibri" w:cs="Calibri"/>
                <w:color w:val="000000"/>
                <w:sz w:val="16"/>
                <w:szCs w:val="16"/>
                <w:lang w:eastAsia="es-PE"/>
              </w:rPr>
              <w:t> </w:t>
            </w:r>
          </w:p>
        </w:tc>
      </w:tr>
    </w:tbl>
    <w:p w14:paraId="52EFE475" w14:textId="283ABD07" w:rsidR="00D22CE5" w:rsidRDefault="00D22CE5" w:rsidP="00A93DBA">
      <w:pPr>
        <w:rPr>
          <w:rFonts w:ascii="Arial Narrow" w:hAnsi="Arial Narrow"/>
          <w:b/>
          <w:bCs/>
          <w:sz w:val="20"/>
          <w:szCs w:val="20"/>
        </w:rPr>
      </w:pPr>
    </w:p>
    <w:p w14:paraId="16041203" w14:textId="0D13A732" w:rsidR="00D22CE5" w:rsidRPr="00E8541D" w:rsidRDefault="00E8541D" w:rsidP="00E8541D">
      <w:pPr>
        <w:pStyle w:val="Descripcin"/>
        <w:rPr>
          <w:rFonts w:ascii="Arial" w:hAnsi="Arial" w:cs="Arial"/>
          <w:b/>
          <w:bCs/>
          <w:i w:val="0"/>
          <w:iCs w:val="0"/>
          <w:color w:val="auto"/>
          <w:sz w:val="20"/>
          <w:szCs w:val="20"/>
        </w:rPr>
      </w:pPr>
      <w:r w:rsidRPr="000D3341">
        <w:rPr>
          <w:rFonts w:ascii="Arial" w:hAnsi="Arial" w:cs="Arial"/>
          <w:b/>
          <w:bCs/>
          <w:i w:val="0"/>
          <w:iCs w:val="0"/>
          <w:color w:val="auto"/>
          <w:sz w:val="20"/>
          <w:szCs w:val="20"/>
        </w:rPr>
        <w:t>Gráfico</w:t>
      </w:r>
      <w:r w:rsidR="005505B5">
        <w:rPr>
          <w:rFonts w:ascii="Arial" w:hAnsi="Arial" w:cs="Arial"/>
          <w:b/>
          <w:bCs/>
          <w:i w:val="0"/>
          <w:iCs w:val="0"/>
          <w:color w:val="auto"/>
          <w:sz w:val="20"/>
          <w:szCs w:val="20"/>
        </w:rPr>
        <w:t xml:space="preserve"> 27</w:t>
      </w:r>
      <w:r w:rsidRPr="000D3341">
        <w:rPr>
          <w:rFonts w:ascii="Arial" w:hAnsi="Arial" w:cs="Arial"/>
          <w:b/>
          <w:bCs/>
          <w:i w:val="0"/>
          <w:iCs w:val="0"/>
          <w:color w:val="auto"/>
          <w:sz w:val="20"/>
          <w:szCs w:val="20"/>
        </w:rPr>
        <w:t>. Diez primeras causas de Morbilidad en</w:t>
      </w:r>
      <w:r>
        <w:rPr>
          <w:rFonts w:ascii="Arial" w:hAnsi="Arial" w:cs="Arial"/>
          <w:b/>
          <w:bCs/>
          <w:i w:val="0"/>
          <w:iCs w:val="0"/>
          <w:color w:val="auto"/>
          <w:sz w:val="20"/>
          <w:szCs w:val="20"/>
        </w:rPr>
        <w:t xml:space="preserve"> Etapa Niño 5 a 11 años de</w:t>
      </w:r>
      <w:r w:rsidRPr="000D3341">
        <w:rPr>
          <w:rFonts w:ascii="Arial" w:hAnsi="Arial" w:cs="Arial"/>
          <w:b/>
          <w:bCs/>
          <w:i w:val="0"/>
          <w:iCs w:val="0"/>
          <w:color w:val="auto"/>
          <w:sz w:val="20"/>
          <w:szCs w:val="20"/>
        </w:rPr>
        <w:t xml:space="preserve"> H</w:t>
      </w:r>
      <w:r>
        <w:rPr>
          <w:rFonts w:ascii="Arial" w:hAnsi="Arial" w:cs="Arial"/>
          <w:b/>
          <w:bCs/>
          <w:i w:val="0"/>
          <w:iCs w:val="0"/>
          <w:color w:val="auto"/>
          <w:sz w:val="20"/>
          <w:szCs w:val="20"/>
        </w:rPr>
        <w:t>ospitalización -</w:t>
      </w:r>
      <w:r w:rsidRPr="000D3341">
        <w:rPr>
          <w:rFonts w:ascii="Arial" w:hAnsi="Arial" w:cs="Arial"/>
          <w:b/>
          <w:bCs/>
          <w:i w:val="0"/>
          <w:iCs w:val="0"/>
          <w:color w:val="auto"/>
          <w:sz w:val="20"/>
          <w:szCs w:val="20"/>
        </w:rPr>
        <w:t xml:space="preserve"> HNHU, 202</w:t>
      </w:r>
      <w:r>
        <w:rPr>
          <w:rFonts w:ascii="Arial" w:hAnsi="Arial" w:cs="Arial"/>
          <w:b/>
          <w:bCs/>
          <w:i w:val="0"/>
          <w:iCs w:val="0"/>
          <w:color w:val="auto"/>
          <w:sz w:val="20"/>
          <w:szCs w:val="20"/>
        </w:rPr>
        <w:t>2</w:t>
      </w:r>
      <w:r w:rsidRPr="000D3341">
        <w:rPr>
          <w:rFonts w:ascii="Arial" w:hAnsi="Arial" w:cs="Arial"/>
          <w:b/>
          <w:bCs/>
          <w:i w:val="0"/>
          <w:iCs w:val="0"/>
          <w:color w:val="auto"/>
          <w:sz w:val="20"/>
          <w:szCs w:val="20"/>
        </w:rPr>
        <w:t>.</w:t>
      </w:r>
    </w:p>
    <w:p w14:paraId="158EB0BC" w14:textId="3F29EB47" w:rsidR="00D22CE5" w:rsidRDefault="00056797" w:rsidP="00A93DBA">
      <w:pPr>
        <w:rPr>
          <w:rFonts w:ascii="Arial Narrow" w:hAnsi="Arial Narrow"/>
          <w:b/>
          <w:bCs/>
          <w:sz w:val="20"/>
          <w:szCs w:val="20"/>
        </w:rPr>
      </w:pPr>
      <w:r>
        <w:rPr>
          <w:noProof/>
          <w:lang w:eastAsia="es-PE"/>
        </w:rPr>
        <w:drawing>
          <wp:inline distT="0" distB="0" distL="0" distR="0" wp14:anchorId="4633E134" wp14:editId="651EBEB4">
            <wp:extent cx="5368925" cy="2126512"/>
            <wp:effectExtent l="0" t="0" r="3175" b="762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14A0A81" w14:textId="650217D2" w:rsidR="00A93DBA" w:rsidRPr="00FF26A1" w:rsidRDefault="00A93DBA" w:rsidP="00A93DBA">
      <w:pPr>
        <w:pStyle w:val="Descripcin"/>
        <w:rPr>
          <w:rFonts w:cs="Arial"/>
          <w:b/>
          <w:bCs/>
          <w:i w:val="0"/>
          <w:iCs w:val="0"/>
          <w:color w:val="auto"/>
          <w:sz w:val="20"/>
          <w:szCs w:val="20"/>
        </w:rPr>
      </w:pPr>
      <w:r w:rsidRPr="00FF26A1">
        <w:rPr>
          <w:rFonts w:cs="Arial"/>
          <w:color w:val="auto"/>
          <w:sz w:val="16"/>
          <w:szCs w:val="16"/>
        </w:rPr>
        <w:t>FUENTE: Oficina de Estadística e Informática HNHU</w:t>
      </w:r>
    </w:p>
    <w:p w14:paraId="13E98989" w14:textId="44546A73" w:rsidR="00A93DBA" w:rsidRPr="0000535D" w:rsidRDefault="00A93DBA" w:rsidP="00A93DBA">
      <w:pPr>
        <w:shd w:val="clear" w:color="auto" w:fill="FFFFFF" w:themeFill="background1"/>
        <w:spacing w:after="200" w:line="276" w:lineRule="auto"/>
        <w:jc w:val="both"/>
        <w:rPr>
          <w:rFonts w:ascii="Arial" w:hAnsi="Arial" w:cs="Arial"/>
        </w:rPr>
      </w:pPr>
      <w:bookmarkStart w:id="146" w:name="_Toc117470185"/>
      <w:r w:rsidRPr="0057620B">
        <w:rPr>
          <w:rFonts w:ascii="Arial" w:hAnsi="Arial" w:cs="Arial"/>
        </w:rPr>
        <w:t>En el Grupo Etario de</w:t>
      </w:r>
      <w:r w:rsidR="0020309D" w:rsidRPr="0057620B">
        <w:rPr>
          <w:rFonts w:ascii="Arial" w:hAnsi="Arial" w:cs="Arial"/>
        </w:rPr>
        <w:t xml:space="preserve"> 05 a 11 años de edad los diagnó</w:t>
      </w:r>
      <w:r w:rsidRPr="0057620B">
        <w:rPr>
          <w:rFonts w:ascii="Arial" w:hAnsi="Arial" w:cs="Arial"/>
        </w:rPr>
        <w:t xml:space="preserve">sticos principales son: </w:t>
      </w:r>
      <w:r w:rsidR="0020309D" w:rsidRPr="0057620B">
        <w:rPr>
          <w:rFonts w:ascii="Arial" w:hAnsi="Arial" w:cs="Arial"/>
        </w:rPr>
        <w:t xml:space="preserve">Otras </w:t>
      </w:r>
      <w:r w:rsidRPr="0057620B">
        <w:rPr>
          <w:rFonts w:ascii="Arial" w:hAnsi="Arial" w:cs="Arial"/>
        </w:rPr>
        <w:t>Apendicitis aguda</w:t>
      </w:r>
      <w:r w:rsidR="0020309D" w:rsidRPr="0057620B">
        <w:rPr>
          <w:rFonts w:ascii="Arial" w:hAnsi="Arial" w:cs="Arial"/>
        </w:rPr>
        <w:t>s</w:t>
      </w:r>
      <w:r w:rsidRPr="0057620B">
        <w:rPr>
          <w:rFonts w:ascii="Arial" w:hAnsi="Arial" w:cs="Arial"/>
        </w:rPr>
        <w:t xml:space="preserve"> </w:t>
      </w:r>
      <w:r w:rsidR="0020309D" w:rsidRPr="0057620B">
        <w:rPr>
          <w:rFonts w:ascii="Arial" w:hAnsi="Arial" w:cs="Arial"/>
        </w:rPr>
        <w:t>(20</w:t>
      </w:r>
      <w:r w:rsidRPr="0057620B">
        <w:rPr>
          <w:rFonts w:ascii="Arial" w:hAnsi="Arial" w:cs="Arial"/>
        </w:rPr>
        <w:t xml:space="preserve">%), </w:t>
      </w:r>
      <w:r w:rsidR="0020309D" w:rsidRPr="0057620B">
        <w:rPr>
          <w:rFonts w:ascii="Arial" w:hAnsi="Arial" w:cs="Arial"/>
        </w:rPr>
        <w:t>ASMA, NO ESPECIFICADA (7.8</w:t>
      </w:r>
      <w:r w:rsidRPr="0057620B">
        <w:rPr>
          <w:rFonts w:ascii="Arial" w:hAnsi="Arial" w:cs="Arial"/>
        </w:rPr>
        <w:t xml:space="preserve">3%), </w:t>
      </w:r>
      <w:r w:rsidR="00184B6E" w:rsidRPr="0057620B">
        <w:rPr>
          <w:rFonts w:ascii="Arial" w:hAnsi="Arial" w:cs="Arial"/>
        </w:rPr>
        <w:t xml:space="preserve">APENDICITIS AGUDA </w:t>
      </w:r>
      <w:r w:rsidR="0020309D" w:rsidRPr="0057620B">
        <w:rPr>
          <w:rFonts w:ascii="Arial" w:hAnsi="Arial" w:cs="Arial"/>
        </w:rPr>
        <w:t xml:space="preserve">con </w:t>
      </w:r>
      <w:r w:rsidR="00184B6E" w:rsidRPr="0057620B">
        <w:rPr>
          <w:rFonts w:ascii="Arial" w:hAnsi="Arial" w:cs="Arial"/>
        </w:rPr>
        <w:t xml:space="preserve">PERITONITIS </w:t>
      </w:r>
      <w:r w:rsidR="0020309D" w:rsidRPr="0057620B">
        <w:rPr>
          <w:rFonts w:ascii="Arial" w:hAnsi="Arial" w:cs="Arial"/>
        </w:rPr>
        <w:t>localizada y generalizada (5.87</w:t>
      </w:r>
      <w:r w:rsidRPr="0057620B">
        <w:rPr>
          <w:rFonts w:ascii="Arial" w:hAnsi="Arial" w:cs="Arial"/>
        </w:rPr>
        <w:t>%</w:t>
      </w:r>
      <w:r w:rsidR="0020309D" w:rsidRPr="0057620B">
        <w:rPr>
          <w:rFonts w:ascii="Arial" w:hAnsi="Arial" w:cs="Arial"/>
        </w:rPr>
        <w:t xml:space="preserve"> y 4.11%, respectivamente</w:t>
      </w:r>
      <w:r w:rsidRPr="0057620B">
        <w:rPr>
          <w:rFonts w:ascii="Arial" w:hAnsi="Arial" w:cs="Arial"/>
        </w:rPr>
        <w:t xml:space="preserve">), </w:t>
      </w:r>
      <w:r w:rsidR="0020309D" w:rsidRPr="0057620B">
        <w:rPr>
          <w:rFonts w:ascii="Arial" w:hAnsi="Arial" w:cs="Arial"/>
        </w:rPr>
        <w:t>entre las principales</w:t>
      </w:r>
      <w:r w:rsidRPr="0057620B">
        <w:rPr>
          <w:rFonts w:ascii="Arial" w:hAnsi="Arial" w:cs="Arial"/>
        </w:rPr>
        <w:t>.</w:t>
      </w:r>
    </w:p>
    <w:p w14:paraId="014E16FD" w14:textId="35566683" w:rsidR="00A93DBA" w:rsidRDefault="00A93DBA" w:rsidP="00A93DBA">
      <w:pPr>
        <w:jc w:val="both"/>
        <w:rPr>
          <w:rFonts w:ascii="Arial" w:hAnsi="Arial" w:cs="Arial"/>
          <w:b/>
          <w:bCs/>
          <w:iCs/>
          <w:sz w:val="20"/>
          <w:szCs w:val="20"/>
        </w:rPr>
      </w:pPr>
      <w:r w:rsidRPr="00B92806">
        <w:rPr>
          <w:rFonts w:ascii="Arial" w:hAnsi="Arial" w:cs="Arial"/>
          <w:b/>
          <w:bCs/>
          <w:iCs/>
          <w:sz w:val="20"/>
          <w:szCs w:val="20"/>
        </w:rPr>
        <w:t>Tabla</w:t>
      </w:r>
      <w:r w:rsidR="004C2F20">
        <w:rPr>
          <w:rFonts w:ascii="Arial" w:hAnsi="Arial" w:cs="Arial"/>
          <w:b/>
          <w:bCs/>
          <w:iCs/>
          <w:sz w:val="20"/>
          <w:szCs w:val="20"/>
        </w:rPr>
        <w:t xml:space="preserve"> 24</w:t>
      </w:r>
      <w:r w:rsidRPr="00B92806">
        <w:rPr>
          <w:rFonts w:ascii="Arial" w:hAnsi="Arial" w:cs="Arial"/>
          <w:b/>
          <w:bCs/>
          <w:iCs/>
          <w:sz w:val="20"/>
          <w:szCs w:val="20"/>
        </w:rPr>
        <w:t xml:space="preserve">. Diez primeras causas de Morbilidad en </w:t>
      </w:r>
      <w:r>
        <w:rPr>
          <w:rFonts w:ascii="Arial" w:hAnsi="Arial" w:cs="Arial"/>
          <w:b/>
          <w:bCs/>
          <w:iCs/>
          <w:sz w:val="20"/>
          <w:szCs w:val="20"/>
        </w:rPr>
        <w:t>Etapa Adolescente de H</w:t>
      </w:r>
      <w:r w:rsidR="00FE3555">
        <w:rPr>
          <w:rFonts w:ascii="Arial" w:hAnsi="Arial" w:cs="Arial"/>
          <w:b/>
          <w:bCs/>
          <w:iCs/>
          <w:sz w:val="20"/>
          <w:szCs w:val="20"/>
        </w:rPr>
        <w:t>ospitalización HNHU, 2023</w:t>
      </w:r>
      <w:r w:rsidRPr="00B92806">
        <w:rPr>
          <w:rFonts w:ascii="Arial" w:hAnsi="Arial" w:cs="Arial"/>
          <w:b/>
          <w:bCs/>
          <w:iCs/>
          <w:sz w:val="20"/>
          <w:szCs w:val="20"/>
        </w:rPr>
        <w:t>.</w:t>
      </w:r>
      <w:bookmarkEnd w:id="146"/>
    </w:p>
    <w:tbl>
      <w:tblPr>
        <w:tblW w:w="4947" w:type="pct"/>
        <w:tblCellMar>
          <w:left w:w="70" w:type="dxa"/>
          <w:right w:w="70" w:type="dxa"/>
        </w:tblCellMar>
        <w:tblLook w:val="04A0" w:firstRow="1" w:lastRow="0" w:firstColumn="1" w:lastColumn="0" w:noHBand="0" w:noVBand="1"/>
      </w:tblPr>
      <w:tblGrid>
        <w:gridCol w:w="465"/>
        <w:gridCol w:w="4974"/>
        <w:gridCol w:w="532"/>
        <w:gridCol w:w="384"/>
        <w:gridCol w:w="384"/>
        <w:gridCol w:w="562"/>
        <w:gridCol w:w="586"/>
        <w:gridCol w:w="505"/>
        <w:gridCol w:w="12"/>
      </w:tblGrid>
      <w:tr w:rsidR="00FE3555" w:rsidRPr="00E21E3B" w14:paraId="5142DB6F" w14:textId="77777777" w:rsidTr="004631E7">
        <w:trPr>
          <w:trHeight w:val="300"/>
        </w:trPr>
        <w:tc>
          <w:tcPr>
            <w:tcW w:w="5000" w:type="pct"/>
            <w:gridSpan w:val="9"/>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852A4" w14:textId="77777777" w:rsidR="00FE3555" w:rsidRPr="00184B6E" w:rsidRDefault="00FE3555" w:rsidP="00FE3555">
            <w:pPr>
              <w:spacing w:after="0" w:line="240" w:lineRule="auto"/>
              <w:jc w:val="center"/>
              <w:rPr>
                <w:rFonts w:ascii="Calibri" w:eastAsia="Times New Roman" w:hAnsi="Calibri" w:cs="Calibri"/>
                <w:b/>
                <w:color w:val="000000"/>
                <w:sz w:val="16"/>
                <w:szCs w:val="16"/>
                <w:lang w:eastAsia="es-PE"/>
              </w:rPr>
            </w:pPr>
            <w:r w:rsidRPr="00184B6E">
              <w:rPr>
                <w:rFonts w:ascii="Calibri" w:eastAsia="Times New Roman" w:hAnsi="Calibri" w:cs="Calibri"/>
                <w:b/>
                <w:color w:val="000000"/>
                <w:sz w:val="16"/>
                <w:szCs w:val="16"/>
                <w:lang w:eastAsia="es-PE"/>
              </w:rPr>
              <w:t>DIEZ PRIMERASCAUSAS DE MORBILIDAD GENERAL EN ETAPA ADOLECENTE (12 -17 AÑOS)</w:t>
            </w:r>
          </w:p>
          <w:p w14:paraId="50045522" w14:textId="2568AE78" w:rsidR="00FE3555" w:rsidRPr="004B4C30" w:rsidRDefault="00FE3555" w:rsidP="00FE3555">
            <w:pPr>
              <w:spacing w:after="0" w:line="240" w:lineRule="auto"/>
              <w:jc w:val="center"/>
              <w:rPr>
                <w:rFonts w:ascii="Calibri" w:eastAsia="Times New Roman" w:hAnsi="Calibri" w:cs="Calibri"/>
                <w:color w:val="000000"/>
                <w:sz w:val="16"/>
                <w:szCs w:val="16"/>
                <w:lang w:eastAsia="es-PE"/>
              </w:rPr>
            </w:pPr>
            <w:r w:rsidRPr="00184B6E">
              <w:rPr>
                <w:rFonts w:ascii="Calibri" w:eastAsia="Times New Roman" w:hAnsi="Calibri" w:cs="Calibri"/>
                <w:b/>
                <w:color w:val="000000"/>
                <w:sz w:val="16"/>
                <w:szCs w:val="16"/>
                <w:lang w:eastAsia="es-PE"/>
              </w:rPr>
              <w:t>HOSPITALIZACION HNHU - 2023</w:t>
            </w:r>
          </w:p>
        </w:tc>
      </w:tr>
      <w:tr w:rsidR="00FE3555" w:rsidRPr="00E21E3B" w14:paraId="62080B51" w14:textId="77777777" w:rsidTr="00907A34">
        <w:trPr>
          <w:trHeight w:val="258"/>
        </w:trPr>
        <w:tc>
          <w:tcPr>
            <w:tcW w:w="5000" w:type="pct"/>
            <w:gridSpan w:val="9"/>
            <w:vMerge/>
            <w:tcBorders>
              <w:top w:val="single" w:sz="4" w:space="0" w:color="auto"/>
              <w:left w:val="single" w:sz="4" w:space="0" w:color="auto"/>
              <w:bottom w:val="single" w:sz="4" w:space="0" w:color="auto"/>
              <w:right w:val="single" w:sz="4" w:space="0" w:color="auto"/>
            </w:tcBorders>
            <w:vAlign w:val="center"/>
            <w:hideMark/>
          </w:tcPr>
          <w:p w14:paraId="0CE90240"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p>
        </w:tc>
      </w:tr>
      <w:tr w:rsidR="00FE3555" w:rsidRPr="00E21E3B" w14:paraId="4BE35D55" w14:textId="77777777" w:rsidTr="00907A34">
        <w:trPr>
          <w:gridAfter w:val="1"/>
          <w:wAfter w:w="6" w:type="pct"/>
          <w:trHeight w:val="387"/>
        </w:trPr>
        <w:tc>
          <w:tcPr>
            <w:tcW w:w="277"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9A719DC"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N°</w:t>
            </w:r>
          </w:p>
        </w:tc>
        <w:tc>
          <w:tcPr>
            <w:tcW w:w="2960" w:type="pct"/>
            <w:tcBorders>
              <w:top w:val="nil"/>
              <w:left w:val="nil"/>
              <w:bottom w:val="single" w:sz="4" w:space="0" w:color="auto"/>
              <w:right w:val="single" w:sz="4" w:space="0" w:color="auto"/>
            </w:tcBorders>
            <w:shd w:val="clear" w:color="auto" w:fill="FFC000" w:themeFill="accent4"/>
            <w:noWrap/>
            <w:vAlign w:val="center"/>
            <w:hideMark/>
          </w:tcPr>
          <w:p w14:paraId="4A97FB4A"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Diagnostico</w:t>
            </w:r>
          </w:p>
        </w:tc>
        <w:tc>
          <w:tcPr>
            <w:tcW w:w="317" w:type="pct"/>
            <w:tcBorders>
              <w:top w:val="nil"/>
              <w:left w:val="nil"/>
              <w:bottom w:val="single" w:sz="4" w:space="0" w:color="auto"/>
              <w:right w:val="single" w:sz="4" w:space="0" w:color="auto"/>
            </w:tcBorders>
            <w:shd w:val="clear" w:color="auto" w:fill="FFC000" w:themeFill="accent4"/>
            <w:noWrap/>
            <w:vAlign w:val="center"/>
            <w:hideMark/>
          </w:tcPr>
          <w:p w14:paraId="43903514"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Cie X</w:t>
            </w:r>
          </w:p>
        </w:tc>
        <w:tc>
          <w:tcPr>
            <w:tcW w:w="228" w:type="pct"/>
            <w:tcBorders>
              <w:top w:val="nil"/>
              <w:left w:val="nil"/>
              <w:bottom w:val="single" w:sz="4" w:space="0" w:color="auto"/>
              <w:right w:val="single" w:sz="4" w:space="0" w:color="auto"/>
            </w:tcBorders>
            <w:shd w:val="clear" w:color="auto" w:fill="FFC000" w:themeFill="accent4"/>
            <w:noWrap/>
            <w:vAlign w:val="center"/>
            <w:hideMark/>
          </w:tcPr>
          <w:p w14:paraId="0E510906"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F</w:t>
            </w:r>
          </w:p>
        </w:tc>
        <w:tc>
          <w:tcPr>
            <w:tcW w:w="228" w:type="pct"/>
            <w:tcBorders>
              <w:top w:val="nil"/>
              <w:left w:val="nil"/>
              <w:bottom w:val="single" w:sz="4" w:space="0" w:color="auto"/>
              <w:right w:val="single" w:sz="4" w:space="0" w:color="auto"/>
            </w:tcBorders>
            <w:shd w:val="clear" w:color="auto" w:fill="FFC000" w:themeFill="accent4"/>
            <w:noWrap/>
            <w:vAlign w:val="center"/>
            <w:hideMark/>
          </w:tcPr>
          <w:p w14:paraId="55D3ECF7"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M</w:t>
            </w:r>
          </w:p>
        </w:tc>
        <w:tc>
          <w:tcPr>
            <w:tcW w:w="334" w:type="pct"/>
            <w:tcBorders>
              <w:top w:val="nil"/>
              <w:left w:val="nil"/>
              <w:bottom w:val="single" w:sz="4" w:space="0" w:color="auto"/>
              <w:right w:val="single" w:sz="4" w:space="0" w:color="auto"/>
            </w:tcBorders>
            <w:shd w:val="clear" w:color="auto" w:fill="FFC000" w:themeFill="accent4"/>
            <w:noWrap/>
            <w:vAlign w:val="center"/>
            <w:hideMark/>
          </w:tcPr>
          <w:p w14:paraId="3E36AC01"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TOTAL</w:t>
            </w:r>
          </w:p>
        </w:tc>
        <w:tc>
          <w:tcPr>
            <w:tcW w:w="349" w:type="pct"/>
            <w:tcBorders>
              <w:top w:val="nil"/>
              <w:left w:val="nil"/>
              <w:bottom w:val="single" w:sz="4" w:space="0" w:color="auto"/>
              <w:right w:val="single" w:sz="4" w:space="0" w:color="auto"/>
            </w:tcBorders>
            <w:shd w:val="clear" w:color="auto" w:fill="FFC000" w:themeFill="accent4"/>
            <w:noWrap/>
            <w:vAlign w:val="center"/>
            <w:hideMark/>
          </w:tcPr>
          <w:p w14:paraId="527167E5" w14:textId="17B3C2C7" w:rsidR="00FE3555" w:rsidRPr="00E21E3B" w:rsidRDefault="00ED2C06" w:rsidP="00FE3555">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w:t>
            </w:r>
            <w:r w:rsidR="00FE3555" w:rsidRPr="00E21E3B">
              <w:rPr>
                <w:rFonts w:ascii="Calibri" w:eastAsia="Times New Roman" w:hAnsi="Calibri" w:cs="Calibri"/>
                <w:color w:val="000000"/>
                <w:sz w:val="16"/>
                <w:szCs w:val="16"/>
                <w:lang w:eastAsia="es-PE"/>
              </w:rPr>
              <w:t xml:space="preserve"> (%)</w:t>
            </w:r>
          </w:p>
        </w:tc>
        <w:tc>
          <w:tcPr>
            <w:tcW w:w="300" w:type="pct"/>
            <w:tcBorders>
              <w:top w:val="nil"/>
              <w:left w:val="nil"/>
              <w:bottom w:val="single" w:sz="4" w:space="0" w:color="auto"/>
              <w:right w:val="single" w:sz="4" w:space="0" w:color="auto"/>
            </w:tcBorders>
            <w:shd w:val="clear" w:color="auto" w:fill="FFC000" w:themeFill="accent4"/>
            <w:noWrap/>
            <w:vAlign w:val="center"/>
            <w:hideMark/>
          </w:tcPr>
          <w:p w14:paraId="63ABAB9C" w14:textId="532F4B0C"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H (%)</w:t>
            </w:r>
          </w:p>
        </w:tc>
      </w:tr>
      <w:tr w:rsidR="00FE3555" w:rsidRPr="00E21E3B" w14:paraId="7875BC35" w14:textId="77777777" w:rsidTr="00907A34">
        <w:trPr>
          <w:gridAfter w:val="1"/>
          <w:wAfter w:w="6" w:type="pct"/>
          <w:trHeight w:val="422"/>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C8061AA"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w:t>
            </w:r>
          </w:p>
        </w:tc>
        <w:tc>
          <w:tcPr>
            <w:tcW w:w="2960" w:type="pct"/>
            <w:tcBorders>
              <w:top w:val="nil"/>
              <w:left w:val="nil"/>
              <w:bottom w:val="single" w:sz="4" w:space="0" w:color="auto"/>
              <w:right w:val="nil"/>
            </w:tcBorders>
            <w:shd w:val="clear" w:color="auto" w:fill="auto"/>
            <w:noWrap/>
            <w:vAlign w:val="center"/>
            <w:hideMark/>
          </w:tcPr>
          <w:p w14:paraId="142FA428"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OTRAS APENDICITIS AGUDAS, Y LAS NO ESPECIFICADAS</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02B94D81"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K35.8</w:t>
            </w:r>
          </w:p>
        </w:tc>
        <w:tc>
          <w:tcPr>
            <w:tcW w:w="228" w:type="pct"/>
            <w:tcBorders>
              <w:top w:val="nil"/>
              <w:left w:val="nil"/>
              <w:bottom w:val="single" w:sz="4" w:space="0" w:color="auto"/>
              <w:right w:val="single" w:sz="4" w:space="0" w:color="auto"/>
            </w:tcBorders>
            <w:shd w:val="clear" w:color="auto" w:fill="auto"/>
            <w:noWrap/>
            <w:vAlign w:val="center"/>
            <w:hideMark/>
          </w:tcPr>
          <w:p w14:paraId="19DEFF78"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37</w:t>
            </w:r>
          </w:p>
        </w:tc>
        <w:tc>
          <w:tcPr>
            <w:tcW w:w="228" w:type="pct"/>
            <w:tcBorders>
              <w:top w:val="nil"/>
              <w:left w:val="nil"/>
              <w:bottom w:val="single" w:sz="4" w:space="0" w:color="auto"/>
              <w:right w:val="single" w:sz="4" w:space="0" w:color="auto"/>
            </w:tcBorders>
            <w:shd w:val="clear" w:color="auto" w:fill="auto"/>
            <w:noWrap/>
            <w:vAlign w:val="center"/>
            <w:hideMark/>
          </w:tcPr>
          <w:p w14:paraId="1AFB5B84"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51</w:t>
            </w:r>
          </w:p>
        </w:tc>
        <w:tc>
          <w:tcPr>
            <w:tcW w:w="334" w:type="pct"/>
            <w:tcBorders>
              <w:top w:val="nil"/>
              <w:left w:val="nil"/>
              <w:bottom w:val="single" w:sz="4" w:space="0" w:color="auto"/>
              <w:right w:val="single" w:sz="4" w:space="0" w:color="auto"/>
            </w:tcBorders>
            <w:shd w:val="clear" w:color="auto" w:fill="auto"/>
            <w:noWrap/>
            <w:vAlign w:val="center"/>
            <w:hideMark/>
          </w:tcPr>
          <w:p w14:paraId="37F294EB"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88</w:t>
            </w:r>
          </w:p>
        </w:tc>
        <w:tc>
          <w:tcPr>
            <w:tcW w:w="349" w:type="pct"/>
            <w:tcBorders>
              <w:top w:val="nil"/>
              <w:left w:val="nil"/>
              <w:bottom w:val="single" w:sz="4" w:space="0" w:color="auto"/>
              <w:right w:val="single" w:sz="4" w:space="0" w:color="auto"/>
            </w:tcBorders>
            <w:shd w:val="clear" w:color="auto" w:fill="auto"/>
            <w:noWrap/>
            <w:vAlign w:val="center"/>
            <w:hideMark/>
          </w:tcPr>
          <w:p w14:paraId="7047DD86"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12.12</w:t>
            </w:r>
          </w:p>
        </w:tc>
        <w:tc>
          <w:tcPr>
            <w:tcW w:w="300" w:type="pct"/>
            <w:tcBorders>
              <w:top w:val="nil"/>
              <w:left w:val="nil"/>
              <w:bottom w:val="single" w:sz="4" w:space="0" w:color="auto"/>
              <w:right w:val="single" w:sz="4" w:space="0" w:color="auto"/>
            </w:tcBorders>
            <w:shd w:val="clear" w:color="auto" w:fill="auto"/>
            <w:noWrap/>
            <w:vAlign w:val="center"/>
            <w:hideMark/>
          </w:tcPr>
          <w:p w14:paraId="100A5BF0"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12.12</w:t>
            </w:r>
          </w:p>
        </w:tc>
      </w:tr>
      <w:tr w:rsidR="00FE3555" w:rsidRPr="00E21E3B" w14:paraId="3CD614D9" w14:textId="77777777" w:rsidTr="00907A34">
        <w:trPr>
          <w:gridAfter w:val="1"/>
          <w:wAfter w:w="6" w:type="pct"/>
          <w:trHeight w:val="414"/>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7C23C08"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w:t>
            </w:r>
          </w:p>
        </w:tc>
        <w:tc>
          <w:tcPr>
            <w:tcW w:w="2960" w:type="pct"/>
            <w:tcBorders>
              <w:top w:val="nil"/>
              <w:left w:val="nil"/>
              <w:bottom w:val="single" w:sz="4" w:space="0" w:color="auto"/>
              <w:right w:val="nil"/>
            </w:tcBorders>
            <w:shd w:val="clear" w:color="auto" w:fill="auto"/>
            <w:noWrap/>
            <w:vAlign w:val="center"/>
            <w:hideMark/>
          </w:tcPr>
          <w:p w14:paraId="5185E5A2"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ABORTO NO ESPECIFICADO, INCOMPLETO, SIN COMPLICACIóN</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18C752D1"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O06.4</w:t>
            </w:r>
          </w:p>
        </w:tc>
        <w:tc>
          <w:tcPr>
            <w:tcW w:w="228" w:type="pct"/>
            <w:tcBorders>
              <w:top w:val="nil"/>
              <w:left w:val="nil"/>
              <w:bottom w:val="single" w:sz="4" w:space="0" w:color="auto"/>
              <w:right w:val="single" w:sz="4" w:space="0" w:color="auto"/>
            </w:tcBorders>
            <w:shd w:val="clear" w:color="auto" w:fill="auto"/>
            <w:noWrap/>
            <w:vAlign w:val="center"/>
            <w:hideMark/>
          </w:tcPr>
          <w:p w14:paraId="31C0E30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31</w:t>
            </w:r>
          </w:p>
        </w:tc>
        <w:tc>
          <w:tcPr>
            <w:tcW w:w="228" w:type="pct"/>
            <w:tcBorders>
              <w:top w:val="nil"/>
              <w:left w:val="nil"/>
              <w:bottom w:val="single" w:sz="4" w:space="0" w:color="auto"/>
              <w:right w:val="single" w:sz="4" w:space="0" w:color="auto"/>
            </w:tcBorders>
            <w:shd w:val="clear" w:color="auto" w:fill="auto"/>
            <w:noWrap/>
            <w:vAlign w:val="center"/>
            <w:hideMark/>
          </w:tcPr>
          <w:p w14:paraId="4FD29235"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w:t>
            </w:r>
          </w:p>
        </w:tc>
        <w:tc>
          <w:tcPr>
            <w:tcW w:w="334" w:type="pct"/>
            <w:tcBorders>
              <w:top w:val="nil"/>
              <w:left w:val="nil"/>
              <w:bottom w:val="single" w:sz="4" w:space="0" w:color="auto"/>
              <w:right w:val="single" w:sz="4" w:space="0" w:color="auto"/>
            </w:tcBorders>
            <w:shd w:val="clear" w:color="auto" w:fill="auto"/>
            <w:noWrap/>
            <w:vAlign w:val="center"/>
            <w:hideMark/>
          </w:tcPr>
          <w:p w14:paraId="5C3FCF1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31</w:t>
            </w:r>
          </w:p>
        </w:tc>
        <w:tc>
          <w:tcPr>
            <w:tcW w:w="349" w:type="pct"/>
            <w:tcBorders>
              <w:top w:val="nil"/>
              <w:left w:val="nil"/>
              <w:bottom w:val="single" w:sz="4" w:space="0" w:color="auto"/>
              <w:right w:val="single" w:sz="4" w:space="0" w:color="auto"/>
            </w:tcBorders>
            <w:shd w:val="clear" w:color="auto" w:fill="auto"/>
            <w:noWrap/>
            <w:vAlign w:val="center"/>
            <w:hideMark/>
          </w:tcPr>
          <w:p w14:paraId="16F8D5BD"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4.27</w:t>
            </w:r>
          </w:p>
        </w:tc>
        <w:tc>
          <w:tcPr>
            <w:tcW w:w="300" w:type="pct"/>
            <w:tcBorders>
              <w:top w:val="nil"/>
              <w:left w:val="nil"/>
              <w:bottom w:val="single" w:sz="4" w:space="0" w:color="auto"/>
              <w:right w:val="single" w:sz="4" w:space="0" w:color="auto"/>
            </w:tcBorders>
            <w:shd w:val="clear" w:color="auto" w:fill="auto"/>
            <w:noWrap/>
            <w:vAlign w:val="center"/>
            <w:hideMark/>
          </w:tcPr>
          <w:p w14:paraId="632C7D76"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16.39</w:t>
            </w:r>
          </w:p>
        </w:tc>
      </w:tr>
      <w:tr w:rsidR="00FE3555" w:rsidRPr="00E21E3B" w14:paraId="51DD303D" w14:textId="77777777" w:rsidTr="004631E7">
        <w:trPr>
          <w:gridAfter w:val="1"/>
          <w:wAfter w:w="6" w:type="pct"/>
          <w:trHeight w:val="405"/>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BEAA1C5"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3</w:t>
            </w:r>
          </w:p>
        </w:tc>
        <w:tc>
          <w:tcPr>
            <w:tcW w:w="2960" w:type="pct"/>
            <w:tcBorders>
              <w:top w:val="nil"/>
              <w:left w:val="nil"/>
              <w:bottom w:val="single" w:sz="4" w:space="0" w:color="auto"/>
              <w:right w:val="nil"/>
            </w:tcBorders>
            <w:shd w:val="clear" w:color="auto" w:fill="auto"/>
            <w:noWrap/>
            <w:vAlign w:val="center"/>
            <w:hideMark/>
          </w:tcPr>
          <w:p w14:paraId="6B73B0E8"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xml:space="preserve">OTRAS ENFERMEDADES ESPECIFICADAS Y AFECCIONES QUE COMPLICAN </w:t>
            </w:r>
          </w:p>
          <w:p w14:paraId="734CF3B5" w14:textId="568C9D19"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EL EMBARAZO</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6A2E4B61"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O99.8</w:t>
            </w:r>
          </w:p>
        </w:tc>
        <w:tc>
          <w:tcPr>
            <w:tcW w:w="228" w:type="pct"/>
            <w:tcBorders>
              <w:top w:val="nil"/>
              <w:left w:val="nil"/>
              <w:bottom w:val="single" w:sz="4" w:space="0" w:color="auto"/>
              <w:right w:val="single" w:sz="4" w:space="0" w:color="auto"/>
            </w:tcBorders>
            <w:shd w:val="clear" w:color="auto" w:fill="auto"/>
            <w:noWrap/>
            <w:vAlign w:val="center"/>
            <w:hideMark/>
          </w:tcPr>
          <w:p w14:paraId="0D0EC65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18</w:t>
            </w:r>
          </w:p>
        </w:tc>
        <w:tc>
          <w:tcPr>
            <w:tcW w:w="228" w:type="pct"/>
            <w:tcBorders>
              <w:top w:val="nil"/>
              <w:left w:val="nil"/>
              <w:bottom w:val="single" w:sz="4" w:space="0" w:color="auto"/>
              <w:right w:val="single" w:sz="4" w:space="0" w:color="auto"/>
            </w:tcBorders>
            <w:shd w:val="clear" w:color="auto" w:fill="auto"/>
            <w:noWrap/>
            <w:vAlign w:val="center"/>
            <w:hideMark/>
          </w:tcPr>
          <w:p w14:paraId="0ADBEC5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w:t>
            </w:r>
          </w:p>
        </w:tc>
        <w:tc>
          <w:tcPr>
            <w:tcW w:w="334" w:type="pct"/>
            <w:tcBorders>
              <w:top w:val="nil"/>
              <w:left w:val="nil"/>
              <w:bottom w:val="single" w:sz="4" w:space="0" w:color="auto"/>
              <w:right w:val="single" w:sz="4" w:space="0" w:color="auto"/>
            </w:tcBorders>
            <w:shd w:val="clear" w:color="auto" w:fill="auto"/>
            <w:noWrap/>
            <w:vAlign w:val="center"/>
            <w:hideMark/>
          </w:tcPr>
          <w:p w14:paraId="3206C5A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18</w:t>
            </w:r>
          </w:p>
        </w:tc>
        <w:tc>
          <w:tcPr>
            <w:tcW w:w="349" w:type="pct"/>
            <w:tcBorders>
              <w:top w:val="nil"/>
              <w:left w:val="nil"/>
              <w:bottom w:val="single" w:sz="4" w:space="0" w:color="auto"/>
              <w:right w:val="single" w:sz="4" w:space="0" w:color="auto"/>
            </w:tcBorders>
            <w:shd w:val="clear" w:color="auto" w:fill="auto"/>
            <w:noWrap/>
            <w:vAlign w:val="center"/>
            <w:hideMark/>
          </w:tcPr>
          <w:p w14:paraId="48D9A821"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2.48</w:t>
            </w:r>
          </w:p>
        </w:tc>
        <w:tc>
          <w:tcPr>
            <w:tcW w:w="300" w:type="pct"/>
            <w:tcBorders>
              <w:top w:val="nil"/>
              <w:left w:val="nil"/>
              <w:bottom w:val="single" w:sz="4" w:space="0" w:color="auto"/>
              <w:right w:val="single" w:sz="4" w:space="0" w:color="auto"/>
            </w:tcBorders>
            <w:shd w:val="clear" w:color="auto" w:fill="auto"/>
            <w:noWrap/>
            <w:vAlign w:val="center"/>
            <w:hideMark/>
          </w:tcPr>
          <w:p w14:paraId="6113DB9E"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18.87</w:t>
            </w:r>
          </w:p>
        </w:tc>
      </w:tr>
      <w:tr w:rsidR="00FE3555" w:rsidRPr="00E21E3B" w14:paraId="3E939194" w14:textId="77777777" w:rsidTr="00907A34">
        <w:trPr>
          <w:gridAfter w:val="1"/>
          <w:wAfter w:w="6" w:type="pct"/>
          <w:trHeight w:val="407"/>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D9066F5"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4</w:t>
            </w:r>
          </w:p>
        </w:tc>
        <w:tc>
          <w:tcPr>
            <w:tcW w:w="2960" w:type="pct"/>
            <w:tcBorders>
              <w:top w:val="nil"/>
              <w:left w:val="nil"/>
              <w:bottom w:val="single" w:sz="4" w:space="0" w:color="auto"/>
              <w:right w:val="nil"/>
            </w:tcBorders>
            <w:shd w:val="clear" w:color="auto" w:fill="auto"/>
            <w:noWrap/>
            <w:vAlign w:val="center"/>
            <w:hideMark/>
          </w:tcPr>
          <w:p w14:paraId="17CA93D5"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DESVIACIóN DEL TABIQUE NASAL</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51960927"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J34.2</w:t>
            </w:r>
          </w:p>
        </w:tc>
        <w:tc>
          <w:tcPr>
            <w:tcW w:w="228" w:type="pct"/>
            <w:tcBorders>
              <w:top w:val="nil"/>
              <w:left w:val="nil"/>
              <w:bottom w:val="single" w:sz="4" w:space="0" w:color="auto"/>
              <w:right w:val="single" w:sz="4" w:space="0" w:color="auto"/>
            </w:tcBorders>
            <w:shd w:val="clear" w:color="auto" w:fill="auto"/>
            <w:noWrap/>
            <w:vAlign w:val="center"/>
            <w:hideMark/>
          </w:tcPr>
          <w:p w14:paraId="03E9EE8B"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4</w:t>
            </w:r>
          </w:p>
        </w:tc>
        <w:tc>
          <w:tcPr>
            <w:tcW w:w="228" w:type="pct"/>
            <w:tcBorders>
              <w:top w:val="nil"/>
              <w:left w:val="nil"/>
              <w:bottom w:val="single" w:sz="4" w:space="0" w:color="auto"/>
              <w:right w:val="single" w:sz="4" w:space="0" w:color="auto"/>
            </w:tcBorders>
            <w:shd w:val="clear" w:color="auto" w:fill="auto"/>
            <w:noWrap/>
            <w:vAlign w:val="center"/>
            <w:hideMark/>
          </w:tcPr>
          <w:p w14:paraId="40710803"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12</w:t>
            </w:r>
          </w:p>
        </w:tc>
        <w:tc>
          <w:tcPr>
            <w:tcW w:w="334" w:type="pct"/>
            <w:tcBorders>
              <w:top w:val="nil"/>
              <w:left w:val="nil"/>
              <w:bottom w:val="single" w:sz="4" w:space="0" w:color="auto"/>
              <w:right w:val="single" w:sz="4" w:space="0" w:color="auto"/>
            </w:tcBorders>
            <w:shd w:val="clear" w:color="auto" w:fill="auto"/>
            <w:noWrap/>
            <w:vAlign w:val="center"/>
            <w:hideMark/>
          </w:tcPr>
          <w:p w14:paraId="4B4D39CD"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16</w:t>
            </w:r>
          </w:p>
        </w:tc>
        <w:tc>
          <w:tcPr>
            <w:tcW w:w="349" w:type="pct"/>
            <w:tcBorders>
              <w:top w:val="nil"/>
              <w:left w:val="nil"/>
              <w:bottom w:val="single" w:sz="4" w:space="0" w:color="auto"/>
              <w:right w:val="single" w:sz="4" w:space="0" w:color="auto"/>
            </w:tcBorders>
            <w:shd w:val="clear" w:color="auto" w:fill="auto"/>
            <w:noWrap/>
            <w:vAlign w:val="center"/>
            <w:hideMark/>
          </w:tcPr>
          <w:p w14:paraId="6CAF37B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2.20</w:t>
            </w:r>
          </w:p>
        </w:tc>
        <w:tc>
          <w:tcPr>
            <w:tcW w:w="300" w:type="pct"/>
            <w:tcBorders>
              <w:top w:val="nil"/>
              <w:left w:val="nil"/>
              <w:bottom w:val="single" w:sz="4" w:space="0" w:color="auto"/>
              <w:right w:val="single" w:sz="4" w:space="0" w:color="auto"/>
            </w:tcBorders>
            <w:shd w:val="clear" w:color="auto" w:fill="auto"/>
            <w:noWrap/>
            <w:vAlign w:val="center"/>
            <w:hideMark/>
          </w:tcPr>
          <w:p w14:paraId="18F9B4A3"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21.07</w:t>
            </w:r>
          </w:p>
        </w:tc>
      </w:tr>
      <w:tr w:rsidR="00FE3555" w:rsidRPr="00E21E3B" w14:paraId="0BF798E0" w14:textId="77777777" w:rsidTr="00907A34">
        <w:trPr>
          <w:gridAfter w:val="1"/>
          <w:wAfter w:w="6" w:type="pct"/>
          <w:trHeight w:val="440"/>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E44B5BB"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5</w:t>
            </w:r>
          </w:p>
        </w:tc>
        <w:tc>
          <w:tcPr>
            <w:tcW w:w="2960" w:type="pct"/>
            <w:tcBorders>
              <w:top w:val="nil"/>
              <w:left w:val="nil"/>
              <w:bottom w:val="single" w:sz="4" w:space="0" w:color="auto"/>
              <w:right w:val="nil"/>
            </w:tcBorders>
            <w:shd w:val="clear" w:color="auto" w:fill="auto"/>
            <w:noWrap/>
            <w:vAlign w:val="center"/>
            <w:hideMark/>
          </w:tcPr>
          <w:p w14:paraId="6CFC8E0A"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APENDICITIS AGUDA CON PERITONITIS GENERALIZADA</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2FE1FDEF"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K35.2</w:t>
            </w:r>
          </w:p>
        </w:tc>
        <w:tc>
          <w:tcPr>
            <w:tcW w:w="228" w:type="pct"/>
            <w:tcBorders>
              <w:top w:val="nil"/>
              <w:left w:val="nil"/>
              <w:bottom w:val="single" w:sz="4" w:space="0" w:color="auto"/>
              <w:right w:val="single" w:sz="4" w:space="0" w:color="auto"/>
            </w:tcBorders>
            <w:shd w:val="clear" w:color="auto" w:fill="auto"/>
            <w:noWrap/>
            <w:vAlign w:val="center"/>
            <w:hideMark/>
          </w:tcPr>
          <w:p w14:paraId="0BD78DAC"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7</w:t>
            </w:r>
          </w:p>
        </w:tc>
        <w:tc>
          <w:tcPr>
            <w:tcW w:w="228" w:type="pct"/>
            <w:tcBorders>
              <w:top w:val="nil"/>
              <w:left w:val="nil"/>
              <w:bottom w:val="single" w:sz="4" w:space="0" w:color="auto"/>
              <w:right w:val="single" w:sz="4" w:space="0" w:color="auto"/>
            </w:tcBorders>
            <w:shd w:val="clear" w:color="auto" w:fill="auto"/>
            <w:noWrap/>
            <w:vAlign w:val="center"/>
            <w:hideMark/>
          </w:tcPr>
          <w:p w14:paraId="6762BCC6"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w:t>
            </w:r>
          </w:p>
        </w:tc>
        <w:tc>
          <w:tcPr>
            <w:tcW w:w="334" w:type="pct"/>
            <w:tcBorders>
              <w:top w:val="nil"/>
              <w:left w:val="nil"/>
              <w:bottom w:val="single" w:sz="4" w:space="0" w:color="auto"/>
              <w:right w:val="single" w:sz="4" w:space="0" w:color="auto"/>
            </w:tcBorders>
            <w:shd w:val="clear" w:color="auto" w:fill="auto"/>
            <w:noWrap/>
            <w:vAlign w:val="center"/>
            <w:hideMark/>
          </w:tcPr>
          <w:p w14:paraId="51F0E81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15</w:t>
            </w:r>
          </w:p>
        </w:tc>
        <w:tc>
          <w:tcPr>
            <w:tcW w:w="349" w:type="pct"/>
            <w:tcBorders>
              <w:top w:val="nil"/>
              <w:left w:val="nil"/>
              <w:bottom w:val="single" w:sz="4" w:space="0" w:color="auto"/>
              <w:right w:val="single" w:sz="4" w:space="0" w:color="auto"/>
            </w:tcBorders>
            <w:shd w:val="clear" w:color="auto" w:fill="auto"/>
            <w:noWrap/>
            <w:vAlign w:val="center"/>
            <w:hideMark/>
          </w:tcPr>
          <w:p w14:paraId="2204DDB4"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2.07</w:t>
            </w:r>
          </w:p>
        </w:tc>
        <w:tc>
          <w:tcPr>
            <w:tcW w:w="300" w:type="pct"/>
            <w:tcBorders>
              <w:top w:val="nil"/>
              <w:left w:val="nil"/>
              <w:bottom w:val="single" w:sz="4" w:space="0" w:color="auto"/>
              <w:right w:val="single" w:sz="4" w:space="0" w:color="auto"/>
            </w:tcBorders>
            <w:shd w:val="clear" w:color="auto" w:fill="auto"/>
            <w:noWrap/>
            <w:vAlign w:val="center"/>
            <w:hideMark/>
          </w:tcPr>
          <w:p w14:paraId="2FB9F4F8"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23.14</w:t>
            </w:r>
          </w:p>
        </w:tc>
      </w:tr>
      <w:tr w:rsidR="00FE3555" w:rsidRPr="00E21E3B" w14:paraId="1418F3BA" w14:textId="77777777" w:rsidTr="00907A34">
        <w:trPr>
          <w:gridAfter w:val="1"/>
          <w:wAfter w:w="6" w:type="pct"/>
          <w:trHeight w:val="404"/>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4B0877E"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6</w:t>
            </w:r>
          </w:p>
        </w:tc>
        <w:tc>
          <w:tcPr>
            <w:tcW w:w="2960" w:type="pct"/>
            <w:tcBorders>
              <w:top w:val="nil"/>
              <w:left w:val="nil"/>
              <w:bottom w:val="single" w:sz="4" w:space="0" w:color="auto"/>
              <w:right w:val="nil"/>
            </w:tcBorders>
            <w:shd w:val="clear" w:color="auto" w:fill="auto"/>
            <w:noWrap/>
            <w:vAlign w:val="center"/>
            <w:hideMark/>
          </w:tcPr>
          <w:p w14:paraId="734AB680"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HIDATIDOSIS PULMONAR</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14484284"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B67.1</w:t>
            </w:r>
          </w:p>
        </w:tc>
        <w:tc>
          <w:tcPr>
            <w:tcW w:w="228" w:type="pct"/>
            <w:tcBorders>
              <w:top w:val="nil"/>
              <w:left w:val="nil"/>
              <w:bottom w:val="single" w:sz="4" w:space="0" w:color="auto"/>
              <w:right w:val="single" w:sz="4" w:space="0" w:color="auto"/>
            </w:tcBorders>
            <w:shd w:val="clear" w:color="auto" w:fill="auto"/>
            <w:noWrap/>
            <w:vAlign w:val="center"/>
            <w:hideMark/>
          </w:tcPr>
          <w:p w14:paraId="332C78BA"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4</w:t>
            </w:r>
          </w:p>
        </w:tc>
        <w:tc>
          <w:tcPr>
            <w:tcW w:w="228" w:type="pct"/>
            <w:tcBorders>
              <w:top w:val="nil"/>
              <w:left w:val="nil"/>
              <w:bottom w:val="single" w:sz="4" w:space="0" w:color="auto"/>
              <w:right w:val="single" w:sz="4" w:space="0" w:color="auto"/>
            </w:tcBorders>
            <w:shd w:val="clear" w:color="auto" w:fill="auto"/>
            <w:noWrap/>
            <w:vAlign w:val="center"/>
            <w:hideMark/>
          </w:tcPr>
          <w:p w14:paraId="4C2048F1"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6</w:t>
            </w:r>
          </w:p>
        </w:tc>
        <w:tc>
          <w:tcPr>
            <w:tcW w:w="334" w:type="pct"/>
            <w:tcBorders>
              <w:top w:val="nil"/>
              <w:left w:val="nil"/>
              <w:bottom w:val="single" w:sz="4" w:space="0" w:color="auto"/>
              <w:right w:val="single" w:sz="4" w:space="0" w:color="auto"/>
            </w:tcBorders>
            <w:shd w:val="clear" w:color="auto" w:fill="auto"/>
            <w:noWrap/>
            <w:vAlign w:val="center"/>
            <w:hideMark/>
          </w:tcPr>
          <w:p w14:paraId="0D9B296F"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10</w:t>
            </w:r>
          </w:p>
        </w:tc>
        <w:tc>
          <w:tcPr>
            <w:tcW w:w="349" w:type="pct"/>
            <w:tcBorders>
              <w:top w:val="nil"/>
              <w:left w:val="nil"/>
              <w:bottom w:val="single" w:sz="4" w:space="0" w:color="auto"/>
              <w:right w:val="single" w:sz="4" w:space="0" w:color="auto"/>
            </w:tcBorders>
            <w:shd w:val="clear" w:color="auto" w:fill="auto"/>
            <w:noWrap/>
            <w:vAlign w:val="center"/>
            <w:hideMark/>
          </w:tcPr>
          <w:p w14:paraId="14913FAC"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1.38</w:t>
            </w:r>
          </w:p>
        </w:tc>
        <w:tc>
          <w:tcPr>
            <w:tcW w:w="300" w:type="pct"/>
            <w:tcBorders>
              <w:top w:val="nil"/>
              <w:left w:val="nil"/>
              <w:bottom w:val="single" w:sz="4" w:space="0" w:color="auto"/>
              <w:right w:val="single" w:sz="4" w:space="0" w:color="auto"/>
            </w:tcBorders>
            <w:shd w:val="clear" w:color="auto" w:fill="auto"/>
            <w:noWrap/>
            <w:vAlign w:val="center"/>
            <w:hideMark/>
          </w:tcPr>
          <w:p w14:paraId="234473BE"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24.52</w:t>
            </w:r>
          </w:p>
        </w:tc>
      </w:tr>
      <w:tr w:rsidR="00FE3555" w:rsidRPr="00E21E3B" w14:paraId="4DB62E6D" w14:textId="77777777" w:rsidTr="00907A34">
        <w:trPr>
          <w:gridAfter w:val="1"/>
          <w:wAfter w:w="6" w:type="pct"/>
          <w:trHeight w:val="425"/>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C4AE6C9"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7</w:t>
            </w:r>
          </w:p>
        </w:tc>
        <w:tc>
          <w:tcPr>
            <w:tcW w:w="2960" w:type="pct"/>
            <w:tcBorders>
              <w:top w:val="nil"/>
              <w:left w:val="nil"/>
              <w:bottom w:val="single" w:sz="4" w:space="0" w:color="auto"/>
              <w:right w:val="nil"/>
            </w:tcBorders>
            <w:shd w:val="clear" w:color="auto" w:fill="auto"/>
            <w:noWrap/>
            <w:vAlign w:val="center"/>
            <w:hideMark/>
          </w:tcPr>
          <w:p w14:paraId="00847A0D"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APENDICITIS AGUDA CON PERITONITIS LOCALIZADA</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754AEDB5"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K35.3</w:t>
            </w:r>
          </w:p>
        </w:tc>
        <w:tc>
          <w:tcPr>
            <w:tcW w:w="228" w:type="pct"/>
            <w:tcBorders>
              <w:top w:val="nil"/>
              <w:left w:val="nil"/>
              <w:bottom w:val="single" w:sz="4" w:space="0" w:color="auto"/>
              <w:right w:val="single" w:sz="4" w:space="0" w:color="auto"/>
            </w:tcBorders>
            <w:shd w:val="clear" w:color="auto" w:fill="auto"/>
            <w:noWrap/>
            <w:vAlign w:val="center"/>
            <w:hideMark/>
          </w:tcPr>
          <w:p w14:paraId="568E204E"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3</w:t>
            </w:r>
          </w:p>
        </w:tc>
        <w:tc>
          <w:tcPr>
            <w:tcW w:w="228" w:type="pct"/>
            <w:tcBorders>
              <w:top w:val="nil"/>
              <w:left w:val="nil"/>
              <w:bottom w:val="single" w:sz="4" w:space="0" w:color="auto"/>
              <w:right w:val="single" w:sz="4" w:space="0" w:color="auto"/>
            </w:tcBorders>
            <w:shd w:val="clear" w:color="auto" w:fill="auto"/>
            <w:noWrap/>
            <w:vAlign w:val="center"/>
            <w:hideMark/>
          </w:tcPr>
          <w:p w14:paraId="257A36C4"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6</w:t>
            </w:r>
          </w:p>
        </w:tc>
        <w:tc>
          <w:tcPr>
            <w:tcW w:w="334" w:type="pct"/>
            <w:tcBorders>
              <w:top w:val="nil"/>
              <w:left w:val="nil"/>
              <w:bottom w:val="single" w:sz="4" w:space="0" w:color="auto"/>
              <w:right w:val="single" w:sz="4" w:space="0" w:color="auto"/>
            </w:tcBorders>
            <w:shd w:val="clear" w:color="auto" w:fill="auto"/>
            <w:noWrap/>
            <w:vAlign w:val="center"/>
            <w:hideMark/>
          </w:tcPr>
          <w:p w14:paraId="5C93BC4B"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9</w:t>
            </w:r>
          </w:p>
        </w:tc>
        <w:tc>
          <w:tcPr>
            <w:tcW w:w="349" w:type="pct"/>
            <w:tcBorders>
              <w:top w:val="nil"/>
              <w:left w:val="nil"/>
              <w:bottom w:val="single" w:sz="4" w:space="0" w:color="auto"/>
              <w:right w:val="single" w:sz="4" w:space="0" w:color="auto"/>
            </w:tcBorders>
            <w:shd w:val="clear" w:color="auto" w:fill="auto"/>
            <w:noWrap/>
            <w:vAlign w:val="center"/>
            <w:hideMark/>
          </w:tcPr>
          <w:p w14:paraId="2AAB60D7"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1.24</w:t>
            </w:r>
          </w:p>
        </w:tc>
        <w:tc>
          <w:tcPr>
            <w:tcW w:w="300" w:type="pct"/>
            <w:tcBorders>
              <w:top w:val="nil"/>
              <w:left w:val="nil"/>
              <w:bottom w:val="single" w:sz="4" w:space="0" w:color="auto"/>
              <w:right w:val="single" w:sz="4" w:space="0" w:color="auto"/>
            </w:tcBorders>
            <w:shd w:val="clear" w:color="auto" w:fill="auto"/>
            <w:noWrap/>
            <w:vAlign w:val="center"/>
            <w:hideMark/>
          </w:tcPr>
          <w:p w14:paraId="0BAED88C"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25.76</w:t>
            </w:r>
          </w:p>
        </w:tc>
      </w:tr>
      <w:tr w:rsidR="00FE3555" w:rsidRPr="00E21E3B" w14:paraId="7730D84E" w14:textId="77777777" w:rsidTr="00907A34">
        <w:trPr>
          <w:gridAfter w:val="1"/>
          <w:wAfter w:w="6" w:type="pct"/>
          <w:trHeight w:val="827"/>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11FF4F2"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w:t>
            </w:r>
          </w:p>
        </w:tc>
        <w:tc>
          <w:tcPr>
            <w:tcW w:w="2960" w:type="pct"/>
            <w:tcBorders>
              <w:top w:val="nil"/>
              <w:left w:val="nil"/>
              <w:bottom w:val="single" w:sz="4" w:space="0" w:color="auto"/>
              <w:right w:val="nil"/>
            </w:tcBorders>
            <w:shd w:val="clear" w:color="auto" w:fill="auto"/>
            <w:noWrap/>
            <w:vAlign w:val="center"/>
            <w:hideMark/>
          </w:tcPr>
          <w:p w14:paraId="5D5E9832" w14:textId="77777777" w:rsidR="004631E7"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xml:space="preserve">ASMA NO ESPECIFICADO. ASMA DE APARICIóN TARDíA. </w:t>
            </w:r>
          </w:p>
          <w:p w14:paraId="06968B23" w14:textId="78CFF7B3"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BRONQUITIS ASMáTICA</w:t>
            </w:r>
          </w:p>
          <w:p w14:paraId="2204D097" w14:textId="1270A5D5"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/SOB SIBILIANCIA, HIPERACTIVIDAD BRONQUIAL,  TRAQUEIT</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2DC3012E"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J45.9</w:t>
            </w:r>
          </w:p>
        </w:tc>
        <w:tc>
          <w:tcPr>
            <w:tcW w:w="228" w:type="pct"/>
            <w:tcBorders>
              <w:top w:val="nil"/>
              <w:left w:val="nil"/>
              <w:bottom w:val="single" w:sz="4" w:space="0" w:color="auto"/>
              <w:right w:val="single" w:sz="4" w:space="0" w:color="auto"/>
            </w:tcBorders>
            <w:shd w:val="clear" w:color="auto" w:fill="auto"/>
            <w:noWrap/>
            <w:vAlign w:val="center"/>
            <w:hideMark/>
          </w:tcPr>
          <w:p w14:paraId="2D1110C3"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3</w:t>
            </w:r>
          </w:p>
        </w:tc>
        <w:tc>
          <w:tcPr>
            <w:tcW w:w="228" w:type="pct"/>
            <w:tcBorders>
              <w:top w:val="nil"/>
              <w:left w:val="nil"/>
              <w:bottom w:val="single" w:sz="4" w:space="0" w:color="auto"/>
              <w:right w:val="single" w:sz="4" w:space="0" w:color="auto"/>
            </w:tcBorders>
            <w:shd w:val="clear" w:color="auto" w:fill="auto"/>
            <w:noWrap/>
            <w:vAlign w:val="center"/>
            <w:hideMark/>
          </w:tcPr>
          <w:p w14:paraId="02BCD486"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5</w:t>
            </w:r>
          </w:p>
        </w:tc>
        <w:tc>
          <w:tcPr>
            <w:tcW w:w="334" w:type="pct"/>
            <w:tcBorders>
              <w:top w:val="nil"/>
              <w:left w:val="nil"/>
              <w:bottom w:val="single" w:sz="4" w:space="0" w:color="auto"/>
              <w:right w:val="single" w:sz="4" w:space="0" w:color="auto"/>
            </w:tcBorders>
            <w:shd w:val="clear" w:color="auto" w:fill="auto"/>
            <w:noWrap/>
            <w:vAlign w:val="center"/>
            <w:hideMark/>
          </w:tcPr>
          <w:p w14:paraId="2131B754"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w:t>
            </w:r>
          </w:p>
        </w:tc>
        <w:tc>
          <w:tcPr>
            <w:tcW w:w="349" w:type="pct"/>
            <w:tcBorders>
              <w:top w:val="nil"/>
              <w:left w:val="nil"/>
              <w:bottom w:val="single" w:sz="4" w:space="0" w:color="auto"/>
              <w:right w:val="single" w:sz="4" w:space="0" w:color="auto"/>
            </w:tcBorders>
            <w:shd w:val="clear" w:color="auto" w:fill="auto"/>
            <w:noWrap/>
            <w:vAlign w:val="center"/>
            <w:hideMark/>
          </w:tcPr>
          <w:p w14:paraId="0B52D02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1.10</w:t>
            </w:r>
          </w:p>
        </w:tc>
        <w:tc>
          <w:tcPr>
            <w:tcW w:w="300" w:type="pct"/>
            <w:tcBorders>
              <w:top w:val="nil"/>
              <w:left w:val="nil"/>
              <w:bottom w:val="single" w:sz="4" w:space="0" w:color="auto"/>
              <w:right w:val="single" w:sz="4" w:space="0" w:color="auto"/>
            </w:tcBorders>
            <w:shd w:val="clear" w:color="auto" w:fill="auto"/>
            <w:noWrap/>
            <w:vAlign w:val="center"/>
            <w:hideMark/>
          </w:tcPr>
          <w:p w14:paraId="030879AF"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26.86</w:t>
            </w:r>
          </w:p>
        </w:tc>
      </w:tr>
      <w:tr w:rsidR="00FE3555" w:rsidRPr="00E21E3B" w14:paraId="368E295A" w14:textId="77777777" w:rsidTr="00907A34">
        <w:trPr>
          <w:gridAfter w:val="1"/>
          <w:wAfter w:w="6" w:type="pct"/>
          <w:trHeight w:val="413"/>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7E72F36"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9</w:t>
            </w:r>
          </w:p>
        </w:tc>
        <w:tc>
          <w:tcPr>
            <w:tcW w:w="2960" w:type="pct"/>
            <w:tcBorders>
              <w:top w:val="nil"/>
              <w:left w:val="nil"/>
              <w:bottom w:val="single" w:sz="4" w:space="0" w:color="auto"/>
              <w:right w:val="nil"/>
            </w:tcBorders>
            <w:shd w:val="clear" w:color="auto" w:fill="auto"/>
            <w:noWrap/>
            <w:vAlign w:val="center"/>
            <w:hideMark/>
          </w:tcPr>
          <w:p w14:paraId="6B0AF35F"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OTROS QUISTES OVáRICOS Y LOS NO ESPECIFICADOS</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1E276BAA"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N83.2</w:t>
            </w:r>
          </w:p>
        </w:tc>
        <w:tc>
          <w:tcPr>
            <w:tcW w:w="228" w:type="pct"/>
            <w:tcBorders>
              <w:top w:val="nil"/>
              <w:left w:val="nil"/>
              <w:bottom w:val="single" w:sz="4" w:space="0" w:color="auto"/>
              <w:right w:val="single" w:sz="4" w:space="0" w:color="auto"/>
            </w:tcBorders>
            <w:shd w:val="clear" w:color="auto" w:fill="auto"/>
            <w:noWrap/>
            <w:vAlign w:val="center"/>
            <w:hideMark/>
          </w:tcPr>
          <w:p w14:paraId="695A1ED0"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w:t>
            </w:r>
          </w:p>
        </w:tc>
        <w:tc>
          <w:tcPr>
            <w:tcW w:w="228" w:type="pct"/>
            <w:tcBorders>
              <w:top w:val="nil"/>
              <w:left w:val="nil"/>
              <w:bottom w:val="single" w:sz="4" w:space="0" w:color="auto"/>
              <w:right w:val="single" w:sz="4" w:space="0" w:color="auto"/>
            </w:tcBorders>
            <w:shd w:val="clear" w:color="auto" w:fill="auto"/>
            <w:noWrap/>
            <w:vAlign w:val="center"/>
            <w:hideMark/>
          </w:tcPr>
          <w:p w14:paraId="415D0B65"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w:t>
            </w:r>
          </w:p>
        </w:tc>
        <w:tc>
          <w:tcPr>
            <w:tcW w:w="334" w:type="pct"/>
            <w:tcBorders>
              <w:top w:val="nil"/>
              <w:left w:val="nil"/>
              <w:bottom w:val="single" w:sz="4" w:space="0" w:color="auto"/>
              <w:right w:val="single" w:sz="4" w:space="0" w:color="auto"/>
            </w:tcBorders>
            <w:shd w:val="clear" w:color="auto" w:fill="auto"/>
            <w:noWrap/>
            <w:vAlign w:val="center"/>
            <w:hideMark/>
          </w:tcPr>
          <w:p w14:paraId="298B08DF"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w:t>
            </w:r>
          </w:p>
        </w:tc>
        <w:tc>
          <w:tcPr>
            <w:tcW w:w="349" w:type="pct"/>
            <w:tcBorders>
              <w:top w:val="nil"/>
              <w:left w:val="nil"/>
              <w:bottom w:val="single" w:sz="4" w:space="0" w:color="auto"/>
              <w:right w:val="single" w:sz="4" w:space="0" w:color="auto"/>
            </w:tcBorders>
            <w:shd w:val="clear" w:color="auto" w:fill="auto"/>
            <w:noWrap/>
            <w:vAlign w:val="center"/>
            <w:hideMark/>
          </w:tcPr>
          <w:p w14:paraId="55E00B0F"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1.10</w:t>
            </w:r>
          </w:p>
        </w:tc>
        <w:tc>
          <w:tcPr>
            <w:tcW w:w="300" w:type="pct"/>
            <w:tcBorders>
              <w:top w:val="nil"/>
              <w:left w:val="nil"/>
              <w:bottom w:val="single" w:sz="4" w:space="0" w:color="auto"/>
              <w:right w:val="single" w:sz="4" w:space="0" w:color="auto"/>
            </w:tcBorders>
            <w:shd w:val="clear" w:color="auto" w:fill="auto"/>
            <w:noWrap/>
            <w:vAlign w:val="center"/>
            <w:hideMark/>
          </w:tcPr>
          <w:p w14:paraId="0F151332"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27.96</w:t>
            </w:r>
          </w:p>
        </w:tc>
      </w:tr>
      <w:tr w:rsidR="00FE3555" w:rsidRPr="00E21E3B" w14:paraId="7AA4DAC4" w14:textId="77777777" w:rsidTr="00907A34">
        <w:trPr>
          <w:gridAfter w:val="1"/>
          <w:wAfter w:w="6" w:type="pct"/>
          <w:trHeight w:val="433"/>
        </w:trPr>
        <w:tc>
          <w:tcPr>
            <w:tcW w:w="27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6D5206A"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10</w:t>
            </w:r>
          </w:p>
        </w:tc>
        <w:tc>
          <w:tcPr>
            <w:tcW w:w="2960" w:type="pct"/>
            <w:tcBorders>
              <w:top w:val="nil"/>
              <w:left w:val="nil"/>
              <w:bottom w:val="single" w:sz="4" w:space="0" w:color="auto"/>
              <w:right w:val="nil"/>
            </w:tcBorders>
            <w:shd w:val="clear" w:color="auto" w:fill="auto"/>
            <w:noWrap/>
            <w:vAlign w:val="center"/>
            <w:hideMark/>
          </w:tcPr>
          <w:p w14:paraId="39493742"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INFECCIóN NO ESPECIFICADA DE LAS VíAS URINARIAS EN EL EMBARAZO</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48D9B405"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O23.4</w:t>
            </w:r>
          </w:p>
        </w:tc>
        <w:tc>
          <w:tcPr>
            <w:tcW w:w="228" w:type="pct"/>
            <w:tcBorders>
              <w:top w:val="nil"/>
              <w:left w:val="nil"/>
              <w:bottom w:val="single" w:sz="4" w:space="0" w:color="auto"/>
              <w:right w:val="single" w:sz="4" w:space="0" w:color="auto"/>
            </w:tcBorders>
            <w:shd w:val="clear" w:color="auto" w:fill="auto"/>
            <w:noWrap/>
            <w:vAlign w:val="center"/>
            <w:hideMark/>
          </w:tcPr>
          <w:p w14:paraId="62DC03DF"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w:t>
            </w:r>
          </w:p>
        </w:tc>
        <w:tc>
          <w:tcPr>
            <w:tcW w:w="228" w:type="pct"/>
            <w:tcBorders>
              <w:top w:val="nil"/>
              <w:left w:val="nil"/>
              <w:bottom w:val="single" w:sz="4" w:space="0" w:color="auto"/>
              <w:right w:val="single" w:sz="4" w:space="0" w:color="auto"/>
            </w:tcBorders>
            <w:shd w:val="clear" w:color="auto" w:fill="auto"/>
            <w:noWrap/>
            <w:vAlign w:val="center"/>
            <w:hideMark/>
          </w:tcPr>
          <w:p w14:paraId="2D8D7CF8"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w:t>
            </w:r>
          </w:p>
        </w:tc>
        <w:tc>
          <w:tcPr>
            <w:tcW w:w="334" w:type="pct"/>
            <w:tcBorders>
              <w:top w:val="nil"/>
              <w:left w:val="nil"/>
              <w:bottom w:val="single" w:sz="4" w:space="0" w:color="auto"/>
              <w:right w:val="single" w:sz="4" w:space="0" w:color="auto"/>
            </w:tcBorders>
            <w:shd w:val="clear" w:color="auto" w:fill="auto"/>
            <w:noWrap/>
            <w:vAlign w:val="center"/>
            <w:hideMark/>
          </w:tcPr>
          <w:p w14:paraId="280012B5"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w:t>
            </w:r>
          </w:p>
        </w:tc>
        <w:tc>
          <w:tcPr>
            <w:tcW w:w="349" w:type="pct"/>
            <w:tcBorders>
              <w:top w:val="nil"/>
              <w:left w:val="nil"/>
              <w:bottom w:val="single" w:sz="4" w:space="0" w:color="auto"/>
              <w:right w:val="single" w:sz="4" w:space="0" w:color="auto"/>
            </w:tcBorders>
            <w:shd w:val="clear" w:color="auto" w:fill="auto"/>
            <w:noWrap/>
            <w:vAlign w:val="center"/>
            <w:hideMark/>
          </w:tcPr>
          <w:p w14:paraId="25DA70B7"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1.10</w:t>
            </w:r>
          </w:p>
        </w:tc>
        <w:tc>
          <w:tcPr>
            <w:tcW w:w="300" w:type="pct"/>
            <w:tcBorders>
              <w:top w:val="nil"/>
              <w:left w:val="nil"/>
              <w:bottom w:val="single" w:sz="4" w:space="0" w:color="auto"/>
              <w:right w:val="single" w:sz="4" w:space="0" w:color="auto"/>
            </w:tcBorders>
            <w:shd w:val="clear" w:color="auto" w:fill="auto"/>
            <w:noWrap/>
            <w:vAlign w:val="center"/>
            <w:hideMark/>
          </w:tcPr>
          <w:p w14:paraId="4822D07B"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29.06</w:t>
            </w:r>
          </w:p>
        </w:tc>
      </w:tr>
      <w:tr w:rsidR="004631E7" w:rsidRPr="00E21E3B" w14:paraId="3DFC1A2E" w14:textId="77777777" w:rsidTr="00907A34">
        <w:trPr>
          <w:gridAfter w:val="1"/>
          <w:wAfter w:w="6" w:type="pct"/>
          <w:trHeight w:val="540"/>
        </w:trPr>
        <w:tc>
          <w:tcPr>
            <w:tcW w:w="277"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21699A79"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1230</w:t>
            </w:r>
          </w:p>
        </w:tc>
        <w:tc>
          <w:tcPr>
            <w:tcW w:w="2960" w:type="pct"/>
            <w:tcBorders>
              <w:top w:val="nil"/>
              <w:left w:val="nil"/>
              <w:bottom w:val="single" w:sz="4" w:space="0" w:color="auto"/>
              <w:right w:val="nil"/>
            </w:tcBorders>
            <w:shd w:val="clear" w:color="auto" w:fill="C5E0B3" w:themeFill="accent6" w:themeFillTint="66"/>
            <w:noWrap/>
            <w:vAlign w:val="center"/>
            <w:hideMark/>
          </w:tcPr>
          <w:p w14:paraId="6B57E4CD"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OTRAS MALFORMACIONES CONGéNITAS DE LAS COSTILLAS</w:t>
            </w:r>
          </w:p>
        </w:tc>
        <w:tc>
          <w:tcPr>
            <w:tcW w:w="317"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25F18C4D"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Q76.6</w:t>
            </w:r>
          </w:p>
        </w:tc>
        <w:tc>
          <w:tcPr>
            <w:tcW w:w="228" w:type="pct"/>
            <w:tcBorders>
              <w:top w:val="nil"/>
              <w:left w:val="nil"/>
              <w:bottom w:val="single" w:sz="4" w:space="0" w:color="auto"/>
              <w:right w:val="single" w:sz="4" w:space="0" w:color="auto"/>
            </w:tcBorders>
            <w:shd w:val="clear" w:color="auto" w:fill="C5E0B3" w:themeFill="accent6" w:themeFillTint="66"/>
            <w:noWrap/>
            <w:vAlign w:val="center"/>
            <w:hideMark/>
          </w:tcPr>
          <w:p w14:paraId="3EA03B51"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w:t>
            </w:r>
          </w:p>
        </w:tc>
        <w:tc>
          <w:tcPr>
            <w:tcW w:w="228" w:type="pct"/>
            <w:tcBorders>
              <w:top w:val="nil"/>
              <w:left w:val="nil"/>
              <w:bottom w:val="single" w:sz="4" w:space="0" w:color="auto"/>
              <w:right w:val="single" w:sz="4" w:space="0" w:color="auto"/>
            </w:tcBorders>
            <w:shd w:val="clear" w:color="auto" w:fill="C5E0B3" w:themeFill="accent6" w:themeFillTint="66"/>
            <w:noWrap/>
            <w:vAlign w:val="center"/>
            <w:hideMark/>
          </w:tcPr>
          <w:p w14:paraId="241067FF"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w:t>
            </w:r>
          </w:p>
        </w:tc>
        <w:tc>
          <w:tcPr>
            <w:tcW w:w="334" w:type="pct"/>
            <w:tcBorders>
              <w:top w:val="nil"/>
              <w:left w:val="nil"/>
              <w:bottom w:val="single" w:sz="4" w:space="0" w:color="auto"/>
              <w:right w:val="single" w:sz="4" w:space="0" w:color="auto"/>
            </w:tcBorders>
            <w:shd w:val="clear" w:color="auto" w:fill="C5E0B3" w:themeFill="accent6" w:themeFillTint="66"/>
            <w:noWrap/>
            <w:vAlign w:val="center"/>
            <w:hideMark/>
          </w:tcPr>
          <w:p w14:paraId="247265C0"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w:t>
            </w:r>
          </w:p>
        </w:tc>
        <w:tc>
          <w:tcPr>
            <w:tcW w:w="349" w:type="pct"/>
            <w:tcBorders>
              <w:top w:val="nil"/>
              <w:left w:val="nil"/>
              <w:bottom w:val="single" w:sz="4" w:space="0" w:color="auto"/>
              <w:right w:val="single" w:sz="4" w:space="0" w:color="auto"/>
            </w:tcBorders>
            <w:shd w:val="clear" w:color="auto" w:fill="C5E0B3" w:themeFill="accent6" w:themeFillTint="66"/>
            <w:noWrap/>
            <w:vAlign w:val="center"/>
            <w:hideMark/>
          </w:tcPr>
          <w:p w14:paraId="53B62E7F"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0.14</w:t>
            </w:r>
          </w:p>
        </w:tc>
        <w:tc>
          <w:tcPr>
            <w:tcW w:w="300" w:type="pct"/>
            <w:tcBorders>
              <w:top w:val="nil"/>
              <w:left w:val="nil"/>
              <w:bottom w:val="single" w:sz="4" w:space="0" w:color="auto"/>
              <w:right w:val="single" w:sz="4" w:space="0" w:color="auto"/>
            </w:tcBorders>
            <w:shd w:val="clear" w:color="auto" w:fill="C5E0B3" w:themeFill="accent6" w:themeFillTint="66"/>
            <w:noWrap/>
            <w:vAlign w:val="center"/>
            <w:hideMark/>
          </w:tcPr>
          <w:p w14:paraId="0F229D60"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80.03</w:t>
            </w:r>
          </w:p>
        </w:tc>
      </w:tr>
      <w:tr w:rsidR="00FE3555" w:rsidRPr="00E21E3B" w14:paraId="60F6F6D1" w14:textId="77777777" w:rsidTr="00907A34">
        <w:trPr>
          <w:gridAfter w:val="1"/>
          <w:wAfter w:w="6" w:type="pct"/>
          <w:trHeight w:val="419"/>
        </w:trPr>
        <w:tc>
          <w:tcPr>
            <w:tcW w:w="277" w:type="pct"/>
            <w:tcBorders>
              <w:top w:val="single" w:sz="4" w:space="0" w:color="auto"/>
              <w:left w:val="single" w:sz="4" w:space="0" w:color="auto"/>
              <w:bottom w:val="single" w:sz="4" w:space="0" w:color="auto"/>
              <w:right w:val="nil"/>
            </w:tcBorders>
            <w:shd w:val="clear" w:color="auto" w:fill="FFF2CC" w:themeFill="accent4" w:themeFillTint="33"/>
            <w:noWrap/>
            <w:vAlign w:val="center"/>
            <w:hideMark/>
          </w:tcPr>
          <w:p w14:paraId="0B853A4B"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p>
        </w:tc>
        <w:tc>
          <w:tcPr>
            <w:tcW w:w="2960" w:type="pct"/>
            <w:tcBorders>
              <w:top w:val="nil"/>
              <w:left w:val="single" w:sz="4" w:space="0" w:color="auto"/>
              <w:bottom w:val="single" w:sz="4" w:space="0" w:color="auto"/>
              <w:right w:val="nil"/>
            </w:tcBorders>
            <w:shd w:val="clear" w:color="auto" w:fill="auto"/>
            <w:noWrap/>
            <w:vAlign w:val="center"/>
            <w:hideMark/>
          </w:tcPr>
          <w:p w14:paraId="111A1216" w14:textId="77777777" w:rsidR="00FE3555" w:rsidRPr="00E21E3B" w:rsidRDefault="00FE3555" w:rsidP="00907A34">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TODAS LAS DEMAS CAUSAS</w:t>
            </w:r>
          </w:p>
        </w:tc>
        <w:tc>
          <w:tcPr>
            <w:tcW w:w="317" w:type="pct"/>
            <w:tcBorders>
              <w:top w:val="nil"/>
              <w:left w:val="single" w:sz="4" w:space="0" w:color="auto"/>
              <w:bottom w:val="single" w:sz="4" w:space="0" w:color="auto"/>
              <w:right w:val="single" w:sz="4" w:space="0" w:color="auto"/>
            </w:tcBorders>
            <w:shd w:val="clear" w:color="auto" w:fill="auto"/>
            <w:noWrap/>
            <w:vAlign w:val="center"/>
            <w:hideMark/>
          </w:tcPr>
          <w:p w14:paraId="30348A5E"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6AAD10B6"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338</w:t>
            </w:r>
          </w:p>
        </w:tc>
        <w:tc>
          <w:tcPr>
            <w:tcW w:w="228" w:type="pct"/>
            <w:tcBorders>
              <w:top w:val="nil"/>
              <w:left w:val="nil"/>
              <w:bottom w:val="single" w:sz="4" w:space="0" w:color="auto"/>
              <w:right w:val="single" w:sz="4" w:space="0" w:color="auto"/>
            </w:tcBorders>
            <w:shd w:val="clear" w:color="auto" w:fill="auto"/>
            <w:noWrap/>
            <w:vAlign w:val="center"/>
            <w:hideMark/>
          </w:tcPr>
          <w:p w14:paraId="0C670AC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176</w:t>
            </w:r>
          </w:p>
        </w:tc>
        <w:tc>
          <w:tcPr>
            <w:tcW w:w="334" w:type="pct"/>
            <w:tcBorders>
              <w:top w:val="nil"/>
              <w:left w:val="nil"/>
              <w:bottom w:val="single" w:sz="4" w:space="0" w:color="auto"/>
              <w:right w:val="single" w:sz="4" w:space="0" w:color="auto"/>
            </w:tcBorders>
            <w:shd w:val="clear" w:color="auto" w:fill="auto"/>
            <w:noWrap/>
            <w:vAlign w:val="center"/>
            <w:hideMark/>
          </w:tcPr>
          <w:p w14:paraId="68156D60"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514</w:t>
            </w:r>
          </w:p>
        </w:tc>
        <w:tc>
          <w:tcPr>
            <w:tcW w:w="349" w:type="pct"/>
            <w:tcBorders>
              <w:top w:val="nil"/>
              <w:left w:val="nil"/>
              <w:bottom w:val="single" w:sz="4" w:space="0" w:color="auto"/>
              <w:right w:val="single" w:sz="4" w:space="0" w:color="auto"/>
            </w:tcBorders>
            <w:shd w:val="clear" w:color="auto" w:fill="auto"/>
            <w:noWrap/>
            <w:vAlign w:val="center"/>
            <w:hideMark/>
          </w:tcPr>
          <w:p w14:paraId="1911EA1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70.80</w:t>
            </w:r>
          </w:p>
        </w:tc>
        <w:tc>
          <w:tcPr>
            <w:tcW w:w="300" w:type="pct"/>
            <w:tcBorders>
              <w:top w:val="nil"/>
              <w:left w:val="nil"/>
              <w:bottom w:val="single" w:sz="4" w:space="0" w:color="auto"/>
              <w:right w:val="single" w:sz="4" w:space="0" w:color="auto"/>
            </w:tcBorders>
            <w:shd w:val="clear" w:color="auto" w:fill="auto"/>
            <w:noWrap/>
            <w:vAlign w:val="center"/>
            <w:hideMark/>
          </w:tcPr>
          <w:p w14:paraId="5F4E7BF9"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100</w:t>
            </w:r>
          </w:p>
        </w:tc>
      </w:tr>
      <w:tr w:rsidR="00FE3555" w:rsidRPr="00E21E3B" w14:paraId="7E4D023F" w14:textId="77777777" w:rsidTr="00907A34">
        <w:trPr>
          <w:gridAfter w:val="1"/>
          <w:wAfter w:w="6" w:type="pct"/>
          <w:trHeight w:val="411"/>
        </w:trPr>
        <w:tc>
          <w:tcPr>
            <w:tcW w:w="277" w:type="pct"/>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D679753" w14:textId="77777777" w:rsidR="00FE3555" w:rsidRPr="00E21E3B" w:rsidRDefault="00FE3555" w:rsidP="00FE3555">
            <w:pPr>
              <w:spacing w:after="0" w:line="240" w:lineRule="auto"/>
              <w:jc w:val="right"/>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1587</w:t>
            </w:r>
          </w:p>
        </w:tc>
        <w:tc>
          <w:tcPr>
            <w:tcW w:w="2960" w:type="pct"/>
            <w:tcBorders>
              <w:top w:val="nil"/>
              <w:left w:val="single" w:sz="4" w:space="0" w:color="auto"/>
              <w:bottom w:val="single" w:sz="4" w:space="0" w:color="auto"/>
              <w:right w:val="single" w:sz="4" w:space="0" w:color="auto"/>
            </w:tcBorders>
            <w:shd w:val="clear" w:color="auto" w:fill="auto"/>
            <w:noWrap/>
            <w:vAlign w:val="center"/>
            <w:hideMark/>
          </w:tcPr>
          <w:p w14:paraId="0A253E78"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TOTAL</w:t>
            </w:r>
          </w:p>
        </w:tc>
        <w:tc>
          <w:tcPr>
            <w:tcW w:w="317" w:type="pct"/>
            <w:tcBorders>
              <w:top w:val="nil"/>
              <w:left w:val="nil"/>
              <w:bottom w:val="single" w:sz="4" w:space="0" w:color="auto"/>
              <w:right w:val="single" w:sz="4" w:space="0" w:color="auto"/>
            </w:tcBorders>
            <w:shd w:val="clear" w:color="auto" w:fill="auto"/>
            <w:noWrap/>
            <w:vAlign w:val="center"/>
            <w:hideMark/>
          </w:tcPr>
          <w:p w14:paraId="51DA4A0C"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3E57A100"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462</w:t>
            </w:r>
          </w:p>
        </w:tc>
        <w:tc>
          <w:tcPr>
            <w:tcW w:w="228" w:type="pct"/>
            <w:tcBorders>
              <w:top w:val="nil"/>
              <w:left w:val="nil"/>
              <w:bottom w:val="single" w:sz="4" w:space="0" w:color="auto"/>
              <w:right w:val="single" w:sz="4" w:space="0" w:color="auto"/>
            </w:tcBorders>
            <w:shd w:val="clear" w:color="auto" w:fill="auto"/>
            <w:noWrap/>
            <w:vAlign w:val="center"/>
            <w:hideMark/>
          </w:tcPr>
          <w:p w14:paraId="42C85364"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264</w:t>
            </w:r>
          </w:p>
        </w:tc>
        <w:tc>
          <w:tcPr>
            <w:tcW w:w="334" w:type="pct"/>
            <w:tcBorders>
              <w:top w:val="nil"/>
              <w:left w:val="nil"/>
              <w:bottom w:val="single" w:sz="4" w:space="0" w:color="auto"/>
              <w:right w:val="single" w:sz="4" w:space="0" w:color="auto"/>
            </w:tcBorders>
            <w:shd w:val="clear" w:color="auto" w:fill="auto"/>
            <w:noWrap/>
            <w:vAlign w:val="center"/>
            <w:hideMark/>
          </w:tcPr>
          <w:p w14:paraId="1A340DBB"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726</w:t>
            </w:r>
          </w:p>
        </w:tc>
        <w:tc>
          <w:tcPr>
            <w:tcW w:w="349" w:type="pct"/>
            <w:tcBorders>
              <w:top w:val="nil"/>
              <w:left w:val="nil"/>
              <w:bottom w:val="single" w:sz="4" w:space="0" w:color="auto"/>
              <w:right w:val="single" w:sz="4" w:space="0" w:color="auto"/>
            </w:tcBorders>
            <w:shd w:val="clear" w:color="auto" w:fill="auto"/>
            <w:noWrap/>
            <w:vAlign w:val="center"/>
            <w:hideMark/>
          </w:tcPr>
          <w:p w14:paraId="59FF6FB6" w14:textId="77777777" w:rsidR="00FE3555" w:rsidRPr="00E21E3B" w:rsidRDefault="00FE3555" w:rsidP="00FE3555">
            <w:pPr>
              <w:spacing w:after="0" w:line="240" w:lineRule="auto"/>
              <w:jc w:val="center"/>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100.00</w:t>
            </w:r>
          </w:p>
        </w:tc>
        <w:tc>
          <w:tcPr>
            <w:tcW w:w="300" w:type="pct"/>
            <w:tcBorders>
              <w:top w:val="nil"/>
              <w:left w:val="nil"/>
              <w:bottom w:val="single" w:sz="4" w:space="0" w:color="auto"/>
              <w:right w:val="single" w:sz="4" w:space="0" w:color="auto"/>
            </w:tcBorders>
            <w:shd w:val="clear" w:color="auto" w:fill="auto"/>
            <w:noWrap/>
            <w:vAlign w:val="center"/>
            <w:hideMark/>
          </w:tcPr>
          <w:p w14:paraId="376D7C79" w14:textId="77777777" w:rsidR="00FE3555" w:rsidRPr="00E21E3B" w:rsidRDefault="00FE3555" w:rsidP="00FE3555">
            <w:pPr>
              <w:spacing w:after="0" w:line="240" w:lineRule="auto"/>
              <w:rPr>
                <w:rFonts w:ascii="Calibri" w:eastAsia="Times New Roman" w:hAnsi="Calibri" w:cs="Calibri"/>
                <w:color w:val="000000"/>
                <w:sz w:val="16"/>
                <w:szCs w:val="16"/>
                <w:lang w:eastAsia="es-PE"/>
              </w:rPr>
            </w:pPr>
            <w:r w:rsidRPr="00E21E3B">
              <w:rPr>
                <w:rFonts w:ascii="Calibri" w:eastAsia="Times New Roman" w:hAnsi="Calibri" w:cs="Calibri"/>
                <w:color w:val="000000"/>
                <w:sz w:val="16"/>
                <w:szCs w:val="16"/>
                <w:lang w:eastAsia="es-PE"/>
              </w:rPr>
              <w:t> </w:t>
            </w:r>
          </w:p>
        </w:tc>
      </w:tr>
    </w:tbl>
    <w:p w14:paraId="4535681D" w14:textId="77777777" w:rsidR="00FF26A1" w:rsidRDefault="00FF26A1" w:rsidP="00A93DBA">
      <w:pPr>
        <w:pStyle w:val="Descripcin"/>
        <w:rPr>
          <w:rFonts w:ascii="Arial" w:hAnsi="Arial" w:cs="Arial"/>
          <w:b/>
          <w:bCs/>
          <w:i w:val="0"/>
          <w:iCs w:val="0"/>
          <w:color w:val="auto"/>
          <w:sz w:val="20"/>
          <w:szCs w:val="20"/>
        </w:rPr>
      </w:pPr>
      <w:bookmarkStart w:id="147" w:name="_Toc117470120"/>
    </w:p>
    <w:p w14:paraId="04453A33" w14:textId="1AEE851B" w:rsidR="00A93DBA" w:rsidRPr="00FA4619" w:rsidRDefault="00A93DBA" w:rsidP="00A93DBA">
      <w:pPr>
        <w:pStyle w:val="Descripcin"/>
        <w:rPr>
          <w:rFonts w:ascii="Arial" w:hAnsi="Arial" w:cs="Arial"/>
          <w:b/>
          <w:bCs/>
          <w:i w:val="0"/>
          <w:iCs w:val="0"/>
          <w:color w:val="auto"/>
          <w:sz w:val="20"/>
          <w:szCs w:val="20"/>
        </w:rPr>
      </w:pPr>
      <w:r w:rsidRPr="00B92806">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28</w:t>
      </w:r>
      <w:r w:rsidRPr="00B92806">
        <w:rPr>
          <w:rFonts w:ascii="Arial" w:hAnsi="Arial" w:cs="Arial"/>
          <w:b/>
          <w:bCs/>
          <w:i w:val="0"/>
          <w:iCs w:val="0"/>
          <w:color w:val="auto"/>
          <w:sz w:val="20"/>
          <w:szCs w:val="20"/>
        </w:rPr>
        <w:t xml:space="preserve">. </w:t>
      </w:r>
      <w:bookmarkEnd w:id="147"/>
      <w:r w:rsidRPr="00B92806">
        <w:rPr>
          <w:rFonts w:ascii="Arial" w:hAnsi="Arial" w:cs="Arial"/>
          <w:b/>
          <w:bCs/>
          <w:i w:val="0"/>
          <w:iCs w:val="0"/>
          <w:color w:val="auto"/>
          <w:sz w:val="20"/>
          <w:szCs w:val="20"/>
        </w:rPr>
        <w:t xml:space="preserve">Diez primeras </w:t>
      </w:r>
      <w:r w:rsidRPr="00FA4619">
        <w:rPr>
          <w:rFonts w:ascii="Arial" w:hAnsi="Arial" w:cs="Arial"/>
          <w:b/>
          <w:bCs/>
          <w:i w:val="0"/>
          <w:iCs w:val="0"/>
          <w:color w:val="auto"/>
          <w:sz w:val="20"/>
          <w:szCs w:val="20"/>
        </w:rPr>
        <w:t>causas de Morbilidad en Etapa Adolescen</w:t>
      </w:r>
      <w:r w:rsidR="008B3E6E">
        <w:rPr>
          <w:rFonts w:ascii="Arial" w:hAnsi="Arial" w:cs="Arial"/>
          <w:b/>
          <w:bCs/>
          <w:i w:val="0"/>
          <w:iCs w:val="0"/>
          <w:color w:val="auto"/>
          <w:sz w:val="20"/>
          <w:szCs w:val="20"/>
        </w:rPr>
        <w:t>te de Hospitalización HNHU, 2023</w:t>
      </w:r>
      <w:r w:rsidRPr="00FA4619">
        <w:rPr>
          <w:rFonts w:ascii="Arial" w:hAnsi="Arial" w:cs="Arial"/>
          <w:b/>
          <w:bCs/>
          <w:i w:val="0"/>
          <w:iCs w:val="0"/>
          <w:color w:val="auto"/>
          <w:sz w:val="20"/>
          <w:szCs w:val="20"/>
        </w:rPr>
        <w:t>.</w:t>
      </w:r>
    </w:p>
    <w:p w14:paraId="6ED670D2" w14:textId="504A7DA6" w:rsidR="00A93DBA" w:rsidRDefault="00ED2C06" w:rsidP="00A93DBA">
      <w:pPr>
        <w:rPr>
          <w:rFonts w:ascii="Arial" w:hAnsi="Arial" w:cs="Arial"/>
          <w:i/>
          <w:iCs/>
          <w:sz w:val="16"/>
          <w:szCs w:val="16"/>
        </w:rPr>
      </w:pPr>
      <w:r>
        <w:rPr>
          <w:noProof/>
          <w:lang w:eastAsia="es-PE"/>
        </w:rPr>
        <w:drawing>
          <wp:inline distT="0" distB="0" distL="0" distR="0" wp14:anchorId="54C332BA" wp14:editId="1CCE3CAD">
            <wp:extent cx="5335270" cy="1749287"/>
            <wp:effectExtent l="0" t="0" r="17780" b="381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3B30E44" w14:textId="77777777" w:rsidR="00A93DBA" w:rsidRPr="00FF26A1" w:rsidRDefault="00A93DBA" w:rsidP="00A93DBA">
      <w:pPr>
        <w:pStyle w:val="Descripcin"/>
        <w:rPr>
          <w:rFonts w:cs="Arial"/>
          <w:b/>
          <w:bCs/>
          <w:i w:val="0"/>
          <w:iCs w:val="0"/>
          <w:color w:val="auto"/>
          <w:sz w:val="20"/>
          <w:szCs w:val="20"/>
        </w:rPr>
      </w:pPr>
      <w:r w:rsidRPr="00FF26A1">
        <w:rPr>
          <w:rFonts w:cs="Arial"/>
          <w:color w:val="auto"/>
          <w:sz w:val="16"/>
          <w:szCs w:val="16"/>
        </w:rPr>
        <w:t>FUENTE: Oficina de Estadística e Informática HNHU</w:t>
      </w:r>
    </w:p>
    <w:p w14:paraId="773728C8" w14:textId="325099C2" w:rsidR="00A93DBA" w:rsidRPr="00A8582C" w:rsidRDefault="00A93DBA" w:rsidP="00A93DBA">
      <w:pPr>
        <w:shd w:val="clear" w:color="auto" w:fill="FFFFFF" w:themeFill="background1"/>
        <w:jc w:val="both"/>
        <w:rPr>
          <w:rFonts w:ascii="Arial" w:hAnsi="Arial" w:cs="Arial"/>
          <w:sz w:val="20"/>
          <w:szCs w:val="20"/>
        </w:rPr>
      </w:pPr>
      <w:r w:rsidRPr="0057620B">
        <w:rPr>
          <w:rFonts w:ascii="Arial" w:hAnsi="Arial" w:cs="Arial"/>
          <w:sz w:val="20"/>
          <w:szCs w:val="20"/>
        </w:rPr>
        <w:t>En los adolescentes encontramos patologías obstétricas, sus complicaciones y otras infecciones</w:t>
      </w:r>
      <w:r w:rsidR="006A0CDA" w:rsidRPr="0057620B">
        <w:rPr>
          <w:rFonts w:ascii="Arial" w:hAnsi="Arial" w:cs="Arial"/>
          <w:sz w:val="20"/>
          <w:szCs w:val="20"/>
        </w:rPr>
        <w:t>. En 1</w:t>
      </w:r>
      <w:r w:rsidR="004B4C30" w:rsidRPr="0057620B">
        <w:rPr>
          <w:rFonts w:ascii="Arial" w:hAnsi="Arial" w:cs="Arial"/>
          <w:sz w:val="20"/>
          <w:szCs w:val="20"/>
        </w:rPr>
        <w:t xml:space="preserve">er lugar, </w:t>
      </w:r>
      <w:r w:rsidRPr="0057620B">
        <w:rPr>
          <w:rFonts w:ascii="Arial" w:hAnsi="Arial" w:cs="Arial"/>
          <w:sz w:val="20"/>
          <w:szCs w:val="20"/>
        </w:rPr>
        <w:t xml:space="preserve">tenemos </w:t>
      </w:r>
      <w:r w:rsidR="00680D4D" w:rsidRPr="0057620B">
        <w:rPr>
          <w:rFonts w:ascii="Arial" w:hAnsi="Arial" w:cs="Arial"/>
          <w:sz w:val="20"/>
          <w:szCs w:val="20"/>
        </w:rPr>
        <w:t>INFECCIÓN DE LAS VÍAS URINARIAS EN EL EMBARAZO,</w:t>
      </w:r>
      <w:r w:rsidR="008B3E6E" w:rsidRPr="0057620B">
        <w:rPr>
          <w:rFonts w:ascii="Arial" w:hAnsi="Arial" w:cs="Arial"/>
          <w:sz w:val="20"/>
          <w:szCs w:val="20"/>
        </w:rPr>
        <w:t xml:space="preserve"> el cual</w:t>
      </w:r>
      <w:r w:rsidRPr="0057620B">
        <w:rPr>
          <w:rFonts w:ascii="Arial" w:hAnsi="Arial" w:cs="Arial"/>
          <w:sz w:val="20"/>
          <w:szCs w:val="20"/>
        </w:rPr>
        <w:t xml:space="preserve"> supone reforzar las estrategias en educación y planificación familiar. Siguen en orden de importancia </w:t>
      </w:r>
      <w:r w:rsidR="00680D4D" w:rsidRPr="0057620B">
        <w:rPr>
          <w:rFonts w:ascii="Arial" w:hAnsi="Arial" w:cs="Arial"/>
          <w:sz w:val="20"/>
          <w:szCs w:val="20"/>
        </w:rPr>
        <w:t>QUISTES OVÁRICOS, ASMA, APENDICITIS AGUDA, HIDATIDOSIS</w:t>
      </w:r>
      <w:r w:rsidRPr="0057620B">
        <w:rPr>
          <w:rFonts w:ascii="Arial" w:hAnsi="Arial" w:cs="Arial"/>
          <w:sz w:val="20"/>
          <w:szCs w:val="20"/>
        </w:rPr>
        <w:t>, entre otros.</w:t>
      </w:r>
    </w:p>
    <w:p w14:paraId="1A2477F2" w14:textId="2FAC543B" w:rsidR="00A93DBA" w:rsidRPr="00850EC5" w:rsidRDefault="00A93DBA" w:rsidP="00A93DBA">
      <w:pPr>
        <w:pStyle w:val="Descripcin"/>
        <w:rPr>
          <w:rFonts w:ascii="Arial" w:hAnsi="Arial" w:cs="Arial"/>
          <w:b/>
          <w:bCs/>
          <w:i w:val="0"/>
          <w:iCs w:val="0"/>
          <w:color w:val="auto"/>
          <w:sz w:val="20"/>
          <w:szCs w:val="20"/>
        </w:rPr>
      </w:pPr>
      <w:bookmarkStart w:id="148" w:name="_Toc117470186"/>
      <w:r w:rsidRPr="00850EC5">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25</w:t>
      </w:r>
      <w:r w:rsidRPr="00850EC5">
        <w:rPr>
          <w:rFonts w:ascii="Arial" w:hAnsi="Arial" w:cs="Arial"/>
          <w:b/>
          <w:bCs/>
          <w:i w:val="0"/>
          <w:iCs w:val="0"/>
          <w:color w:val="auto"/>
          <w:sz w:val="20"/>
          <w:szCs w:val="20"/>
        </w:rPr>
        <w:t xml:space="preserve">. Diez primeras causas de Morbilidad en </w:t>
      </w:r>
      <w:r>
        <w:rPr>
          <w:rFonts w:ascii="Arial" w:hAnsi="Arial" w:cs="Arial"/>
          <w:b/>
          <w:bCs/>
          <w:i w:val="0"/>
          <w:iCs w:val="0"/>
          <w:color w:val="auto"/>
          <w:sz w:val="20"/>
          <w:szCs w:val="20"/>
        </w:rPr>
        <w:t xml:space="preserve">Etapa Joven de </w:t>
      </w:r>
      <w:r w:rsidRPr="00850EC5">
        <w:rPr>
          <w:rFonts w:ascii="Arial" w:hAnsi="Arial" w:cs="Arial"/>
          <w:b/>
          <w:bCs/>
          <w:i w:val="0"/>
          <w:iCs w:val="0"/>
          <w:color w:val="auto"/>
          <w:sz w:val="20"/>
          <w:szCs w:val="20"/>
        </w:rPr>
        <w:t>H</w:t>
      </w:r>
      <w:r w:rsidR="004631E7">
        <w:rPr>
          <w:rFonts w:ascii="Arial" w:hAnsi="Arial" w:cs="Arial"/>
          <w:b/>
          <w:bCs/>
          <w:i w:val="0"/>
          <w:iCs w:val="0"/>
          <w:color w:val="auto"/>
          <w:sz w:val="20"/>
          <w:szCs w:val="20"/>
        </w:rPr>
        <w:t>ospitalización - HNHU, 2023</w:t>
      </w:r>
      <w:r w:rsidRPr="00850EC5">
        <w:rPr>
          <w:rFonts w:ascii="Arial" w:hAnsi="Arial" w:cs="Arial"/>
          <w:b/>
          <w:bCs/>
          <w:i w:val="0"/>
          <w:iCs w:val="0"/>
          <w:color w:val="auto"/>
          <w:sz w:val="20"/>
          <w:szCs w:val="20"/>
        </w:rPr>
        <w:t>.</w:t>
      </w:r>
      <w:bookmarkEnd w:id="148"/>
    </w:p>
    <w:tbl>
      <w:tblPr>
        <w:tblW w:w="5182" w:type="pct"/>
        <w:tblLayout w:type="fixed"/>
        <w:tblCellMar>
          <w:left w:w="70" w:type="dxa"/>
          <w:right w:w="70" w:type="dxa"/>
        </w:tblCellMar>
        <w:tblLook w:val="04A0" w:firstRow="1" w:lastRow="0" w:firstColumn="1" w:lastColumn="0" w:noHBand="0" w:noVBand="1"/>
      </w:tblPr>
      <w:tblGrid>
        <w:gridCol w:w="462"/>
        <w:gridCol w:w="5139"/>
        <w:gridCol w:w="611"/>
        <w:gridCol w:w="467"/>
        <w:gridCol w:w="384"/>
        <w:gridCol w:w="562"/>
        <w:gridCol w:w="588"/>
        <w:gridCol w:w="590"/>
      </w:tblGrid>
      <w:tr w:rsidR="004631E7" w:rsidRPr="004631E7" w14:paraId="5D1C29B8" w14:textId="77777777" w:rsidTr="00907A34">
        <w:trPr>
          <w:trHeight w:val="300"/>
        </w:trPr>
        <w:tc>
          <w:tcPr>
            <w:tcW w:w="5000" w:type="pct"/>
            <w:gridSpan w:val="8"/>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405C9D1" w14:textId="77777777" w:rsidR="004631E7" w:rsidRPr="00680D4D" w:rsidRDefault="004631E7" w:rsidP="004631E7">
            <w:pPr>
              <w:spacing w:after="0" w:line="240" w:lineRule="auto"/>
              <w:jc w:val="center"/>
              <w:rPr>
                <w:rFonts w:ascii="Calibri" w:eastAsia="Times New Roman" w:hAnsi="Calibri" w:cs="Calibri"/>
                <w:b/>
                <w:color w:val="000000"/>
                <w:sz w:val="16"/>
                <w:szCs w:val="16"/>
                <w:lang w:eastAsia="es-PE"/>
              </w:rPr>
            </w:pPr>
            <w:r w:rsidRPr="00680D4D">
              <w:rPr>
                <w:rFonts w:ascii="Calibri" w:eastAsia="Times New Roman" w:hAnsi="Calibri" w:cs="Calibri"/>
                <w:b/>
                <w:color w:val="000000"/>
                <w:sz w:val="16"/>
                <w:szCs w:val="16"/>
                <w:lang w:eastAsia="es-PE"/>
              </w:rPr>
              <w:t>DIEZ PRIMERASCAUSAS DE MORBILIDAD GENERAL EN ETAPA DE JOVEN (18 -29 AÑOS)</w:t>
            </w:r>
            <w:r w:rsidRPr="00680D4D">
              <w:rPr>
                <w:rFonts w:ascii="Calibri" w:eastAsia="Times New Roman" w:hAnsi="Calibri" w:cs="Calibri"/>
                <w:b/>
                <w:color w:val="000000"/>
                <w:sz w:val="16"/>
                <w:szCs w:val="16"/>
                <w:lang w:eastAsia="es-PE"/>
              </w:rPr>
              <w:br/>
              <w:t>HOSPITALIZACION HNHU - 2023</w:t>
            </w:r>
          </w:p>
        </w:tc>
      </w:tr>
      <w:tr w:rsidR="004631E7" w:rsidRPr="004631E7" w14:paraId="7958A90A" w14:textId="77777777" w:rsidTr="00907A34">
        <w:trPr>
          <w:trHeight w:val="292"/>
        </w:trPr>
        <w:tc>
          <w:tcPr>
            <w:tcW w:w="5000" w:type="pct"/>
            <w:gridSpan w:val="8"/>
            <w:vMerge/>
            <w:tcBorders>
              <w:top w:val="single" w:sz="4" w:space="0" w:color="auto"/>
              <w:left w:val="single" w:sz="4" w:space="0" w:color="auto"/>
              <w:bottom w:val="single" w:sz="4" w:space="0" w:color="auto"/>
              <w:right w:val="single" w:sz="4" w:space="0" w:color="auto"/>
            </w:tcBorders>
            <w:vAlign w:val="center"/>
            <w:hideMark/>
          </w:tcPr>
          <w:p w14:paraId="1C796D09"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p>
        </w:tc>
      </w:tr>
      <w:tr w:rsidR="004631E7" w:rsidRPr="004631E7" w14:paraId="34729398" w14:textId="77777777" w:rsidTr="00907A34">
        <w:trPr>
          <w:trHeight w:val="424"/>
        </w:trPr>
        <w:tc>
          <w:tcPr>
            <w:tcW w:w="263"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5959DC5E"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N°</w:t>
            </w:r>
          </w:p>
        </w:tc>
        <w:tc>
          <w:tcPr>
            <w:tcW w:w="2919" w:type="pct"/>
            <w:tcBorders>
              <w:top w:val="nil"/>
              <w:left w:val="nil"/>
              <w:bottom w:val="single" w:sz="4" w:space="0" w:color="auto"/>
              <w:right w:val="single" w:sz="4" w:space="0" w:color="auto"/>
            </w:tcBorders>
            <w:shd w:val="clear" w:color="auto" w:fill="FFC000" w:themeFill="accent4"/>
            <w:noWrap/>
            <w:vAlign w:val="center"/>
            <w:hideMark/>
          </w:tcPr>
          <w:p w14:paraId="6767E62D"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Diagnostico</w:t>
            </w:r>
          </w:p>
        </w:tc>
        <w:tc>
          <w:tcPr>
            <w:tcW w:w="347" w:type="pct"/>
            <w:tcBorders>
              <w:top w:val="nil"/>
              <w:left w:val="nil"/>
              <w:bottom w:val="single" w:sz="4" w:space="0" w:color="auto"/>
              <w:right w:val="single" w:sz="4" w:space="0" w:color="auto"/>
            </w:tcBorders>
            <w:shd w:val="clear" w:color="auto" w:fill="FFC000" w:themeFill="accent4"/>
            <w:noWrap/>
            <w:vAlign w:val="center"/>
            <w:hideMark/>
          </w:tcPr>
          <w:p w14:paraId="17F638FF"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Cie X</w:t>
            </w:r>
          </w:p>
        </w:tc>
        <w:tc>
          <w:tcPr>
            <w:tcW w:w="265" w:type="pct"/>
            <w:tcBorders>
              <w:top w:val="nil"/>
              <w:left w:val="nil"/>
              <w:bottom w:val="single" w:sz="4" w:space="0" w:color="auto"/>
              <w:right w:val="single" w:sz="4" w:space="0" w:color="auto"/>
            </w:tcBorders>
            <w:shd w:val="clear" w:color="auto" w:fill="FFC000" w:themeFill="accent4"/>
            <w:noWrap/>
            <w:vAlign w:val="center"/>
            <w:hideMark/>
          </w:tcPr>
          <w:p w14:paraId="5BF550A6"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F</w:t>
            </w:r>
          </w:p>
        </w:tc>
        <w:tc>
          <w:tcPr>
            <w:tcW w:w="218" w:type="pct"/>
            <w:tcBorders>
              <w:top w:val="nil"/>
              <w:left w:val="nil"/>
              <w:bottom w:val="single" w:sz="4" w:space="0" w:color="auto"/>
              <w:right w:val="single" w:sz="4" w:space="0" w:color="auto"/>
            </w:tcBorders>
            <w:shd w:val="clear" w:color="auto" w:fill="FFC000" w:themeFill="accent4"/>
            <w:noWrap/>
            <w:vAlign w:val="center"/>
            <w:hideMark/>
          </w:tcPr>
          <w:p w14:paraId="6D23CB1E"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M</w:t>
            </w:r>
          </w:p>
        </w:tc>
        <w:tc>
          <w:tcPr>
            <w:tcW w:w="319" w:type="pct"/>
            <w:tcBorders>
              <w:top w:val="nil"/>
              <w:left w:val="nil"/>
              <w:bottom w:val="single" w:sz="4" w:space="0" w:color="auto"/>
              <w:right w:val="single" w:sz="4" w:space="0" w:color="auto"/>
            </w:tcBorders>
            <w:shd w:val="clear" w:color="auto" w:fill="FFC000" w:themeFill="accent4"/>
            <w:noWrap/>
            <w:vAlign w:val="center"/>
            <w:hideMark/>
          </w:tcPr>
          <w:p w14:paraId="11341D6F"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TOTAL</w:t>
            </w:r>
          </w:p>
        </w:tc>
        <w:tc>
          <w:tcPr>
            <w:tcW w:w="334" w:type="pct"/>
            <w:tcBorders>
              <w:top w:val="nil"/>
              <w:left w:val="nil"/>
              <w:bottom w:val="single" w:sz="4" w:space="0" w:color="auto"/>
              <w:right w:val="single" w:sz="4" w:space="0" w:color="auto"/>
            </w:tcBorders>
            <w:shd w:val="clear" w:color="auto" w:fill="FFC000" w:themeFill="accent4"/>
            <w:noWrap/>
            <w:vAlign w:val="center"/>
            <w:hideMark/>
          </w:tcPr>
          <w:p w14:paraId="1759F595" w14:textId="1E0657C8" w:rsidR="004631E7" w:rsidRPr="004631E7" w:rsidRDefault="006A0CDA" w:rsidP="004631E7">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w:t>
            </w:r>
            <w:r w:rsidR="004631E7">
              <w:rPr>
                <w:rFonts w:ascii="Calibri" w:eastAsia="Times New Roman" w:hAnsi="Calibri" w:cs="Calibri"/>
                <w:color w:val="000000"/>
                <w:sz w:val="16"/>
                <w:szCs w:val="16"/>
                <w:lang w:eastAsia="es-PE"/>
              </w:rPr>
              <w:t xml:space="preserve">  (%)</w:t>
            </w:r>
          </w:p>
        </w:tc>
        <w:tc>
          <w:tcPr>
            <w:tcW w:w="334" w:type="pct"/>
            <w:tcBorders>
              <w:top w:val="nil"/>
              <w:left w:val="nil"/>
              <w:bottom w:val="single" w:sz="4" w:space="0" w:color="auto"/>
              <w:right w:val="single" w:sz="4" w:space="0" w:color="auto"/>
            </w:tcBorders>
            <w:shd w:val="clear" w:color="auto" w:fill="FFC000" w:themeFill="accent4"/>
            <w:noWrap/>
            <w:vAlign w:val="center"/>
            <w:hideMark/>
          </w:tcPr>
          <w:p w14:paraId="712F08D4" w14:textId="4D6F371B"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H</w:t>
            </w:r>
            <w:r>
              <w:rPr>
                <w:rFonts w:ascii="Calibri" w:eastAsia="Times New Roman" w:hAnsi="Calibri" w:cs="Calibri"/>
                <w:color w:val="000000"/>
                <w:sz w:val="16"/>
                <w:szCs w:val="16"/>
                <w:lang w:eastAsia="es-PE"/>
              </w:rPr>
              <w:t xml:space="preserve"> (%)</w:t>
            </w:r>
          </w:p>
        </w:tc>
      </w:tr>
      <w:tr w:rsidR="004631E7" w:rsidRPr="004631E7" w14:paraId="651AC419" w14:textId="77777777" w:rsidTr="00907A34">
        <w:trPr>
          <w:trHeight w:val="402"/>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A94FB52"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w:t>
            </w:r>
          </w:p>
        </w:tc>
        <w:tc>
          <w:tcPr>
            <w:tcW w:w="2919" w:type="pct"/>
            <w:tcBorders>
              <w:top w:val="nil"/>
              <w:left w:val="nil"/>
              <w:bottom w:val="single" w:sz="4" w:space="0" w:color="auto"/>
              <w:right w:val="nil"/>
            </w:tcBorders>
            <w:shd w:val="clear" w:color="auto" w:fill="auto"/>
            <w:noWrap/>
            <w:vAlign w:val="center"/>
            <w:hideMark/>
          </w:tcPr>
          <w:p w14:paraId="307A4F1C"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ABORTO NO ESPECIFICADO, INCOMPLETO, SIN COMPLICACIóN</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5F39A23D"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O06.4</w:t>
            </w:r>
          </w:p>
        </w:tc>
        <w:tc>
          <w:tcPr>
            <w:tcW w:w="265" w:type="pct"/>
            <w:tcBorders>
              <w:top w:val="nil"/>
              <w:left w:val="nil"/>
              <w:bottom w:val="single" w:sz="4" w:space="0" w:color="auto"/>
              <w:right w:val="single" w:sz="4" w:space="0" w:color="auto"/>
            </w:tcBorders>
            <w:shd w:val="clear" w:color="auto" w:fill="auto"/>
            <w:noWrap/>
            <w:vAlign w:val="center"/>
            <w:hideMark/>
          </w:tcPr>
          <w:p w14:paraId="4111D96C"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443</w:t>
            </w:r>
          </w:p>
        </w:tc>
        <w:tc>
          <w:tcPr>
            <w:tcW w:w="218" w:type="pct"/>
            <w:tcBorders>
              <w:top w:val="nil"/>
              <w:left w:val="nil"/>
              <w:bottom w:val="single" w:sz="4" w:space="0" w:color="auto"/>
              <w:right w:val="single" w:sz="4" w:space="0" w:color="auto"/>
            </w:tcBorders>
            <w:shd w:val="clear" w:color="auto" w:fill="auto"/>
            <w:noWrap/>
            <w:vAlign w:val="center"/>
            <w:hideMark/>
          </w:tcPr>
          <w:p w14:paraId="64CEE736"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center"/>
            <w:hideMark/>
          </w:tcPr>
          <w:p w14:paraId="708900CB"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443</w:t>
            </w:r>
          </w:p>
        </w:tc>
        <w:tc>
          <w:tcPr>
            <w:tcW w:w="334" w:type="pct"/>
            <w:tcBorders>
              <w:top w:val="nil"/>
              <w:left w:val="nil"/>
              <w:bottom w:val="single" w:sz="4" w:space="0" w:color="auto"/>
              <w:right w:val="single" w:sz="4" w:space="0" w:color="auto"/>
            </w:tcBorders>
            <w:shd w:val="clear" w:color="auto" w:fill="auto"/>
            <w:noWrap/>
            <w:vAlign w:val="center"/>
            <w:hideMark/>
          </w:tcPr>
          <w:p w14:paraId="52F06774"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9.98</w:t>
            </w:r>
          </w:p>
        </w:tc>
        <w:tc>
          <w:tcPr>
            <w:tcW w:w="334" w:type="pct"/>
            <w:tcBorders>
              <w:top w:val="nil"/>
              <w:left w:val="nil"/>
              <w:bottom w:val="single" w:sz="4" w:space="0" w:color="auto"/>
              <w:right w:val="single" w:sz="4" w:space="0" w:color="auto"/>
            </w:tcBorders>
            <w:shd w:val="clear" w:color="auto" w:fill="auto"/>
            <w:noWrap/>
            <w:vAlign w:val="center"/>
            <w:hideMark/>
          </w:tcPr>
          <w:p w14:paraId="6BBDA2C8"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9.98</w:t>
            </w:r>
          </w:p>
        </w:tc>
      </w:tr>
      <w:tr w:rsidR="004631E7" w:rsidRPr="004631E7" w14:paraId="42735C0A" w14:textId="77777777" w:rsidTr="00907A34">
        <w:trPr>
          <w:trHeight w:val="563"/>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EE1CD38"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w:t>
            </w:r>
          </w:p>
        </w:tc>
        <w:tc>
          <w:tcPr>
            <w:tcW w:w="2919" w:type="pct"/>
            <w:tcBorders>
              <w:top w:val="nil"/>
              <w:left w:val="nil"/>
              <w:bottom w:val="single" w:sz="4" w:space="0" w:color="auto"/>
              <w:right w:val="nil"/>
            </w:tcBorders>
            <w:shd w:val="clear" w:color="auto" w:fill="auto"/>
            <w:noWrap/>
            <w:vAlign w:val="center"/>
            <w:hideMark/>
          </w:tcPr>
          <w:p w14:paraId="6A31E9E8" w14:textId="77777777" w:rsid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xml:space="preserve">OTRAS ENFERMEDADES ESPECIFICADAS Y AFECCIONES QUE COMPLICAN </w:t>
            </w:r>
          </w:p>
          <w:p w14:paraId="478ACAE4" w14:textId="1485C060"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EL EMBARAZO</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329655BC"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O99.8</w:t>
            </w:r>
          </w:p>
        </w:tc>
        <w:tc>
          <w:tcPr>
            <w:tcW w:w="265" w:type="pct"/>
            <w:tcBorders>
              <w:top w:val="nil"/>
              <w:left w:val="nil"/>
              <w:bottom w:val="single" w:sz="4" w:space="0" w:color="auto"/>
              <w:right w:val="single" w:sz="4" w:space="0" w:color="auto"/>
            </w:tcBorders>
            <w:shd w:val="clear" w:color="auto" w:fill="auto"/>
            <w:noWrap/>
            <w:vAlign w:val="center"/>
            <w:hideMark/>
          </w:tcPr>
          <w:p w14:paraId="4C63DD05"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277</w:t>
            </w:r>
          </w:p>
        </w:tc>
        <w:tc>
          <w:tcPr>
            <w:tcW w:w="218" w:type="pct"/>
            <w:tcBorders>
              <w:top w:val="nil"/>
              <w:left w:val="nil"/>
              <w:bottom w:val="single" w:sz="4" w:space="0" w:color="auto"/>
              <w:right w:val="single" w:sz="4" w:space="0" w:color="auto"/>
            </w:tcBorders>
            <w:shd w:val="clear" w:color="auto" w:fill="auto"/>
            <w:noWrap/>
            <w:vAlign w:val="center"/>
            <w:hideMark/>
          </w:tcPr>
          <w:p w14:paraId="2E22ECD9"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center"/>
            <w:hideMark/>
          </w:tcPr>
          <w:p w14:paraId="0CE5071E"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277</w:t>
            </w:r>
          </w:p>
        </w:tc>
        <w:tc>
          <w:tcPr>
            <w:tcW w:w="334" w:type="pct"/>
            <w:tcBorders>
              <w:top w:val="nil"/>
              <w:left w:val="nil"/>
              <w:bottom w:val="single" w:sz="4" w:space="0" w:color="auto"/>
              <w:right w:val="single" w:sz="4" w:space="0" w:color="auto"/>
            </w:tcBorders>
            <w:shd w:val="clear" w:color="auto" w:fill="auto"/>
            <w:noWrap/>
            <w:vAlign w:val="center"/>
            <w:hideMark/>
          </w:tcPr>
          <w:p w14:paraId="494ECBE9"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6.24</w:t>
            </w:r>
          </w:p>
        </w:tc>
        <w:tc>
          <w:tcPr>
            <w:tcW w:w="334" w:type="pct"/>
            <w:tcBorders>
              <w:top w:val="nil"/>
              <w:left w:val="nil"/>
              <w:bottom w:val="single" w:sz="4" w:space="0" w:color="auto"/>
              <w:right w:val="single" w:sz="4" w:space="0" w:color="auto"/>
            </w:tcBorders>
            <w:shd w:val="clear" w:color="auto" w:fill="auto"/>
            <w:noWrap/>
            <w:vAlign w:val="center"/>
            <w:hideMark/>
          </w:tcPr>
          <w:p w14:paraId="6EF18475"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16.22</w:t>
            </w:r>
          </w:p>
        </w:tc>
      </w:tr>
      <w:tr w:rsidR="004631E7" w:rsidRPr="004631E7" w14:paraId="6C65A7D9" w14:textId="77777777" w:rsidTr="00907A34">
        <w:trPr>
          <w:trHeight w:val="415"/>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E9EB5E3"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3</w:t>
            </w:r>
          </w:p>
        </w:tc>
        <w:tc>
          <w:tcPr>
            <w:tcW w:w="2919" w:type="pct"/>
            <w:tcBorders>
              <w:top w:val="nil"/>
              <w:left w:val="nil"/>
              <w:bottom w:val="single" w:sz="4" w:space="0" w:color="auto"/>
              <w:right w:val="nil"/>
            </w:tcBorders>
            <w:shd w:val="clear" w:color="auto" w:fill="auto"/>
            <w:noWrap/>
            <w:vAlign w:val="center"/>
            <w:hideMark/>
          </w:tcPr>
          <w:p w14:paraId="09B49F88"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OTRAS APENDICITIS AGUDAS, Y LAS NO ESPECIFICADAS</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7158E49E"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K35.8</w:t>
            </w:r>
          </w:p>
        </w:tc>
        <w:tc>
          <w:tcPr>
            <w:tcW w:w="265" w:type="pct"/>
            <w:tcBorders>
              <w:top w:val="nil"/>
              <w:left w:val="nil"/>
              <w:bottom w:val="single" w:sz="4" w:space="0" w:color="auto"/>
              <w:right w:val="single" w:sz="4" w:space="0" w:color="auto"/>
            </w:tcBorders>
            <w:shd w:val="clear" w:color="auto" w:fill="auto"/>
            <w:noWrap/>
            <w:vAlign w:val="center"/>
            <w:hideMark/>
          </w:tcPr>
          <w:p w14:paraId="7A4774C9"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71</w:t>
            </w:r>
          </w:p>
        </w:tc>
        <w:tc>
          <w:tcPr>
            <w:tcW w:w="218" w:type="pct"/>
            <w:tcBorders>
              <w:top w:val="nil"/>
              <w:left w:val="nil"/>
              <w:bottom w:val="single" w:sz="4" w:space="0" w:color="auto"/>
              <w:right w:val="single" w:sz="4" w:space="0" w:color="auto"/>
            </w:tcBorders>
            <w:shd w:val="clear" w:color="auto" w:fill="auto"/>
            <w:noWrap/>
            <w:vAlign w:val="center"/>
            <w:hideMark/>
          </w:tcPr>
          <w:p w14:paraId="225838BC"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79</w:t>
            </w:r>
          </w:p>
        </w:tc>
        <w:tc>
          <w:tcPr>
            <w:tcW w:w="319" w:type="pct"/>
            <w:tcBorders>
              <w:top w:val="nil"/>
              <w:left w:val="nil"/>
              <w:bottom w:val="single" w:sz="4" w:space="0" w:color="auto"/>
              <w:right w:val="single" w:sz="4" w:space="0" w:color="auto"/>
            </w:tcBorders>
            <w:shd w:val="clear" w:color="auto" w:fill="auto"/>
            <w:noWrap/>
            <w:vAlign w:val="center"/>
            <w:hideMark/>
          </w:tcPr>
          <w:p w14:paraId="2D854590"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150</w:t>
            </w:r>
          </w:p>
        </w:tc>
        <w:tc>
          <w:tcPr>
            <w:tcW w:w="334" w:type="pct"/>
            <w:tcBorders>
              <w:top w:val="nil"/>
              <w:left w:val="nil"/>
              <w:bottom w:val="single" w:sz="4" w:space="0" w:color="auto"/>
              <w:right w:val="single" w:sz="4" w:space="0" w:color="auto"/>
            </w:tcBorders>
            <w:shd w:val="clear" w:color="auto" w:fill="auto"/>
            <w:noWrap/>
            <w:vAlign w:val="center"/>
            <w:hideMark/>
          </w:tcPr>
          <w:p w14:paraId="6CCA60CE"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3.38</w:t>
            </w:r>
          </w:p>
        </w:tc>
        <w:tc>
          <w:tcPr>
            <w:tcW w:w="334" w:type="pct"/>
            <w:tcBorders>
              <w:top w:val="nil"/>
              <w:left w:val="nil"/>
              <w:bottom w:val="single" w:sz="4" w:space="0" w:color="auto"/>
              <w:right w:val="single" w:sz="4" w:space="0" w:color="auto"/>
            </w:tcBorders>
            <w:shd w:val="clear" w:color="auto" w:fill="auto"/>
            <w:noWrap/>
            <w:vAlign w:val="center"/>
            <w:hideMark/>
          </w:tcPr>
          <w:p w14:paraId="2AF0A138"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19.60</w:t>
            </w:r>
          </w:p>
        </w:tc>
      </w:tr>
      <w:tr w:rsidR="004631E7" w:rsidRPr="004631E7" w14:paraId="557C15C8" w14:textId="77777777" w:rsidTr="00907A34">
        <w:trPr>
          <w:trHeight w:val="421"/>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2E52D1D"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4</w:t>
            </w:r>
          </w:p>
        </w:tc>
        <w:tc>
          <w:tcPr>
            <w:tcW w:w="2919" w:type="pct"/>
            <w:tcBorders>
              <w:top w:val="nil"/>
              <w:left w:val="nil"/>
              <w:bottom w:val="single" w:sz="4" w:space="0" w:color="auto"/>
              <w:right w:val="nil"/>
            </w:tcBorders>
            <w:shd w:val="clear" w:color="auto" w:fill="auto"/>
            <w:noWrap/>
            <w:vAlign w:val="center"/>
            <w:hideMark/>
          </w:tcPr>
          <w:p w14:paraId="7D007FFB"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COLECISTITIS CRóNICA</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173AC735"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K81.1</w:t>
            </w:r>
          </w:p>
        </w:tc>
        <w:tc>
          <w:tcPr>
            <w:tcW w:w="265" w:type="pct"/>
            <w:tcBorders>
              <w:top w:val="nil"/>
              <w:left w:val="nil"/>
              <w:bottom w:val="single" w:sz="4" w:space="0" w:color="auto"/>
              <w:right w:val="single" w:sz="4" w:space="0" w:color="auto"/>
            </w:tcBorders>
            <w:shd w:val="clear" w:color="auto" w:fill="auto"/>
            <w:noWrap/>
            <w:vAlign w:val="center"/>
            <w:hideMark/>
          </w:tcPr>
          <w:p w14:paraId="44F8FC05"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104</w:t>
            </w:r>
          </w:p>
        </w:tc>
        <w:tc>
          <w:tcPr>
            <w:tcW w:w="218" w:type="pct"/>
            <w:tcBorders>
              <w:top w:val="nil"/>
              <w:left w:val="nil"/>
              <w:bottom w:val="single" w:sz="4" w:space="0" w:color="auto"/>
              <w:right w:val="single" w:sz="4" w:space="0" w:color="auto"/>
            </w:tcBorders>
            <w:shd w:val="clear" w:color="auto" w:fill="auto"/>
            <w:noWrap/>
            <w:vAlign w:val="center"/>
            <w:hideMark/>
          </w:tcPr>
          <w:p w14:paraId="1EE91566"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21</w:t>
            </w:r>
          </w:p>
        </w:tc>
        <w:tc>
          <w:tcPr>
            <w:tcW w:w="319" w:type="pct"/>
            <w:tcBorders>
              <w:top w:val="nil"/>
              <w:left w:val="nil"/>
              <w:bottom w:val="single" w:sz="4" w:space="0" w:color="auto"/>
              <w:right w:val="single" w:sz="4" w:space="0" w:color="auto"/>
            </w:tcBorders>
            <w:shd w:val="clear" w:color="auto" w:fill="auto"/>
            <w:noWrap/>
            <w:vAlign w:val="center"/>
            <w:hideMark/>
          </w:tcPr>
          <w:p w14:paraId="6EE6ABC4"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125</w:t>
            </w:r>
          </w:p>
        </w:tc>
        <w:tc>
          <w:tcPr>
            <w:tcW w:w="334" w:type="pct"/>
            <w:tcBorders>
              <w:top w:val="nil"/>
              <w:left w:val="nil"/>
              <w:bottom w:val="single" w:sz="4" w:space="0" w:color="auto"/>
              <w:right w:val="single" w:sz="4" w:space="0" w:color="auto"/>
            </w:tcBorders>
            <w:shd w:val="clear" w:color="auto" w:fill="auto"/>
            <w:noWrap/>
            <w:vAlign w:val="center"/>
            <w:hideMark/>
          </w:tcPr>
          <w:p w14:paraId="22586382"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2.82</w:t>
            </w:r>
          </w:p>
        </w:tc>
        <w:tc>
          <w:tcPr>
            <w:tcW w:w="334" w:type="pct"/>
            <w:tcBorders>
              <w:top w:val="nil"/>
              <w:left w:val="nil"/>
              <w:bottom w:val="single" w:sz="4" w:space="0" w:color="auto"/>
              <w:right w:val="single" w:sz="4" w:space="0" w:color="auto"/>
            </w:tcBorders>
            <w:shd w:val="clear" w:color="auto" w:fill="auto"/>
            <w:noWrap/>
            <w:vAlign w:val="center"/>
            <w:hideMark/>
          </w:tcPr>
          <w:p w14:paraId="33EE3BE2"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22.41</w:t>
            </w:r>
          </w:p>
        </w:tc>
      </w:tr>
      <w:tr w:rsidR="004631E7" w:rsidRPr="004631E7" w14:paraId="269B3639" w14:textId="77777777" w:rsidTr="00907A34">
        <w:trPr>
          <w:trHeight w:val="555"/>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45C7AD7"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5</w:t>
            </w:r>
          </w:p>
        </w:tc>
        <w:tc>
          <w:tcPr>
            <w:tcW w:w="2919" w:type="pct"/>
            <w:tcBorders>
              <w:top w:val="nil"/>
              <w:left w:val="nil"/>
              <w:bottom w:val="single" w:sz="4" w:space="0" w:color="auto"/>
              <w:right w:val="nil"/>
            </w:tcBorders>
            <w:shd w:val="clear" w:color="auto" w:fill="auto"/>
            <w:noWrap/>
            <w:vAlign w:val="center"/>
            <w:hideMark/>
          </w:tcPr>
          <w:p w14:paraId="5E1B2692" w14:textId="77777777" w:rsid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xml:space="preserve">RUPTURA PREMATURA DE MEMBRANAS, E INICIO DEL TRABAJO </w:t>
            </w:r>
          </w:p>
          <w:p w14:paraId="3AE15423" w14:textId="5AE35405"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DE PARTO DENTRO DE LAS 24 HORAS</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716587DF"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O42.0</w:t>
            </w:r>
          </w:p>
        </w:tc>
        <w:tc>
          <w:tcPr>
            <w:tcW w:w="265" w:type="pct"/>
            <w:tcBorders>
              <w:top w:val="nil"/>
              <w:left w:val="nil"/>
              <w:bottom w:val="single" w:sz="4" w:space="0" w:color="auto"/>
              <w:right w:val="single" w:sz="4" w:space="0" w:color="auto"/>
            </w:tcBorders>
            <w:shd w:val="clear" w:color="auto" w:fill="auto"/>
            <w:noWrap/>
            <w:vAlign w:val="center"/>
            <w:hideMark/>
          </w:tcPr>
          <w:p w14:paraId="5F1A68F3"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70</w:t>
            </w:r>
          </w:p>
        </w:tc>
        <w:tc>
          <w:tcPr>
            <w:tcW w:w="218" w:type="pct"/>
            <w:tcBorders>
              <w:top w:val="nil"/>
              <w:left w:val="nil"/>
              <w:bottom w:val="single" w:sz="4" w:space="0" w:color="auto"/>
              <w:right w:val="single" w:sz="4" w:space="0" w:color="auto"/>
            </w:tcBorders>
            <w:shd w:val="clear" w:color="auto" w:fill="auto"/>
            <w:noWrap/>
            <w:vAlign w:val="center"/>
            <w:hideMark/>
          </w:tcPr>
          <w:p w14:paraId="133924B2"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center"/>
            <w:hideMark/>
          </w:tcPr>
          <w:p w14:paraId="12418228"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70</w:t>
            </w:r>
          </w:p>
        </w:tc>
        <w:tc>
          <w:tcPr>
            <w:tcW w:w="334" w:type="pct"/>
            <w:tcBorders>
              <w:top w:val="nil"/>
              <w:left w:val="nil"/>
              <w:bottom w:val="single" w:sz="4" w:space="0" w:color="auto"/>
              <w:right w:val="single" w:sz="4" w:space="0" w:color="auto"/>
            </w:tcBorders>
            <w:shd w:val="clear" w:color="auto" w:fill="auto"/>
            <w:noWrap/>
            <w:vAlign w:val="center"/>
            <w:hideMark/>
          </w:tcPr>
          <w:p w14:paraId="762AE290"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1.58</w:t>
            </w:r>
          </w:p>
        </w:tc>
        <w:tc>
          <w:tcPr>
            <w:tcW w:w="334" w:type="pct"/>
            <w:tcBorders>
              <w:top w:val="nil"/>
              <w:left w:val="nil"/>
              <w:bottom w:val="single" w:sz="4" w:space="0" w:color="auto"/>
              <w:right w:val="single" w:sz="4" w:space="0" w:color="auto"/>
            </w:tcBorders>
            <w:shd w:val="clear" w:color="auto" w:fill="auto"/>
            <w:noWrap/>
            <w:vAlign w:val="center"/>
            <w:hideMark/>
          </w:tcPr>
          <w:p w14:paraId="6642AAB1"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23.99</w:t>
            </w:r>
          </w:p>
        </w:tc>
      </w:tr>
      <w:tr w:rsidR="004631E7" w:rsidRPr="004631E7" w14:paraId="44C96FAA" w14:textId="77777777" w:rsidTr="00907A34">
        <w:trPr>
          <w:trHeight w:val="407"/>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B7BEE18"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w:t>
            </w:r>
          </w:p>
        </w:tc>
        <w:tc>
          <w:tcPr>
            <w:tcW w:w="2919" w:type="pct"/>
            <w:tcBorders>
              <w:top w:val="nil"/>
              <w:left w:val="nil"/>
              <w:bottom w:val="single" w:sz="4" w:space="0" w:color="auto"/>
              <w:right w:val="nil"/>
            </w:tcBorders>
            <w:shd w:val="clear" w:color="auto" w:fill="auto"/>
            <w:noWrap/>
            <w:vAlign w:val="center"/>
            <w:hideMark/>
          </w:tcPr>
          <w:p w14:paraId="4C69C9D6"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OLIGOHIDRAMNIOS</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1170FCA6"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O41.0</w:t>
            </w:r>
          </w:p>
        </w:tc>
        <w:tc>
          <w:tcPr>
            <w:tcW w:w="265" w:type="pct"/>
            <w:tcBorders>
              <w:top w:val="nil"/>
              <w:left w:val="nil"/>
              <w:bottom w:val="single" w:sz="4" w:space="0" w:color="auto"/>
              <w:right w:val="single" w:sz="4" w:space="0" w:color="auto"/>
            </w:tcBorders>
            <w:shd w:val="clear" w:color="auto" w:fill="auto"/>
            <w:noWrap/>
            <w:vAlign w:val="center"/>
            <w:hideMark/>
          </w:tcPr>
          <w:p w14:paraId="369920FB"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67</w:t>
            </w:r>
          </w:p>
        </w:tc>
        <w:tc>
          <w:tcPr>
            <w:tcW w:w="218" w:type="pct"/>
            <w:tcBorders>
              <w:top w:val="nil"/>
              <w:left w:val="nil"/>
              <w:bottom w:val="single" w:sz="4" w:space="0" w:color="auto"/>
              <w:right w:val="single" w:sz="4" w:space="0" w:color="auto"/>
            </w:tcBorders>
            <w:shd w:val="clear" w:color="auto" w:fill="auto"/>
            <w:noWrap/>
            <w:vAlign w:val="center"/>
            <w:hideMark/>
          </w:tcPr>
          <w:p w14:paraId="2B930B43"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center"/>
            <w:hideMark/>
          </w:tcPr>
          <w:p w14:paraId="4323C728"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67</w:t>
            </w:r>
          </w:p>
        </w:tc>
        <w:tc>
          <w:tcPr>
            <w:tcW w:w="334" w:type="pct"/>
            <w:tcBorders>
              <w:top w:val="nil"/>
              <w:left w:val="nil"/>
              <w:bottom w:val="single" w:sz="4" w:space="0" w:color="auto"/>
              <w:right w:val="single" w:sz="4" w:space="0" w:color="auto"/>
            </w:tcBorders>
            <w:shd w:val="clear" w:color="auto" w:fill="auto"/>
            <w:noWrap/>
            <w:vAlign w:val="center"/>
            <w:hideMark/>
          </w:tcPr>
          <w:p w14:paraId="4E9C1DC0"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1.51</w:t>
            </w:r>
          </w:p>
        </w:tc>
        <w:tc>
          <w:tcPr>
            <w:tcW w:w="334" w:type="pct"/>
            <w:tcBorders>
              <w:top w:val="nil"/>
              <w:left w:val="nil"/>
              <w:bottom w:val="single" w:sz="4" w:space="0" w:color="auto"/>
              <w:right w:val="single" w:sz="4" w:space="0" w:color="auto"/>
            </w:tcBorders>
            <w:shd w:val="clear" w:color="auto" w:fill="auto"/>
            <w:noWrap/>
            <w:vAlign w:val="center"/>
            <w:hideMark/>
          </w:tcPr>
          <w:p w14:paraId="562E2EE2"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25.50</w:t>
            </w:r>
          </w:p>
        </w:tc>
      </w:tr>
      <w:tr w:rsidR="004631E7" w:rsidRPr="004631E7" w14:paraId="6D9A7A6F" w14:textId="77777777" w:rsidTr="00907A34">
        <w:trPr>
          <w:trHeight w:val="427"/>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ECDA53F"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7</w:t>
            </w:r>
          </w:p>
        </w:tc>
        <w:tc>
          <w:tcPr>
            <w:tcW w:w="2919" w:type="pct"/>
            <w:tcBorders>
              <w:top w:val="nil"/>
              <w:left w:val="nil"/>
              <w:bottom w:val="single" w:sz="4" w:space="0" w:color="auto"/>
              <w:right w:val="nil"/>
            </w:tcBorders>
            <w:shd w:val="clear" w:color="auto" w:fill="auto"/>
            <w:noWrap/>
            <w:vAlign w:val="center"/>
            <w:hideMark/>
          </w:tcPr>
          <w:p w14:paraId="32494F95"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TBC PULMONAR  BK (+)</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417EDDF9"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A15.0</w:t>
            </w:r>
          </w:p>
        </w:tc>
        <w:tc>
          <w:tcPr>
            <w:tcW w:w="265" w:type="pct"/>
            <w:tcBorders>
              <w:top w:val="nil"/>
              <w:left w:val="nil"/>
              <w:bottom w:val="single" w:sz="4" w:space="0" w:color="auto"/>
              <w:right w:val="single" w:sz="4" w:space="0" w:color="auto"/>
            </w:tcBorders>
            <w:shd w:val="clear" w:color="auto" w:fill="auto"/>
            <w:noWrap/>
            <w:vAlign w:val="center"/>
            <w:hideMark/>
          </w:tcPr>
          <w:p w14:paraId="3B1660F0"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22</w:t>
            </w:r>
          </w:p>
        </w:tc>
        <w:tc>
          <w:tcPr>
            <w:tcW w:w="218" w:type="pct"/>
            <w:tcBorders>
              <w:top w:val="nil"/>
              <w:left w:val="nil"/>
              <w:bottom w:val="single" w:sz="4" w:space="0" w:color="auto"/>
              <w:right w:val="single" w:sz="4" w:space="0" w:color="auto"/>
            </w:tcBorders>
            <w:shd w:val="clear" w:color="auto" w:fill="auto"/>
            <w:noWrap/>
            <w:vAlign w:val="center"/>
            <w:hideMark/>
          </w:tcPr>
          <w:p w14:paraId="6491BBF7"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44</w:t>
            </w:r>
          </w:p>
        </w:tc>
        <w:tc>
          <w:tcPr>
            <w:tcW w:w="319" w:type="pct"/>
            <w:tcBorders>
              <w:top w:val="nil"/>
              <w:left w:val="nil"/>
              <w:bottom w:val="single" w:sz="4" w:space="0" w:color="auto"/>
              <w:right w:val="single" w:sz="4" w:space="0" w:color="auto"/>
            </w:tcBorders>
            <w:shd w:val="clear" w:color="auto" w:fill="auto"/>
            <w:noWrap/>
            <w:vAlign w:val="center"/>
            <w:hideMark/>
          </w:tcPr>
          <w:p w14:paraId="45E4D855"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66</w:t>
            </w:r>
          </w:p>
        </w:tc>
        <w:tc>
          <w:tcPr>
            <w:tcW w:w="334" w:type="pct"/>
            <w:tcBorders>
              <w:top w:val="nil"/>
              <w:left w:val="nil"/>
              <w:bottom w:val="single" w:sz="4" w:space="0" w:color="auto"/>
              <w:right w:val="single" w:sz="4" w:space="0" w:color="auto"/>
            </w:tcBorders>
            <w:shd w:val="clear" w:color="auto" w:fill="auto"/>
            <w:noWrap/>
            <w:vAlign w:val="center"/>
            <w:hideMark/>
          </w:tcPr>
          <w:p w14:paraId="774C1A67"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1.49</w:t>
            </w:r>
          </w:p>
        </w:tc>
        <w:tc>
          <w:tcPr>
            <w:tcW w:w="334" w:type="pct"/>
            <w:tcBorders>
              <w:top w:val="nil"/>
              <w:left w:val="nil"/>
              <w:bottom w:val="single" w:sz="4" w:space="0" w:color="auto"/>
              <w:right w:val="single" w:sz="4" w:space="0" w:color="auto"/>
            </w:tcBorders>
            <w:shd w:val="clear" w:color="auto" w:fill="auto"/>
            <w:noWrap/>
            <w:vAlign w:val="center"/>
            <w:hideMark/>
          </w:tcPr>
          <w:p w14:paraId="3D9DE657"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26.99</w:t>
            </w:r>
          </w:p>
        </w:tc>
      </w:tr>
      <w:tr w:rsidR="004631E7" w:rsidRPr="004631E7" w14:paraId="333D220D" w14:textId="77777777" w:rsidTr="00907A34">
        <w:trPr>
          <w:trHeight w:val="688"/>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A57E491"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8</w:t>
            </w:r>
          </w:p>
        </w:tc>
        <w:tc>
          <w:tcPr>
            <w:tcW w:w="2919" w:type="pct"/>
            <w:tcBorders>
              <w:top w:val="nil"/>
              <w:left w:val="nil"/>
              <w:bottom w:val="single" w:sz="4" w:space="0" w:color="auto"/>
              <w:right w:val="nil"/>
            </w:tcBorders>
            <w:shd w:val="clear" w:color="auto" w:fill="auto"/>
            <w:noWrap/>
            <w:vAlign w:val="center"/>
            <w:hideMark/>
          </w:tcPr>
          <w:p w14:paraId="2FC58878" w14:textId="77777777" w:rsid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xml:space="preserve">TRABAJO DE PARTO Y PARTO COMPLICADOS POR OTROS </w:t>
            </w:r>
          </w:p>
          <w:p w14:paraId="78E86C68" w14:textId="4ED72C26"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PROBLEMAS DEL CORDóN UMBILICAL</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0793DAE7"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O69.8</w:t>
            </w:r>
          </w:p>
        </w:tc>
        <w:tc>
          <w:tcPr>
            <w:tcW w:w="265" w:type="pct"/>
            <w:tcBorders>
              <w:top w:val="nil"/>
              <w:left w:val="nil"/>
              <w:bottom w:val="single" w:sz="4" w:space="0" w:color="auto"/>
              <w:right w:val="single" w:sz="4" w:space="0" w:color="auto"/>
            </w:tcBorders>
            <w:shd w:val="clear" w:color="auto" w:fill="auto"/>
            <w:noWrap/>
            <w:vAlign w:val="center"/>
            <w:hideMark/>
          </w:tcPr>
          <w:p w14:paraId="4E4192FA"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64</w:t>
            </w:r>
          </w:p>
        </w:tc>
        <w:tc>
          <w:tcPr>
            <w:tcW w:w="218" w:type="pct"/>
            <w:tcBorders>
              <w:top w:val="nil"/>
              <w:left w:val="nil"/>
              <w:bottom w:val="single" w:sz="4" w:space="0" w:color="auto"/>
              <w:right w:val="single" w:sz="4" w:space="0" w:color="auto"/>
            </w:tcBorders>
            <w:shd w:val="clear" w:color="auto" w:fill="auto"/>
            <w:noWrap/>
            <w:vAlign w:val="center"/>
            <w:hideMark/>
          </w:tcPr>
          <w:p w14:paraId="44B07077"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center"/>
            <w:hideMark/>
          </w:tcPr>
          <w:p w14:paraId="3FD7516F"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64</w:t>
            </w:r>
          </w:p>
        </w:tc>
        <w:tc>
          <w:tcPr>
            <w:tcW w:w="334" w:type="pct"/>
            <w:tcBorders>
              <w:top w:val="nil"/>
              <w:left w:val="nil"/>
              <w:bottom w:val="single" w:sz="4" w:space="0" w:color="auto"/>
              <w:right w:val="single" w:sz="4" w:space="0" w:color="auto"/>
            </w:tcBorders>
            <w:shd w:val="clear" w:color="auto" w:fill="auto"/>
            <w:noWrap/>
            <w:vAlign w:val="center"/>
            <w:hideMark/>
          </w:tcPr>
          <w:p w14:paraId="425BDEC0"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1.44</w:t>
            </w:r>
          </w:p>
        </w:tc>
        <w:tc>
          <w:tcPr>
            <w:tcW w:w="334" w:type="pct"/>
            <w:tcBorders>
              <w:top w:val="nil"/>
              <w:left w:val="nil"/>
              <w:bottom w:val="single" w:sz="4" w:space="0" w:color="auto"/>
              <w:right w:val="single" w:sz="4" w:space="0" w:color="auto"/>
            </w:tcBorders>
            <w:shd w:val="clear" w:color="auto" w:fill="auto"/>
            <w:noWrap/>
            <w:vAlign w:val="center"/>
            <w:hideMark/>
          </w:tcPr>
          <w:p w14:paraId="597D33E8"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28.43</w:t>
            </w:r>
          </w:p>
        </w:tc>
      </w:tr>
      <w:tr w:rsidR="004631E7" w:rsidRPr="004631E7" w14:paraId="19651D79" w14:textId="77777777" w:rsidTr="00907A34">
        <w:trPr>
          <w:trHeight w:val="712"/>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B500D3C"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9</w:t>
            </w:r>
          </w:p>
        </w:tc>
        <w:tc>
          <w:tcPr>
            <w:tcW w:w="2919" w:type="pct"/>
            <w:tcBorders>
              <w:top w:val="nil"/>
              <w:left w:val="nil"/>
              <w:bottom w:val="single" w:sz="4" w:space="0" w:color="auto"/>
              <w:right w:val="nil"/>
            </w:tcBorders>
            <w:shd w:val="clear" w:color="auto" w:fill="auto"/>
            <w:noWrap/>
            <w:vAlign w:val="center"/>
            <w:hideMark/>
          </w:tcPr>
          <w:p w14:paraId="0709FC65" w14:textId="77777777" w:rsid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xml:space="preserve">ATENCI+N MATERNA POR DESPROPORCI+N DEBIDA A </w:t>
            </w:r>
          </w:p>
          <w:p w14:paraId="59189FB2" w14:textId="0B6D9C18"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FETO DEMASIADO GRANDE</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20B354E5"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O33.5</w:t>
            </w:r>
          </w:p>
        </w:tc>
        <w:tc>
          <w:tcPr>
            <w:tcW w:w="265" w:type="pct"/>
            <w:tcBorders>
              <w:top w:val="nil"/>
              <w:left w:val="nil"/>
              <w:bottom w:val="single" w:sz="4" w:space="0" w:color="auto"/>
              <w:right w:val="single" w:sz="4" w:space="0" w:color="auto"/>
            </w:tcBorders>
            <w:shd w:val="clear" w:color="auto" w:fill="auto"/>
            <w:noWrap/>
            <w:vAlign w:val="center"/>
            <w:hideMark/>
          </w:tcPr>
          <w:p w14:paraId="1ACC97E1"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61</w:t>
            </w:r>
          </w:p>
        </w:tc>
        <w:tc>
          <w:tcPr>
            <w:tcW w:w="218" w:type="pct"/>
            <w:tcBorders>
              <w:top w:val="nil"/>
              <w:left w:val="nil"/>
              <w:bottom w:val="single" w:sz="4" w:space="0" w:color="auto"/>
              <w:right w:val="single" w:sz="4" w:space="0" w:color="auto"/>
            </w:tcBorders>
            <w:shd w:val="clear" w:color="auto" w:fill="auto"/>
            <w:noWrap/>
            <w:vAlign w:val="center"/>
            <w:hideMark/>
          </w:tcPr>
          <w:p w14:paraId="35EB5F8A"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center"/>
            <w:hideMark/>
          </w:tcPr>
          <w:p w14:paraId="21BD11F1"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61</w:t>
            </w:r>
          </w:p>
        </w:tc>
        <w:tc>
          <w:tcPr>
            <w:tcW w:w="334" w:type="pct"/>
            <w:tcBorders>
              <w:top w:val="nil"/>
              <w:left w:val="nil"/>
              <w:bottom w:val="single" w:sz="4" w:space="0" w:color="auto"/>
              <w:right w:val="single" w:sz="4" w:space="0" w:color="auto"/>
            </w:tcBorders>
            <w:shd w:val="clear" w:color="auto" w:fill="auto"/>
            <w:noWrap/>
            <w:vAlign w:val="center"/>
            <w:hideMark/>
          </w:tcPr>
          <w:p w14:paraId="6D661819"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1.37</w:t>
            </w:r>
          </w:p>
        </w:tc>
        <w:tc>
          <w:tcPr>
            <w:tcW w:w="334" w:type="pct"/>
            <w:tcBorders>
              <w:top w:val="nil"/>
              <w:left w:val="nil"/>
              <w:bottom w:val="single" w:sz="4" w:space="0" w:color="auto"/>
              <w:right w:val="single" w:sz="4" w:space="0" w:color="auto"/>
            </w:tcBorders>
            <w:shd w:val="clear" w:color="auto" w:fill="auto"/>
            <w:noWrap/>
            <w:vAlign w:val="center"/>
            <w:hideMark/>
          </w:tcPr>
          <w:p w14:paraId="00B77737"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29.80</w:t>
            </w:r>
          </w:p>
        </w:tc>
      </w:tr>
      <w:tr w:rsidR="004631E7" w:rsidRPr="004631E7" w14:paraId="5397FDA5" w14:textId="77777777" w:rsidTr="00907A34">
        <w:trPr>
          <w:trHeight w:val="411"/>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728700A"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10</w:t>
            </w:r>
          </w:p>
        </w:tc>
        <w:tc>
          <w:tcPr>
            <w:tcW w:w="2919" w:type="pct"/>
            <w:tcBorders>
              <w:top w:val="nil"/>
              <w:left w:val="nil"/>
              <w:bottom w:val="single" w:sz="4" w:space="0" w:color="auto"/>
              <w:right w:val="nil"/>
            </w:tcBorders>
            <w:shd w:val="clear" w:color="auto" w:fill="auto"/>
            <w:noWrap/>
            <w:vAlign w:val="center"/>
            <w:hideMark/>
          </w:tcPr>
          <w:p w14:paraId="455F271B"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AMENAZA DE PARTO PREMATURO</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6E6C1584"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O47.0</w:t>
            </w:r>
          </w:p>
        </w:tc>
        <w:tc>
          <w:tcPr>
            <w:tcW w:w="265" w:type="pct"/>
            <w:tcBorders>
              <w:top w:val="nil"/>
              <w:left w:val="nil"/>
              <w:bottom w:val="single" w:sz="4" w:space="0" w:color="auto"/>
              <w:right w:val="single" w:sz="4" w:space="0" w:color="auto"/>
            </w:tcBorders>
            <w:shd w:val="clear" w:color="auto" w:fill="auto"/>
            <w:noWrap/>
            <w:vAlign w:val="center"/>
            <w:hideMark/>
          </w:tcPr>
          <w:p w14:paraId="43825992"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60</w:t>
            </w:r>
          </w:p>
        </w:tc>
        <w:tc>
          <w:tcPr>
            <w:tcW w:w="218" w:type="pct"/>
            <w:tcBorders>
              <w:top w:val="nil"/>
              <w:left w:val="nil"/>
              <w:bottom w:val="single" w:sz="4" w:space="0" w:color="auto"/>
              <w:right w:val="single" w:sz="4" w:space="0" w:color="auto"/>
            </w:tcBorders>
            <w:shd w:val="clear" w:color="auto" w:fill="auto"/>
            <w:noWrap/>
            <w:vAlign w:val="center"/>
            <w:hideMark/>
          </w:tcPr>
          <w:p w14:paraId="7AB3102D"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center"/>
            <w:hideMark/>
          </w:tcPr>
          <w:p w14:paraId="42807BE5"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60</w:t>
            </w:r>
          </w:p>
        </w:tc>
        <w:tc>
          <w:tcPr>
            <w:tcW w:w="334" w:type="pct"/>
            <w:tcBorders>
              <w:top w:val="nil"/>
              <w:left w:val="nil"/>
              <w:bottom w:val="single" w:sz="4" w:space="0" w:color="auto"/>
              <w:right w:val="single" w:sz="4" w:space="0" w:color="auto"/>
            </w:tcBorders>
            <w:shd w:val="clear" w:color="auto" w:fill="auto"/>
            <w:noWrap/>
            <w:vAlign w:val="center"/>
            <w:hideMark/>
          </w:tcPr>
          <w:p w14:paraId="561DC93F"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1.35</w:t>
            </w:r>
          </w:p>
        </w:tc>
        <w:tc>
          <w:tcPr>
            <w:tcW w:w="334" w:type="pct"/>
            <w:tcBorders>
              <w:top w:val="nil"/>
              <w:left w:val="nil"/>
              <w:bottom w:val="single" w:sz="4" w:space="0" w:color="auto"/>
              <w:right w:val="single" w:sz="4" w:space="0" w:color="auto"/>
            </w:tcBorders>
            <w:shd w:val="clear" w:color="auto" w:fill="auto"/>
            <w:noWrap/>
            <w:vAlign w:val="center"/>
            <w:hideMark/>
          </w:tcPr>
          <w:p w14:paraId="4FBE538C"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31.16</w:t>
            </w:r>
          </w:p>
        </w:tc>
      </w:tr>
      <w:tr w:rsidR="004631E7" w:rsidRPr="004631E7" w14:paraId="530A4770" w14:textId="77777777" w:rsidTr="00907A34">
        <w:trPr>
          <w:trHeight w:val="546"/>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8EA9057"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648</w:t>
            </w:r>
          </w:p>
        </w:tc>
        <w:tc>
          <w:tcPr>
            <w:tcW w:w="2919" w:type="pct"/>
            <w:tcBorders>
              <w:top w:val="nil"/>
              <w:left w:val="nil"/>
              <w:bottom w:val="single" w:sz="4" w:space="0" w:color="auto"/>
              <w:right w:val="nil"/>
            </w:tcBorders>
            <w:shd w:val="clear" w:color="auto" w:fill="C5E0B3" w:themeFill="accent6" w:themeFillTint="66"/>
            <w:noWrap/>
            <w:vAlign w:val="center"/>
            <w:hideMark/>
          </w:tcPr>
          <w:p w14:paraId="29B01493"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OTROS CUIDADOS ESPECIFICADOS POSTERIORES A LA CIRUGíA</w:t>
            </w:r>
          </w:p>
        </w:tc>
        <w:tc>
          <w:tcPr>
            <w:tcW w:w="347"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6312235E"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Z48.8</w:t>
            </w:r>
          </w:p>
        </w:tc>
        <w:tc>
          <w:tcPr>
            <w:tcW w:w="265" w:type="pct"/>
            <w:tcBorders>
              <w:top w:val="nil"/>
              <w:left w:val="nil"/>
              <w:bottom w:val="single" w:sz="4" w:space="0" w:color="auto"/>
              <w:right w:val="single" w:sz="4" w:space="0" w:color="auto"/>
            </w:tcBorders>
            <w:shd w:val="clear" w:color="auto" w:fill="C5E0B3" w:themeFill="accent6" w:themeFillTint="66"/>
            <w:noWrap/>
            <w:vAlign w:val="center"/>
            <w:hideMark/>
          </w:tcPr>
          <w:p w14:paraId="49E3B06E"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218" w:type="pct"/>
            <w:tcBorders>
              <w:top w:val="nil"/>
              <w:left w:val="nil"/>
              <w:bottom w:val="single" w:sz="4" w:space="0" w:color="auto"/>
              <w:right w:val="single" w:sz="4" w:space="0" w:color="auto"/>
            </w:tcBorders>
            <w:shd w:val="clear" w:color="auto" w:fill="C5E0B3" w:themeFill="accent6" w:themeFillTint="66"/>
            <w:noWrap/>
            <w:vAlign w:val="center"/>
            <w:hideMark/>
          </w:tcPr>
          <w:p w14:paraId="3EF4394A"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w:t>
            </w:r>
          </w:p>
        </w:tc>
        <w:tc>
          <w:tcPr>
            <w:tcW w:w="319" w:type="pct"/>
            <w:tcBorders>
              <w:top w:val="nil"/>
              <w:left w:val="nil"/>
              <w:bottom w:val="single" w:sz="4" w:space="0" w:color="auto"/>
              <w:right w:val="single" w:sz="4" w:space="0" w:color="auto"/>
            </w:tcBorders>
            <w:shd w:val="clear" w:color="auto" w:fill="C5E0B3" w:themeFill="accent6" w:themeFillTint="66"/>
            <w:noWrap/>
            <w:vAlign w:val="center"/>
            <w:hideMark/>
          </w:tcPr>
          <w:p w14:paraId="3A4690BE"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w:t>
            </w:r>
          </w:p>
        </w:tc>
        <w:tc>
          <w:tcPr>
            <w:tcW w:w="334" w:type="pct"/>
            <w:tcBorders>
              <w:top w:val="nil"/>
              <w:left w:val="nil"/>
              <w:bottom w:val="single" w:sz="4" w:space="0" w:color="auto"/>
              <w:right w:val="single" w:sz="4" w:space="0" w:color="auto"/>
            </w:tcBorders>
            <w:shd w:val="clear" w:color="auto" w:fill="C5E0B3" w:themeFill="accent6" w:themeFillTint="66"/>
            <w:noWrap/>
            <w:vAlign w:val="center"/>
            <w:hideMark/>
          </w:tcPr>
          <w:p w14:paraId="402BA017"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0.02</w:t>
            </w:r>
          </w:p>
        </w:tc>
        <w:tc>
          <w:tcPr>
            <w:tcW w:w="334" w:type="pct"/>
            <w:tcBorders>
              <w:top w:val="nil"/>
              <w:left w:val="nil"/>
              <w:bottom w:val="single" w:sz="4" w:space="0" w:color="auto"/>
              <w:right w:val="single" w:sz="4" w:space="0" w:color="auto"/>
            </w:tcBorders>
            <w:shd w:val="clear" w:color="auto" w:fill="C5E0B3" w:themeFill="accent6" w:themeFillTint="66"/>
            <w:noWrap/>
            <w:vAlign w:val="center"/>
            <w:hideMark/>
          </w:tcPr>
          <w:p w14:paraId="64A96EBD"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79.567</w:t>
            </w:r>
          </w:p>
        </w:tc>
      </w:tr>
      <w:tr w:rsidR="004631E7" w:rsidRPr="004631E7" w14:paraId="2858D36D" w14:textId="77777777" w:rsidTr="00907A34">
        <w:trPr>
          <w:trHeight w:val="425"/>
        </w:trPr>
        <w:tc>
          <w:tcPr>
            <w:tcW w:w="263"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C637A6A"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2919" w:type="pct"/>
            <w:tcBorders>
              <w:top w:val="nil"/>
              <w:left w:val="nil"/>
              <w:bottom w:val="single" w:sz="4" w:space="0" w:color="auto"/>
              <w:right w:val="nil"/>
            </w:tcBorders>
            <w:shd w:val="clear" w:color="auto" w:fill="auto"/>
            <w:noWrap/>
            <w:vAlign w:val="center"/>
            <w:hideMark/>
          </w:tcPr>
          <w:p w14:paraId="1F5C0F79" w14:textId="77777777" w:rsidR="004631E7" w:rsidRPr="004631E7" w:rsidRDefault="004631E7" w:rsidP="00907A34">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TODAS LAS DEMAS CAUSAS</w:t>
            </w:r>
          </w:p>
        </w:tc>
        <w:tc>
          <w:tcPr>
            <w:tcW w:w="347" w:type="pct"/>
            <w:tcBorders>
              <w:top w:val="nil"/>
              <w:left w:val="single" w:sz="4" w:space="0" w:color="auto"/>
              <w:bottom w:val="single" w:sz="4" w:space="0" w:color="auto"/>
              <w:right w:val="single" w:sz="4" w:space="0" w:color="auto"/>
            </w:tcBorders>
            <w:shd w:val="clear" w:color="auto" w:fill="auto"/>
            <w:noWrap/>
            <w:vAlign w:val="center"/>
            <w:hideMark/>
          </w:tcPr>
          <w:p w14:paraId="29CA5C11"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265" w:type="pct"/>
            <w:tcBorders>
              <w:top w:val="nil"/>
              <w:left w:val="nil"/>
              <w:bottom w:val="single" w:sz="4" w:space="0" w:color="auto"/>
              <w:right w:val="single" w:sz="4" w:space="0" w:color="auto"/>
            </w:tcBorders>
            <w:shd w:val="clear" w:color="auto" w:fill="auto"/>
            <w:noWrap/>
            <w:vAlign w:val="center"/>
            <w:hideMark/>
          </w:tcPr>
          <w:p w14:paraId="533ABA1D"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2351</w:t>
            </w:r>
          </w:p>
        </w:tc>
        <w:tc>
          <w:tcPr>
            <w:tcW w:w="218" w:type="pct"/>
            <w:tcBorders>
              <w:top w:val="nil"/>
              <w:left w:val="nil"/>
              <w:bottom w:val="single" w:sz="4" w:space="0" w:color="auto"/>
              <w:right w:val="single" w:sz="4" w:space="0" w:color="auto"/>
            </w:tcBorders>
            <w:shd w:val="clear" w:color="auto" w:fill="auto"/>
            <w:noWrap/>
            <w:vAlign w:val="center"/>
            <w:hideMark/>
          </w:tcPr>
          <w:p w14:paraId="0F02BE62"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704</w:t>
            </w:r>
          </w:p>
        </w:tc>
        <w:tc>
          <w:tcPr>
            <w:tcW w:w="319" w:type="pct"/>
            <w:tcBorders>
              <w:top w:val="nil"/>
              <w:left w:val="nil"/>
              <w:bottom w:val="single" w:sz="4" w:space="0" w:color="auto"/>
              <w:right w:val="single" w:sz="4" w:space="0" w:color="auto"/>
            </w:tcBorders>
            <w:shd w:val="clear" w:color="auto" w:fill="auto"/>
            <w:noWrap/>
            <w:vAlign w:val="center"/>
            <w:hideMark/>
          </w:tcPr>
          <w:p w14:paraId="774E72E4"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3055</w:t>
            </w:r>
          </w:p>
        </w:tc>
        <w:tc>
          <w:tcPr>
            <w:tcW w:w="334" w:type="pct"/>
            <w:tcBorders>
              <w:top w:val="nil"/>
              <w:left w:val="nil"/>
              <w:bottom w:val="single" w:sz="4" w:space="0" w:color="auto"/>
              <w:right w:val="single" w:sz="4" w:space="0" w:color="auto"/>
            </w:tcBorders>
            <w:shd w:val="clear" w:color="auto" w:fill="auto"/>
            <w:noWrap/>
            <w:vAlign w:val="center"/>
            <w:hideMark/>
          </w:tcPr>
          <w:p w14:paraId="179A8500"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68.82</w:t>
            </w:r>
          </w:p>
        </w:tc>
        <w:tc>
          <w:tcPr>
            <w:tcW w:w="334" w:type="pct"/>
            <w:tcBorders>
              <w:top w:val="nil"/>
              <w:left w:val="nil"/>
              <w:bottom w:val="single" w:sz="4" w:space="0" w:color="auto"/>
              <w:right w:val="single" w:sz="4" w:space="0" w:color="auto"/>
            </w:tcBorders>
            <w:shd w:val="clear" w:color="auto" w:fill="auto"/>
            <w:noWrap/>
            <w:vAlign w:val="center"/>
            <w:hideMark/>
          </w:tcPr>
          <w:p w14:paraId="1DED0155"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100</w:t>
            </w:r>
          </w:p>
        </w:tc>
      </w:tr>
      <w:tr w:rsidR="004631E7" w:rsidRPr="004631E7" w14:paraId="4CAD17D5" w14:textId="77777777" w:rsidTr="00907A34">
        <w:trPr>
          <w:trHeight w:val="64"/>
        </w:trPr>
        <w:tc>
          <w:tcPr>
            <w:tcW w:w="263" w:type="pct"/>
            <w:tcBorders>
              <w:top w:val="nil"/>
              <w:left w:val="single" w:sz="4" w:space="0" w:color="auto"/>
              <w:bottom w:val="single" w:sz="4" w:space="0" w:color="auto"/>
              <w:right w:val="nil"/>
            </w:tcBorders>
            <w:shd w:val="clear" w:color="auto" w:fill="FFF2CC" w:themeFill="accent4" w:themeFillTint="33"/>
            <w:noWrap/>
            <w:vAlign w:val="center"/>
            <w:hideMark/>
          </w:tcPr>
          <w:p w14:paraId="72B3C341" w14:textId="77777777" w:rsidR="004631E7" w:rsidRPr="004631E7" w:rsidRDefault="004631E7" w:rsidP="004631E7">
            <w:pPr>
              <w:spacing w:after="0" w:line="240" w:lineRule="auto"/>
              <w:jc w:val="right"/>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649</w:t>
            </w:r>
          </w:p>
        </w:tc>
        <w:tc>
          <w:tcPr>
            <w:tcW w:w="2919" w:type="pct"/>
            <w:tcBorders>
              <w:top w:val="nil"/>
              <w:left w:val="nil"/>
              <w:bottom w:val="single" w:sz="4" w:space="0" w:color="auto"/>
              <w:right w:val="single" w:sz="4" w:space="0" w:color="auto"/>
            </w:tcBorders>
            <w:shd w:val="clear" w:color="auto" w:fill="auto"/>
            <w:noWrap/>
            <w:vAlign w:val="center"/>
            <w:hideMark/>
          </w:tcPr>
          <w:p w14:paraId="75567977" w14:textId="77777777" w:rsidR="004631E7" w:rsidRPr="004631E7" w:rsidRDefault="004631E7" w:rsidP="00907A34">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TOTAL</w:t>
            </w:r>
          </w:p>
        </w:tc>
        <w:tc>
          <w:tcPr>
            <w:tcW w:w="347" w:type="pct"/>
            <w:tcBorders>
              <w:top w:val="nil"/>
              <w:left w:val="nil"/>
              <w:bottom w:val="single" w:sz="4" w:space="0" w:color="auto"/>
              <w:right w:val="single" w:sz="4" w:space="0" w:color="auto"/>
            </w:tcBorders>
            <w:shd w:val="clear" w:color="auto" w:fill="auto"/>
            <w:noWrap/>
            <w:vAlign w:val="center"/>
            <w:hideMark/>
          </w:tcPr>
          <w:p w14:paraId="117EB6F4"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c>
          <w:tcPr>
            <w:tcW w:w="265" w:type="pct"/>
            <w:tcBorders>
              <w:top w:val="nil"/>
              <w:left w:val="nil"/>
              <w:bottom w:val="single" w:sz="4" w:space="0" w:color="auto"/>
              <w:right w:val="single" w:sz="4" w:space="0" w:color="auto"/>
            </w:tcBorders>
            <w:shd w:val="clear" w:color="auto" w:fill="auto"/>
            <w:noWrap/>
            <w:vAlign w:val="center"/>
            <w:hideMark/>
          </w:tcPr>
          <w:p w14:paraId="453D77B2"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3590</w:t>
            </w:r>
          </w:p>
        </w:tc>
        <w:tc>
          <w:tcPr>
            <w:tcW w:w="218" w:type="pct"/>
            <w:tcBorders>
              <w:top w:val="nil"/>
              <w:left w:val="nil"/>
              <w:bottom w:val="single" w:sz="4" w:space="0" w:color="auto"/>
              <w:right w:val="single" w:sz="4" w:space="0" w:color="auto"/>
            </w:tcBorders>
            <w:shd w:val="clear" w:color="auto" w:fill="auto"/>
            <w:noWrap/>
            <w:vAlign w:val="center"/>
            <w:hideMark/>
          </w:tcPr>
          <w:p w14:paraId="6225C553"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849</w:t>
            </w:r>
          </w:p>
        </w:tc>
        <w:tc>
          <w:tcPr>
            <w:tcW w:w="319" w:type="pct"/>
            <w:tcBorders>
              <w:top w:val="nil"/>
              <w:left w:val="nil"/>
              <w:bottom w:val="single" w:sz="4" w:space="0" w:color="auto"/>
              <w:right w:val="single" w:sz="4" w:space="0" w:color="auto"/>
            </w:tcBorders>
            <w:shd w:val="clear" w:color="auto" w:fill="auto"/>
            <w:noWrap/>
            <w:vAlign w:val="center"/>
            <w:hideMark/>
          </w:tcPr>
          <w:p w14:paraId="5E0FDCF0"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4439</w:t>
            </w:r>
          </w:p>
        </w:tc>
        <w:tc>
          <w:tcPr>
            <w:tcW w:w="334" w:type="pct"/>
            <w:tcBorders>
              <w:top w:val="nil"/>
              <w:left w:val="nil"/>
              <w:bottom w:val="single" w:sz="4" w:space="0" w:color="auto"/>
              <w:right w:val="single" w:sz="4" w:space="0" w:color="auto"/>
            </w:tcBorders>
            <w:shd w:val="clear" w:color="auto" w:fill="auto"/>
            <w:noWrap/>
            <w:vAlign w:val="center"/>
            <w:hideMark/>
          </w:tcPr>
          <w:p w14:paraId="219BD096" w14:textId="77777777" w:rsidR="004631E7" w:rsidRPr="004631E7" w:rsidRDefault="004631E7" w:rsidP="004631E7">
            <w:pPr>
              <w:spacing w:after="0" w:line="240" w:lineRule="auto"/>
              <w:jc w:val="center"/>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100.00</w:t>
            </w:r>
          </w:p>
        </w:tc>
        <w:tc>
          <w:tcPr>
            <w:tcW w:w="334" w:type="pct"/>
            <w:tcBorders>
              <w:top w:val="nil"/>
              <w:left w:val="nil"/>
              <w:bottom w:val="single" w:sz="4" w:space="0" w:color="auto"/>
              <w:right w:val="single" w:sz="4" w:space="0" w:color="auto"/>
            </w:tcBorders>
            <w:shd w:val="clear" w:color="auto" w:fill="auto"/>
            <w:noWrap/>
            <w:vAlign w:val="center"/>
            <w:hideMark/>
          </w:tcPr>
          <w:p w14:paraId="719DC575" w14:textId="77777777" w:rsidR="004631E7" w:rsidRPr="004631E7" w:rsidRDefault="004631E7" w:rsidP="004631E7">
            <w:pPr>
              <w:spacing w:after="0" w:line="240" w:lineRule="auto"/>
              <w:rPr>
                <w:rFonts w:ascii="Calibri" w:eastAsia="Times New Roman" w:hAnsi="Calibri" w:cs="Calibri"/>
                <w:color w:val="000000"/>
                <w:sz w:val="16"/>
                <w:szCs w:val="16"/>
                <w:lang w:eastAsia="es-PE"/>
              </w:rPr>
            </w:pPr>
            <w:r w:rsidRPr="004631E7">
              <w:rPr>
                <w:rFonts w:ascii="Calibri" w:eastAsia="Times New Roman" w:hAnsi="Calibri" w:cs="Calibri"/>
                <w:color w:val="000000"/>
                <w:sz w:val="16"/>
                <w:szCs w:val="16"/>
                <w:lang w:eastAsia="es-PE"/>
              </w:rPr>
              <w:t> </w:t>
            </w:r>
          </w:p>
        </w:tc>
      </w:tr>
    </w:tbl>
    <w:p w14:paraId="6B007B6F" w14:textId="77777777" w:rsidR="00FF26A1" w:rsidRDefault="00FF26A1" w:rsidP="00A93DBA">
      <w:pPr>
        <w:pStyle w:val="Descripcin"/>
        <w:rPr>
          <w:rFonts w:ascii="Arial" w:hAnsi="Arial" w:cs="Arial"/>
          <w:color w:val="auto"/>
          <w:sz w:val="16"/>
          <w:szCs w:val="16"/>
        </w:rPr>
      </w:pPr>
      <w:bookmarkStart w:id="149" w:name="_Toc117470121"/>
      <w:r>
        <w:rPr>
          <w:rFonts w:ascii="Arial" w:hAnsi="Arial" w:cs="Arial"/>
          <w:color w:val="auto"/>
          <w:sz w:val="16"/>
          <w:szCs w:val="16"/>
        </w:rPr>
        <w:t xml:space="preserve"> </w:t>
      </w:r>
    </w:p>
    <w:p w14:paraId="2381539E" w14:textId="49B9648E" w:rsidR="00A93DBA" w:rsidRPr="00850EC5" w:rsidRDefault="00A93DBA" w:rsidP="00A93DBA">
      <w:pPr>
        <w:pStyle w:val="Descripcin"/>
        <w:rPr>
          <w:rFonts w:ascii="Arial" w:hAnsi="Arial" w:cs="Arial"/>
          <w:b/>
          <w:bCs/>
          <w:i w:val="0"/>
          <w:iCs w:val="0"/>
          <w:color w:val="auto"/>
          <w:sz w:val="20"/>
          <w:szCs w:val="20"/>
        </w:rPr>
      </w:pPr>
      <w:r w:rsidRPr="00850EC5">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29</w:t>
      </w:r>
      <w:r w:rsidRPr="00850EC5">
        <w:rPr>
          <w:rFonts w:ascii="Arial" w:hAnsi="Arial" w:cs="Arial"/>
          <w:b/>
          <w:bCs/>
          <w:i w:val="0"/>
          <w:iCs w:val="0"/>
          <w:color w:val="auto"/>
          <w:sz w:val="20"/>
          <w:szCs w:val="20"/>
        </w:rPr>
        <w:t xml:space="preserve">. Diez primeras causas de Morbilidad en </w:t>
      </w:r>
      <w:r>
        <w:rPr>
          <w:rFonts w:ascii="Arial" w:hAnsi="Arial" w:cs="Arial"/>
          <w:b/>
          <w:bCs/>
          <w:i w:val="0"/>
          <w:iCs w:val="0"/>
          <w:color w:val="auto"/>
          <w:sz w:val="20"/>
          <w:szCs w:val="20"/>
        </w:rPr>
        <w:t xml:space="preserve">Etapa Joven de </w:t>
      </w:r>
      <w:r w:rsidRPr="00850EC5">
        <w:rPr>
          <w:rFonts w:ascii="Arial" w:hAnsi="Arial" w:cs="Arial"/>
          <w:b/>
          <w:bCs/>
          <w:i w:val="0"/>
          <w:iCs w:val="0"/>
          <w:color w:val="auto"/>
          <w:sz w:val="20"/>
          <w:szCs w:val="20"/>
        </w:rPr>
        <w:t>Hospitalización</w:t>
      </w:r>
      <w:r w:rsidR="004631E7">
        <w:rPr>
          <w:rFonts w:ascii="Arial" w:hAnsi="Arial" w:cs="Arial"/>
          <w:b/>
          <w:bCs/>
          <w:i w:val="0"/>
          <w:iCs w:val="0"/>
          <w:color w:val="auto"/>
          <w:sz w:val="20"/>
          <w:szCs w:val="20"/>
        </w:rPr>
        <w:t xml:space="preserve"> HNHU, 2023</w:t>
      </w:r>
      <w:r w:rsidRPr="00850EC5">
        <w:rPr>
          <w:rFonts w:ascii="Arial" w:hAnsi="Arial" w:cs="Arial"/>
          <w:b/>
          <w:bCs/>
          <w:i w:val="0"/>
          <w:iCs w:val="0"/>
          <w:color w:val="auto"/>
          <w:sz w:val="20"/>
          <w:szCs w:val="20"/>
        </w:rPr>
        <w:t>.</w:t>
      </w:r>
      <w:bookmarkEnd w:id="149"/>
    </w:p>
    <w:p w14:paraId="3371AA44" w14:textId="3DD29497" w:rsidR="00A93DBA" w:rsidRDefault="007A2C67" w:rsidP="00A93DBA">
      <w:pPr>
        <w:pStyle w:val="Descripcin"/>
        <w:rPr>
          <w:rFonts w:ascii="Arial" w:hAnsi="Arial" w:cs="Arial"/>
          <w:color w:val="auto"/>
          <w:sz w:val="16"/>
          <w:szCs w:val="16"/>
        </w:rPr>
      </w:pPr>
      <w:r>
        <w:rPr>
          <w:noProof/>
          <w:lang w:eastAsia="es-PE"/>
        </w:rPr>
        <w:drawing>
          <wp:inline distT="0" distB="0" distL="0" distR="0" wp14:anchorId="529B4882" wp14:editId="5C627B54">
            <wp:extent cx="5573865" cy="1701165"/>
            <wp:effectExtent l="0" t="0" r="8255" b="13335"/>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A9DD2B0" w14:textId="77777777" w:rsidR="00A93DBA" w:rsidRPr="00FF26A1" w:rsidRDefault="00A93DBA" w:rsidP="00A93DBA">
      <w:pPr>
        <w:pStyle w:val="Descripcin"/>
        <w:rPr>
          <w:rFonts w:cs="Arial"/>
          <w:b/>
          <w:bCs/>
          <w:i w:val="0"/>
          <w:iCs w:val="0"/>
          <w:color w:val="auto"/>
          <w:sz w:val="20"/>
          <w:szCs w:val="20"/>
        </w:rPr>
      </w:pPr>
      <w:r w:rsidRPr="00FF26A1">
        <w:rPr>
          <w:rFonts w:cs="Arial"/>
          <w:color w:val="auto"/>
          <w:sz w:val="16"/>
          <w:szCs w:val="16"/>
        </w:rPr>
        <w:t>FUENTE: Oficina de Estadística e Informática HNHU</w:t>
      </w:r>
    </w:p>
    <w:p w14:paraId="03A87791" w14:textId="63F033C1" w:rsidR="00A93DBA" w:rsidRPr="00BE1AB0" w:rsidRDefault="00A93DBA" w:rsidP="00A93DBA">
      <w:pPr>
        <w:shd w:val="clear" w:color="auto" w:fill="FFFFFF" w:themeFill="background1"/>
        <w:jc w:val="both"/>
        <w:rPr>
          <w:rFonts w:ascii="Arial" w:hAnsi="Arial" w:cs="Arial"/>
          <w:sz w:val="20"/>
          <w:szCs w:val="20"/>
        </w:rPr>
      </w:pPr>
      <w:r w:rsidRPr="0057620B">
        <w:rPr>
          <w:rFonts w:ascii="Arial" w:hAnsi="Arial" w:cs="Arial"/>
          <w:sz w:val="20"/>
          <w:szCs w:val="20"/>
        </w:rPr>
        <w:t xml:space="preserve">La población joven no es ajena a la casuística obstétrica. </w:t>
      </w:r>
      <w:r w:rsidR="00680D4D" w:rsidRPr="0057620B">
        <w:rPr>
          <w:rFonts w:ascii="Arial" w:hAnsi="Arial" w:cs="Arial"/>
          <w:sz w:val="20"/>
          <w:szCs w:val="20"/>
        </w:rPr>
        <w:t>ABORTO NO ESPECIFICADO, AFECCIONES QUE COMPLICAN EL EMBARAZO, OTRAS APENDICITIS AGUDAS, COLECISTITIS CRÓNICA</w:t>
      </w:r>
      <w:r w:rsidR="00E21E3B" w:rsidRPr="0057620B">
        <w:rPr>
          <w:rFonts w:ascii="Arial" w:hAnsi="Arial" w:cs="Arial"/>
          <w:sz w:val="20"/>
          <w:szCs w:val="20"/>
        </w:rPr>
        <w:t>,</w:t>
      </w:r>
      <w:r w:rsidRPr="0057620B">
        <w:rPr>
          <w:rFonts w:ascii="Arial" w:hAnsi="Arial" w:cs="Arial"/>
          <w:sz w:val="20"/>
          <w:szCs w:val="20"/>
        </w:rPr>
        <w:t xml:space="preserve"> son comunes en este grupo de edad. </w:t>
      </w:r>
      <w:r w:rsidR="006A0CDA" w:rsidRPr="0057620B">
        <w:rPr>
          <w:rFonts w:ascii="Arial" w:hAnsi="Arial" w:cs="Arial"/>
          <w:sz w:val="20"/>
          <w:szCs w:val="20"/>
        </w:rPr>
        <w:t>La recomendación es</w:t>
      </w:r>
      <w:r w:rsidRPr="0057620B">
        <w:rPr>
          <w:rFonts w:ascii="Arial" w:hAnsi="Arial" w:cs="Arial"/>
          <w:sz w:val="20"/>
          <w:szCs w:val="20"/>
        </w:rPr>
        <w:t xml:space="preserve"> el reforzamiento de los anillos de contención</w:t>
      </w:r>
      <w:r w:rsidR="006A0CDA" w:rsidRPr="0057620B">
        <w:rPr>
          <w:rFonts w:ascii="Arial" w:hAnsi="Arial" w:cs="Arial"/>
          <w:sz w:val="20"/>
          <w:szCs w:val="20"/>
        </w:rPr>
        <w:t xml:space="preserve"> en el campo obstétrico del 12</w:t>
      </w:r>
      <w:r w:rsidRPr="0057620B">
        <w:rPr>
          <w:rFonts w:ascii="Arial" w:hAnsi="Arial" w:cs="Arial"/>
          <w:sz w:val="20"/>
          <w:szCs w:val="20"/>
        </w:rPr>
        <w:t>er Nivel de Atención.</w:t>
      </w:r>
    </w:p>
    <w:p w14:paraId="70FFB00B" w14:textId="68D617EB" w:rsidR="00A93DBA" w:rsidRPr="00850EC5" w:rsidRDefault="00A93DBA" w:rsidP="00A93DBA">
      <w:pPr>
        <w:pStyle w:val="Descripcin"/>
        <w:rPr>
          <w:rFonts w:ascii="Arial" w:hAnsi="Arial" w:cs="Arial"/>
          <w:b/>
          <w:bCs/>
          <w:i w:val="0"/>
          <w:iCs w:val="0"/>
          <w:color w:val="auto"/>
          <w:sz w:val="20"/>
          <w:szCs w:val="20"/>
        </w:rPr>
      </w:pPr>
      <w:bookmarkStart w:id="150" w:name="_Toc117470187"/>
      <w:r w:rsidRPr="00850EC5">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26</w:t>
      </w:r>
      <w:r w:rsidRPr="00850EC5">
        <w:rPr>
          <w:rFonts w:ascii="Arial" w:hAnsi="Arial" w:cs="Arial"/>
          <w:b/>
          <w:bCs/>
          <w:i w:val="0"/>
          <w:iCs w:val="0"/>
          <w:color w:val="auto"/>
          <w:sz w:val="20"/>
          <w:szCs w:val="20"/>
        </w:rPr>
        <w:t>. Diez p</w:t>
      </w:r>
      <w:r w:rsidR="00720FB1">
        <w:rPr>
          <w:rFonts w:ascii="Arial" w:hAnsi="Arial" w:cs="Arial"/>
          <w:b/>
          <w:bCs/>
          <w:i w:val="0"/>
          <w:iCs w:val="0"/>
          <w:color w:val="auto"/>
          <w:sz w:val="20"/>
          <w:szCs w:val="20"/>
        </w:rPr>
        <w:t xml:space="preserve">rimeras causas de Morbilidad Etapa Adulto </w:t>
      </w:r>
      <w:r w:rsidRPr="00850EC5">
        <w:rPr>
          <w:rFonts w:ascii="Arial" w:hAnsi="Arial" w:cs="Arial"/>
          <w:b/>
          <w:bCs/>
          <w:i w:val="0"/>
          <w:iCs w:val="0"/>
          <w:color w:val="auto"/>
          <w:sz w:val="20"/>
          <w:szCs w:val="20"/>
        </w:rPr>
        <w:t>H</w:t>
      </w:r>
      <w:r w:rsidR="00E21E3B">
        <w:rPr>
          <w:rFonts w:ascii="Arial" w:hAnsi="Arial" w:cs="Arial"/>
          <w:b/>
          <w:bCs/>
          <w:i w:val="0"/>
          <w:iCs w:val="0"/>
          <w:color w:val="auto"/>
          <w:sz w:val="20"/>
          <w:szCs w:val="20"/>
        </w:rPr>
        <w:t>ospitalización - HNHU, 2023</w:t>
      </w:r>
      <w:r w:rsidRPr="00850EC5">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466"/>
        <w:gridCol w:w="4485"/>
        <w:gridCol w:w="610"/>
        <w:gridCol w:w="467"/>
        <w:gridCol w:w="467"/>
        <w:gridCol w:w="562"/>
        <w:gridCol w:w="586"/>
        <w:gridCol w:w="851"/>
      </w:tblGrid>
      <w:tr w:rsidR="00C00408" w:rsidRPr="00C00408" w14:paraId="7868DEA2" w14:textId="77777777" w:rsidTr="00907A34">
        <w:trPr>
          <w:trHeight w:val="300"/>
        </w:trPr>
        <w:tc>
          <w:tcPr>
            <w:tcW w:w="5000" w:type="pct"/>
            <w:gridSpan w:val="8"/>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150"/>
          <w:p w14:paraId="706F49A3" w14:textId="77777777" w:rsidR="00C00408" w:rsidRPr="00680D4D" w:rsidRDefault="00C00408" w:rsidP="00C00408">
            <w:pPr>
              <w:spacing w:after="0" w:line="240" w:lineRule="auto"/>
              <w:jc w:val="center"/>
              <w:rPr>
                <w:rFonts w:ascii="Calibri" w:eastAsia="Times New Roman" w:hAnsi="Calibri" w:cs="Calibri"/>
                <w:b/>
                <w:color w:val="000000"/>
                <w:sz w:val="16"/>
                <w:szCs w:val="16"/>
                <w:lang w:eastAsia="es-PE"/>
              </w:rPr>
            </w:pPr>
            <w:r w:rsidRPr="00680D4D">
              <w:rPr>
                <w:rFonts w:ascii="Calibri" w:eastAsia="Times New Roman" w:hAnsi="Calibri" w:cs="Calibri"/>
                <w:b/>
                <w:color w:val="000000"/>
                <w:sz w:val="16"/>
                <w:szCs w:val="16"/>
                <w:lang w:eastAsia="es-PE"/>
              </w:rPr>
              <w:t>DIEZ PRIMERASCAUSAS DE MORBILIDAD GENERAL EN ETAPA DE ADULTO  (30 -59 AÑOS)</w:t>
            </w:r>
            <w:r w:rsidRPr="00680D4D">
              <w:rPr>
                <w:rFonts w:ascii="Calibri" w:eastAsia="Times New Roman" w:hAnsi="Calibri" w:cs="Calibri"/>
                <w:b/>
                <w:color w:val="000000"/>
                <w:sz w:val="16"/>
                <w:szCs w:val="16"/>
                <w:lang w:eastAsia="es-PE"/>
              </w:rPr>
              <w:br/>
              <w:t>HOSPITALIZACION HNHU - 2023</w:t>
            </w:r>
          </w:p>
        </w:tc>
      </w:tr>
      <w:tr w:rsidR="00C00408" w:rsidRPr="00C00408" w14:paraId="176E8EB3" w14:textId="77777777" w:rsidTr="00907A34">
        <w:trPr>
          <w:trHeight w:val="265"/>
        </w:trPr>
        <w:tc>
          <w:tcPr>
            <w:tcW w:w="5000" w:type="pct"/>
            <w:gridSpan w:val="8"/>
            <w:vMerge/>
            <w:tcBorders>
              <w:top w:val="single" w:sz="4" w:space="0" w:color="auto"/>
              <w:left w:val="single" w:sz="4" w:space="0" w:color="auto"/>
              <w:bottom w:val="single" w:sz="4" w:space="0" w:color="auto"/>
              <w:right w:val="single" w:sz="4" w:space="0" w:color="auto"/>
            </w:tcBorders>
            <w:vAlign w:val="center"/>
            <w:hideMark/>
          </w:tcPr>
          <w:p w14:paraId="6A31E6C2"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p>
        </w:tc>
      </w:tr>
      <w:tr w:rsidR="00C00408" w:rsidRPr="00C00408" w14:paraId="58746789" w14:textId="77777777" w:rsidTr="00907A34">
        <w:trPr>
          <w:trHeight w:val="412"/>
        </w:trPr>
        <w:tc>
          <w:tcPr>
            <w:tcW w:w="274"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76523ED"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N°</w:t>
            </w:r>
          </w:p>
        </w:tc>
        <w:tc>
          <w:tcPr>
            <w:tcW w:w="2640" w:type="pct"/>
            <w:tcBorders>
              <w:top w:val="nil"/>
              <w:left w:val="nil"/>
              <w:bottom w:val="single" w:sz="4" w:space="0" w:color="auto"/>
              <w:right w:val="single" w:sz="4" w:space="0" w:color="auto"/>
            </w:tcBorders>
            <w:shd w:val="clear" w:color="auto" w:fill="FFC000" w:themeFill="accent4"/>
            <w:noWrap/>
            <w:vAlign w:val="center"/>
            <w:hideMark/>
          </w:tcPr>
          <w:p w14:paraId="4E1FE5BB"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Diagnostico</w:t>
            </w:r>
          </w:p>
        </w:tc>
        <w:tc>
          <w:tcPr>
            <w:tcW w:w="359" w:type="pct"/>
            <w:tcBorders>
              <w:top w:val="nil"/>
              <w:left w:val="nil"/>
              <w:bottom w:val="single" w:sz="4" w:space="0" w:color="auto"/>
              <w:right w:val="single" w:sz="4" w:space="0" w:color="auto"/>
            </w:tcBorders>
            <w:shd w:val="clear" w:color="auto" w:fill="FFC000" w:themeFill="accent4"/>
            <w:noWrap/>
            <w:vAlign w:val="center"/>
            <w:hideMark/>
          </w:tcPr>
          <w:p w14:paraId="38BD1E56"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Cie X</w:t>
            </w:r>
          </w:p>
        </w:tc>
        <w:tc>
          <w:tcPr>
            <w:tcW w:w="275" w:type="pct"/>
            <w:tcBorders>
              <w:top w:val="nil"/>
              <w:left w:val="nil"/>
              <w:bottom w:val="single" w:sz="4" w:space="0" w:color="auto"/>
              <w:right w:val="single" w:sz="4" w:space="0" w:color="auto"/>
            </w:tcBorders>
            <w:shd w:val="clear" w:color="auto" w:fill="FFC000" w:themeFill="accent4"/>
            <w:noWrap/>
            <w:vAlign w:val="center"/>
            <w:hideMark/>
          </w:tcPr>
          <w:p w14:paraId="4A419631"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F</w:t>
            </w:r>
          </w:p>
        </w:tc>
        <w:tc>
          <w:tcPr>
            <w:tcW w:w="275" w:type="pct"/>
            <w:tcBorders>
              <w:top w:val="nil"/>
              <w:left w:val="nil"/>
              <w:bottom w:val="single" w:sz="4" w:space="0" w:color="auto"/>
              <w:right w:val="single" w:sz="4" w:space="0" w:color="auto"/>
            </w:tcBorders>
            <w:shd w:val="clear" w:color="auto" w:fill="FFC000" w:themeFill="accent4"/>
            <w:noWrap/>
            <w:vAlign w:val="center"/>
            <w:hideMark/>
          </w:tcPr>
          <w:p w14:paraId="512BC48B"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M</w:t>
            </w:r>
          </w:p>
        </w:tc>
        <w:tc>
          <w:tcPr>
            <w:tcW w:w="331" w:type="pct"/>
            <w:tcBorders>
              <w:top w:val="nil"/>
              <w:left w:val="nil"/>
              <w:bottom w:val="single" w:sz="4" w:space="0" w:color="auto"/>
              <w:right w:val="single" w:sz="4" w:space="0" w:color="auto"/>
            </w:tcBorders>
            <w:shd w:val="clear" w:color="auto" w:fill="FFC000" w:themeFill="accent4"/>
            <w:noWrap/>
            <w:vAlign w:val="center"/>
            <w:hideMark/>
          </w:tcPr>
          <w:p w14:paraId="171FF42C"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TOTAL</w:t>
            </w:r>
          </w:p>
        </w:tc>
        <w:tc>
          <w:tcPr>
            <w:tcW w:w="345" w:type="pct"/>
            <w:tcBorders>
              <w:top w:val="nil"/>
              <w:left w:val="nil"/>
              <w:bottom w:val="single" w:sz="4" w:space="0" w:color="auto"/>
              <w:right w:val="single" w:sz="4" w:space="0" w:color="auto"/>
            </w:tcBorders>
            <w:shd w:val="clear" w:color="auto" w:fill="FFC000" w:themeFill="accent4"/>
            <w:noWrap/>
            <w:vAlign w:val="center"/>
            <w:hideMark/>
          </w:tcPr>
          <w:p w14:paraId="3FE6F023" w14:textId="24DDB13B"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 (%)</w:t>
            </w:r>
          </w:p>
        </w:tc>
        <w:tc>
          <w:tcPr>
            <w:tcW w:w="502" w:type="pct"/>
            <w:tcBorders>
              <w:top w:val="nil"/>
              <w:left w:val="nil"/>
              <w:bottom w:val="single" w:sz="4" w:space="0" w:color="auto"/>
              <w:right w:val="single" w:sz="4" w:space="0" w:color="auto"/>
            </w:tcBorders>
            <w:shd w:val="clear" w:color="auto" w:fill="FFC000" w:themeFill="accent4"/>
            <w:noWrap/>
            <w:vAlign w:val="center"/>
            <w:hideMark/>
          </w:tcPr>
          <w:p w14:paraId="19973261" w14:textId="4F30A72B"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H</w:t>
            </w:r>
            <w:r>
              <w:rPr>
                <w:rFonts w:ascii="Calibri" w:eastAsia="Times New Roman" w:hAnsi="Calibri" w:cs="Calibri"/>
                <w:color w:val="000000"/>
                <w:sz w:val="16"/>
                <w:szCs w:val="16"/>
                <w:lang w:eastAsia="es-PE"/>
              </w:rPr>
              <w:t xml:space="preserve"> (%)</w:t>
            </w:r>
          </w:p>
        </w:tc>
      </w:tr>
      <w:tr w:rsidR="00C00408" w:rsidRPr="00C00408" w14:paraId="387FED69" w14:textId="77777777" w:rsidTr="00907A34">
        <w:trPr>
          <w:trHeight w:val="417"/>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4B4EABC"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w:t>
            </w:r>
          </w:p>
        </w:tc>
        <w:tc>
          <w:tcPr>
            <w:tcW w:w="2640" w:type="pct"/>
            <w:tcBorders>
              <w:top w:val="nil"/>
              <w:left w:val="nil"/>
              <w:bottom w:val="single" w:sz="4" w:space="0" w:color="auto"/>
              <w:right w:val="nil"/>
            </w:tcBorders>
            <w:shd w:val="clear" w:color="auto" w:fill="auto"/>
            <w:noWrap/>
            <w:vAlign w:val="center"/>
            <w:hideMark/>
          </w:tcPr>
          <w:p w14:paraId="2B9DDA5B"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COLECISTITIS CRóNICA</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61CEA767"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K81.1</w:t>
            </w:r>
          </w:p>
        </w:tc>
        <w:tc>
          <w:tcPr>
            <w:tcW w:w="275" w:type="pct"/>
            <w:tcBorders>
              <w:top w:val="nil"/>
              <w:left w:val="nil"/>
              <w:bottom w:val="single" w:sz="4" w:space="0" w:color="auto"/>
              <w:right w:val="single" w:sz="4" w:space="0" w:color="auto"/>
            </w:tcBorders>
            <w:shd w:val="clear" w:color="auto" w:fill="auto"/>
            <w:noWrap/>
            <w:vAlign w:val="center"/>
            <w:hideMark/>
          </w:tcPr>
          <w:p w14:paraId="4FF90C29"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391</w:t>
            </w:r>
          </w:p>
        </w:tc>
        <w:tc>
          <w:tcPr>
            <w:tcW w:w="275" w:type="pct"/>
            <w:tcBorders>
              <w:top w:val="nil"/>
              <w:left w:val="nil"/>
              <w:bottom w:val="single" w:sz="4" w:space="0" w:color="auto"/>
              <w:right w:val="single" w:sz="4" w:space="0" w:color="auto"/>
            </w:tcBorders>
            <w:shd w:val="clear" w:color="auto" w:fill="auto"/>
            <w:noWrap/>
            <w:vAlign w:val="center"/>
            <w:hideMark/>
          </w:tcPr>
          <w:p w14:paraId="20545065"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126</w:t>
            </w:r>
          </w:p>
        </w:tc>
        <w:tc>
          <w:tcPr>
            <w:tcW w:w="331" w:type="pct"/>
            <w:tcBorders>
              <w:top w:val="nil"/>
              <w:left w:val="nil"/>
              <w:bottom w:val="single" w:sz="4" w:space="0" w:color="auto"/>
              <w:right w:val="single" w:sz="4" w:space="0" w:color="auto"/>
            </w:tcBorders>
            <w:shd w:val="clear" w:color="auto" w:fill="auto"/>
            <w:noWrap/>
            <w:vAlign w:val="center"/>
            <w:hideMark/>
          </w:tcPr>
          <w:p w14:paraId="5D9D01D0"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517</w:t>
            </w:r>
          </w:p>
        </w:tc>
        <w:tc>
          <w:tcPr>
            <w:tcW w:w="345" w:type="pct"/>
            <w:tcBorders>
              <w:top w:val="nil"/>
              <w:left w:val="nil"/>
              <w:bottom w:val="single" w:sz="4" w:space="0" w:color="auto"/>
              <w:right w:val="single" w:sz="4" w:space="0" w:color="auto"/>
            </w:tcBorders>
            <w:shd w:val="clear" w:color="auto" w:fill="auto"/>
            <w:noWrap/>
            <w:vAlign w:val="center"/>
            <w:hideMark/>
          </w:tcPr>
          <w:p w14:paraId="6B5B8192"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6.89</w:t>
            </w:r>
          </w:p>
        </w:tc>
        <w:tc>
          <w:tcPr>
            <w:tcW w:w="502" w:type="pct"/>
            <w:tcBorders>
              <w:top w:val="nil"/>
              <w:left w:val="nil"/>
              <w:bottom w:val="single" w:sz="4" w:space="0" w:color="auto"/>
              <w:right w:val="single" w:sz="4" w:space="0" w:color="auto"/>
            </w:tcBorders>
            <w:shd w:val="clear" w:color="auto" w:fill="auto"/>
            <w:noWrap/>
            <w:vAlign w:val="center"/>
            <w:hideMark/>
          </w:tcPr>
          <w:p w14:paraId="3086A54B"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6.89</w:t>
            </w:r>
          </w:p>
        </w:tc>
      </w:tr>
      <w:tr w:rsidR="00C00408" w:rsidRPr="00C00408" w14:paraId="3B38FE2C" w14:textId="77777777" w:rsidTr="00907A34">
        <w:trPr>
          <w:trHeight w:val="423"/>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EC3B3B5"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w:t>
            </w:r>
          </w:p>
        </w:tc>
        <w:tc>
          <w:tcPr>
            <w:tcW w:w="2640" w:type="pct"/>
            <w:tcBorders>
              <w:top w:val="nil"/>
              <w:left w:val="nil"/>
              <w:bottom w:val="single" w:sz="4" w:space="0" w:color="auto"/>
              <w:right w:val="nil"/>
            </w:tcBorders>
            <w:shd w:val="clear" w:color="auto" w:fill="auto"/>
            <w:noWrap/>
            <w:vAlign w:val="center"/>
            <w:hideMark/>
          </w:tcPr>
          <w:p w14:paraId="54D1E312"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ABORTO NO ESPECIFICADO, INCOMPLETO, SIN COMPLICACIóN</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13010BD9"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O06.4</w:t>
            </w:r>
          </w:p>
        </w:tc>
        <w:tc>
          <w:tcPr>
            <w:tcW w:w="275" w:type="pct"/>
            <w:tcBorders>
              <w:top w:val="nil"/>
              <w:left w:val="nil"/>
              <w:bottom w:val="single" w:sz="4" w:space="0" w:color="auto"/>
              <w:right w:val="single" w:sz="4" w:space="0" w:color="auto"/>
            </w:tcBorders>
            <w:shd w:val="clear" w:color="auto" w:fill="auto"/>
            <w:noWrap/>
            <w:vAlign w:val="center"/>
            <w:hideMark/>
          </w:tcPr>
          <w:p w14:paraId="2A30434C"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410</w:t>
            </w:r>
          </w:p>
        </w:tc>
        <w:tc>
          <w:tcPr>
            <w:tcW w:w="275" w:type="pct"/>
            <w:tcBorders>
              <w:top w:val="nil"/>
              <w:left w:val="nil"/>
              <w:bottom w:val="single" w:sz="4" w:space="0" w:color="auto"/>
              <w:right w:val="single" w:sz="4" w:space="0" w:color="auto"/>
            </w:tcBorders>
            <w:shd w:val="clear" w:color="auto" w:fill="auto"/>
            <w:noWrap/>
            <w:vAlign w:val="center"/>
            <w:hideMark/>
          </w:tcPr>
          <w:p w14:paraId="18928EAF"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center"/>
            <w:hideMark/>
          </w:tcPr>
          <w:p w14:paraId="49787B68"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410</w:t>
            </w:r>
          </w:p>
        </w:tc>
        <w:tc>
          <w:tcPr>
            <w:tcW w:w="345" w:type="pct"/>
            <w:tcBorders>
              <w:top w:val="nil"/>
              <w:left w:val="nil"/>
              <w:bottom w:val="single" w:sz="4" w:space="0" w:color="auto"/>
              <w:right w:val="single" w:sz="4" w:space="0" w:color="auto"/>
            </w:tcBorders>
            <w:shd w:val="clear" w:color="auto" w:fill="auto"/>
            <w:noWrap/>
            <w:vAlign w:val="center"/>
            <w:hideMark/>
          </w:tcPr>
          <w:p w14:paraId="2E232896"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5.46</w:t>
            </w:r>
          </w:p>
        </w:tc>
        <w:tc>
          <w:tcPr>
            <w:tcW w:w="502" w:type="pct"/>
            <w:tcBorders>
              <w:top w:val="nil"/>
              <w:left w:val="nil"/>
              <w:bottom w:val="single" w:sz="4" w:space="0" w:color="auto"/>
              <w:right w:val="single" w:sz="4" w:space="0" w:color="auto"/>
            </w:tcBorders>
            <w:shd w:val="clear" w:color="auto" w:fill="auto"/>
            <w:noWrap/>
            <w:vAlign w:val="center"/>
            <w:hideMark/>
          </w:tcPr>
          <w:p w14:paraId="15D8DA3C"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12.35</w:t>
            </w:r>
          </w:p>
        </w:tc>
      </w:tr>
      <w:tr w:rsidR="00C00408" w:rsidRPr="00C00408" w14:paraId="77949C86" w14:textId="77777777" w:rsidTr="00907A34">
        <w:trPr>
          <w:trHeight w:val="543"/>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47BB7AD"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w:t>
            </w:r>
          </w:p>
        </w:tc>
        <w:tc>
          <w:tcPr>
            <w:tcW w:w="2640" w:type="pct"/>
            <w:tcBorders>
              <w:top w:val="nil"/>
              <w:left w:val="nil"/>
              <w:bottom w:val="single" w:sz="4" w:space="0" w:color="auto"/>
              <w:right w:val="nil"/>
            </w:tcBorders>
            <w:shd w:val="clear" w:color="auto" w:fill="auto"/>
            <w:noWrap/>
            <w:vAlign w:val="center"/>
            <w:hideMark/>
          </w:tcPr>
          <w:p w14:paraId="27A24D20" w14:textId="77777777" w:rsid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 xml:space="preserve">OTRAS ENFERMEDADES ESPECIFICADAS Y AFECCIONES </w:t>
            </w:r>
          </w:p>
          <w:p w14:paraId="69422B95" w14:textId="4322C311"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QUE COMPLICAN EL EMBARAZO</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2A8ED4C3"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O99.8</w:t>
            </w:r>
          </w:p>
        </w:tc>
        <w:tc>
          <w:tcPr>
            <w:tcW w:w="275" w:type="pct"/>
            <w:tcBorders>
              <w:top w:val="nil"/>
              <w:left w:val="nil"/>
              <w:bottom w:val="single" w:sz="4" w:space="0" w:color="auto"/>
              <w:right w:val="single" w:sz="4" w:space="0" w:color="auto"/>
            </w:tcBorders>
            <w:shd w:val="clear" w:color="auto" w:fill="auto"/>
            <w:noWrap/>
            <w:vAlign w:val="center"/>
            <w:hideMark/>
          </w:tcPr>
          <w:p w14:paraId="44850A51"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329</w:t>
            </w:r>
          </w:p>
        </w:tc>
        <w:tc>
          <w:tcPr>
            <w:tcW w:w="275" w:type="pct"/>
            <w:tcBorders>
              <w:top w:val="nil"/>
              <w:left w:val="nil"/>
              <w:bottom w:val="single" w:sz="4" w:space="0" w:color="auto"/>
              <w:right w:val="single" w:sz="4" w:space="0" w:color="auto"/>
            </w:tcBorders>
            <w:shd w:val="clear" w:color="auto" w:fill="auto"/>
            <w:noWrap/>
            <w:vAlign w:val="center"/>
            <w:hideMark/>
          </w:tcPr>
          <w:p w14:paraId="3EE99839"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center"/>
            <w:hideMark/>
          </w:tcPr>
          <w:p w14:paraId="22819189"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329</w:t>
            </w:r>
          </w:p>
        </w:tc>
        <w:tc>
          <w:tcPr>
            <w:tcW w:w="345" w:type="pct"/>
            <w:tcBorders>
              <w:top w:val="nil"/>
              <w:left w:val="nil"/>
              <w:bottom w:val="single" w:sz="4" w:space="0" w:color="auto"/>
              <w:right w:val="single" w:sz="4" w:space="0" w:color="auto"/>
            </w:tcBorders>
            <w:shd w:val="clear" w:color="auto" w:fill="auto"/>
            <w:noWrap/>
            <w:vAlign w:val="center"/>
            <w:hideMark/>
          </w:tcPr>
          <w:p w14:paraId="5FB8EB8A"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4.38</w:t>
            </w:r>
          </w:p>
        </w:tc>
        <w:tc>
          <w:tcPr>
            <w:tcW w:w="502" w:type="pct"/>
            <w:tcBorders>
              <w:top w:val="nil"/>
              <w:left w:val="nil"/>
              <w:bottom w:val="single" w:sz="4" w:space="0" w:color="auto"/>
              <w:right w:val="single" w:sz="4" w:space="0" w:color="auto"/>
            </w:tcBorders>
            <w:shd w:val="clear" w:color="auto" w:fill="auto"/>
            <w:noWrap/>
            <w:vAlign w:val="center"/>
            <w:hideMark/>
          </w:tcPr>
          <w:p w14:paraId="543104DE"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16.73</w:t>
            </w:r>
          </w:p>
        </w:tc>
      </w:tr>
      <w:tr w:rsidR="00C00408" w:rsidRPr="00C00408" w14:paraId="0BD01B6B" w14:textId="77777777" w:rsidTr="00907A34">
        <w:trPr>
          <w:trHeight w:val="424"/>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B45C5C1"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4</w:t>
            </w:r>
          </w:p>
        </w:tc>
        <w:tc>
          <w:tcPr>
            <w:tcW w:w="2640" w:type="pct"/>
            <w:tcBorders>
              <w:top w:val="nil"/>
              <w:left w:val="nil"/>
              <w:bottom w:val="single" w:sz="4" w:space="0" w:color="auto"/>
              <w:right w:val="nil"/>
            </w:tcBorders>
            <w:shd w:val="clear" w:color="auto" w:fill="auto"/>
            <w:noWrap/>
            <w:vAlign w:val="center"/>
            <w:hideMark/>
          </w:tcPr>
          <w:p w14:paraId="5EC0475E"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OTRAS APENDICITIS AGUDAS, Y LAS NO ESPECIFICADAS</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117EBB37"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K35.8</w:t>
            </w:r>
          </w:p>
        </w:tc>
        <w:tc>
          <w:tcPr>
            <w:tcW w:w="275" w:type="pct"/>
            <w:tcBorders>
              <w:top w:val="nil"/>
              <w:left w:val="nil"/>
              <w:bottom w:val="single" w:sz="4" w:space="0" w:color="auto"/>
              <w:right w:val="single" w:sz="4" w:space="0" w:color="auto"/>
            </w:tcBorders>
            <w:shd w:val="clear" w:color="auto" w:fill="auto"/>
            <w:noWrap/>
            <w:vAlign w:val="center"/>
            <w:hideMark/>
          </w:tcPr>
          <w:p w14:paraId="45E0ED32"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84</w:t>
            </w:r>
          </w:p>
        </w:tc>
        <w:tc>
          <w:tcPr>
            <w:tcW w:w="275" w:type="pct"/>
            <w:tcBorders>
              <w:top w:val="nil"/>
              <w:left w:val="nil"/>
              <w:bottom w:val="single" w:sz="4" w:space="0" w:color="auto"/>
              <w:right w:val="single" w:sz="4" w:space="0" w:color="auto"/>
            </w:tcBorders>
            <w:shd w:val="clear" w:color="auto" w:fill="auto"/>
            <w:noWrap/>
            <w:vAlign w:val="center"/>
            <w:hideMark/>
          </w:tcPr>
          <w:p w14:paraId="60F86430"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93</w:t>
            </w:r>
          </w:p>
        </w:tc>
        <w:tc>
          <w:tcPr>
            <w:tcW w:w="331" w:type="pct"/>
            <w:tcBorders>
              <w:top w:val="nil"/>
              <w:left w:val="nil"/>
              <w:bottom w:val="single" w:sz="4" w:space="0" w:color="auto"/>
              <w:right w:val="single" w:sz="4" w:space="0" w:color="auto"/>
            </w:tcBorders>
            <w:shd w:val="clear" w:color="auto" w:fill="auto"/>
            <w:noWrap/>
            <w:vAlign w:val="center"/>
            <w:hideMark/>
          </w:tcPr>
          <w:p w14:paraId="34287B27"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177</w:t>
            </w:r>
          </w:p>
        </w:tc>
        <w:tc>
          <w:tcPr>
            <w:tcW w:w="345" w:type="pct"/>
            <w:tcBorders>
              <w:top w:val="nil"/>
              <w:left w:val="nil"/>
              <w:bottom w:val="single" w:sz="4" w:space="0" w:color="auto"/>
              <w:right w:val="single" w:sz="4" w:space="0" w:color="auto"/>
            </w:tcBorders>
            <w:shd w:val="clear" w:color="auto" w:fill="auto"/>
            <w:noWrap/>
            <w:vAlign w:val="center"/>
            <w:hideMark/>
          </w:tcPr>
          <w:p w14:paraId="1009485C"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2.36</w:t>
            </w:r>
          </w:p>
        </w:tc>
        <w:tc>
          <w:tcPr>
            <w:tcW w:w="502" w:type="pct"/>
            <w:tcBorders>
              <w:top w:val="nil"/>
              <w:left w:val="nil"/>
              <w:bottom w:val="single" w:sz="4" w:space="0" w:color="auto"/>
              <w:right w:val="single" w:sz="4" w:space="0" w:color="auto"/>
            </w:tcBorders>
            <w:shd w:val="clear" w:color="auto" w:fill="auto"/>
            <w:noWrap/>
            <w:vAlign w:val="center"/>
            <w:hideMark/>
          </w:tcPr>
          <w:p w14:paraId="4F29A5F2"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19.08</w:t>
            </w:r>
          </w:p>
        </w:tc>
      </w:tr>
      <w:tr w:rsidR="00C00408" w:rsidRPr="00C00408" w14:paraId="3029F10B" w14:textId="77777777" w:rsidTr="00907A34">
        <w:trPr>
          <w:trHeight w:val="402"/>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9B89DEE"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5</w:t>
            </w:r>
          </w:p>
        </w:tc>
        <w:tc>
          <w:tcPr>
            <w:tcW w:w="2640" w:type="pct"/>
            <w:tcBorders>
              <w:top w:val="nil"/>
              <w:left w:val="nil"/>
              <w:bottom w:val="single" w:sz="4" w:space="0" w:color="auto"/>
              <w:right w:val="nil"/>
            </w:tcBorders>
            <w:shd w:val="clear" w:color="auto" w:fill="auto"/>
            <w:noWrap/>
            <w:vAlign w:val="center"/>
            <w:hideMark/>
          </w:tcPr>
          <w:p w14:paraId="4A8F86EE"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LEIOMIOMA DEL úTERO, SIN OTRA ESPECIFICACIóN</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7F383FA2"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D25.9</w:t>
            </w:r>
          </w:p>
        </w:tc>
        <w:tc>
          <w:tcPr>
            <w:tcW w:w="275" w:type="pct"/>
            <w:tcBorders>
              <w:top w:val="nil"/>
              <w:left w:val="nil"/>
              <w:bottom w:val="single" w:sz="4" w:space="0" w:color="auto"/>
              <w:right w:val="single" w:sz="4" w:space="0" w:color="auto"/>
            </w:tcBorders>
            <w:shd w:val="clear" w:color="auto" w:fill="auto"/>
            <w:noWrap/>
            <w:vAlign w:val="center"/>
            <w:hideMark/>
          </w:tcPr>
          <w:p w14:paraId="2BEE2EA0"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175</w:t>
            </w:r>
          </w:p>
        </w:tc>
        <w:tc>
          <w:tcPr>
            <w:tcW w:w="275" w:type="pct"/>
            <w:tcBorders>
              <w:top w:val="nil"/>
              <w:left w:val="nil"/>
              <w:bottom w:val="single" w:sz="4" w:space="0" w:color="auto"/>
              <w:right w:val="single" w:sz="4" w:space="0" w:color="auto"/>
            </w:tcBorders>
            <w:shd w:val="clear" w:color="auto" w:fill="auto"/>
            <w:noWrap/>
            <w:vAlign w:val="center"/>
            <w:hideMark/>
          </w:tcPr>
          <w:p w14:paraId="6B7F84DE"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center"/>
            <w:hideMark/>
          </w:tcPr>
          <w:p w14:paraId="16192333"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175</w:t>
            </w:r>
          </w:p>
        </w:tc>
        <w:tc>
          <w:tcPr>
            <w:tcW w:w="345" w:type="pct"/>
            <w:tcBorders>
              <w:top w:val="nil"/>
              <w:left w:val="nil"/>
              <w:bottom w:val="single" w:sz="4" w:space="0" w:color="auto"/>
              <w:right w:val="single" w:sz="4" w:space="0" w:color="auto"/>
            </w:tcBorders>
            <w:shd w:val="clear" w:color="auto" w:fill="auto"/>
            <w:noWrap/>
            <w:vAlign w:val="center"/>
            <w:hideMark/>
          </w:tcPr>
          <w:p w14:paraId="5D681A64"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2.33</w:t>
            </w:r>
          </w:p>
        </w:tc>
        <w:tc>
          <w:tcPr>
            <w:tcW w:w="502" w:type="pct"/>
            <w:tcBorders>
              <w:top w:val="nil"/>
              <w:left w:val="nil"/>
              <w:bottom w:val="single" w:sz="4" w:space="0" w:color="auto"/>
              <w:right w:val="single" w:sz="4" w:space="0" w:color="auto"/>
            </w:tcBorders>
            <w:shd w:val="clear" w:color="auto" w:fill="auto"/>
            <w:noWrap/>
            <w:vAlign w:val="center"/>
            <w:hideMark/>
          </w:tcPr>
          <w:p w14:paraId="7DC95760"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21.41</w:t>
            </w:r>
          </w:p>
        </w:tc>
      </w:tr>
      <w:tr w:rsidR="00C00408" w:rsidRPr="00C00408" w14:paraId="484F2FAB" w14:textId="77777777" w:rsidTr="00907A34">
        <w:trPr>
          <w:trHeight w:val="421"/>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410ED84"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6</w:t>
            </w:r>
          </w:p>
        </w:tc>
        <w:tc>
          <w:tcPr>
            <w:tcW w:w="2640" w:type="pct"/>
            <w:tcBorders>
              <w:top w:val="nil"/>
              <w:left w:val="nil"/>
              <w:bottom w:val="single" w:sz="4" w:space="0" w:color="auto"/>
              <w:right w:val="nil"/>
            </w:tcBorders>
            <w:shd w:val="clear" w:color="auto" w:fill="auto"/>
            <w:noWrap/>
            <w:vAlign w:val="center"/>
            <w:hideMark/>
          </w:tcPr>
          <w:p w14:paraId="2874B579"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INSUFICIENCIA RESPIRATORIA AGUDA</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2062B89A"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J96.0</w:t>
            </w:r>
          </w:p>
        </w:tc>
        <w:tc>
          <w:tcPr>
            <w:tcW w:w="275" w:type="pct"/>
            <w:tcBorders>
              <w:top w:val="nil"/>
              <w:left w:val="nil"/>
              <w:bottom w:val="single" w:sz="4" w:space="0" w:color="auto"/>
              <w:right w:val="single" w:sz="4" w:space="0" w:color="auto"/>
            </w:tcBorders>
            <w:shd w:val="clear" w:color="auto" w:fill="auto"/>
            <w:noWrap/>
            <w:vAlign w:val="center"/>
            <w:hideMark/>
          </w:tcPr>
          <w:p w14:paraId="0650B707"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52</w:t>
            </w:r>
          </w:p>
        </w:tc>
        <w:tc>
          <w:tcPr>
            <w:tcW w:w="275" w:type="pct"/>
            <w:tcBorders>
              <w:top w:val="nil"/>
              <w:left w:val="nil"/>
              <w:bottom w:val="single" w:sz="4" w:space="0" w:color="auto"/>
              <w:right w:val="single" w:sz="4" w:space="0" w:color="auto"/>
            </w:tcBorders>
            <w:shd w:val="clear" w:color="auto" w:fill="auto"/>
            <w:noWrap/>
            <w:vAlign w:val="center"/>
            <w:hideMark/>
          </w:tcPr>
          <w:p w14:paraId="618A3B2B"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72</w:t>
            </w:r>
          </w:p>
        </w:tc>
        <w:tc>
          <w:tcPr>
            <w:tcW w:w="331" w:type="pct"/>
            <w:tcBorders>
              <w:top w:val="nil"/>
              <w:left w:val="nil"/>
              <w:bottom w:val="single" w:sz="4" w:space="0" w:color="auto"/>
              <w:right w:val="single" w:sz="4" w:space="0" w:color="auto"/>
            </w:tcBorders>
            <w:shd w:val="clear" w:color="auto" w:fill="auto"/>
            <w:noWrap/>
            <w:vAlign w:val="center"/>
            <w:hideMark/>
          </w:tcPr>
          <w:p w14:paraId="0F0CC03C"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124</w:t>
            </w:r>
          </w:p>
        </w:tc>
        <w:tc>
          <w:tcPr>
            <w:tcW w:w="345" w:type="pct"/>
            <w:tcBorders>
              <w:top w:val="nil"/>
              <w:left w:val="nil"/>
              <w:bottom w:val="single" w:sz="4" w:space="0" w:color="auto"/>
              <w:right w:val="single" w:sz="4" w:space="0" w:color="auto"/>
            </w:tcBorders>
            <w:shd w:val="clear" w:color="auto" w:fill="auto"/>
            <w:noWrap/>
            <w:vAlign w:val="center"/>
            <w:hideMark/>
          </w:tcPr>
          <w:p w14:paraId="77376894"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1.65</w:t>
            </w:r>
          </w:p>
        </w:tc>
        <w:tc>
          <w:tcPr>
            <w:tcW w:w="502" w:type="pct"/>
            <w:tcBorders>
              <w:top w:val="nil"/>
              <w:left w:val="nil"/>
              <w:bottom w:val="single" w:sz="4" w:space="0" w:color="auto"/>
              <w:right w:val="single" w:sz="4" w:space="0" w:color="auto"/>
            </w:tcBorders>
            <w:shd w:val="clear" w:color="auto" w:fill="auto"/>
            <w:noWrap/>
            <w:vAlign w:val="center"/>
            <w:hideMark/>
          </w:tcPr>
          <w:p w14:paraId="23B3EB1B"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23.07</w:t>
            </w:r>
          </w:p>
        </w:tc>
      </w:tr>
      <w:tr w:rsidR="00C00408" w:rsidRPr="00C00408" w14:paraId="41737BEE" w14:textId="77777777" w:rsidTr="00907A34">
        <w:trPr>
          <w:trHeight w:val="413"/>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0E48A31"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7</w:t>
            </w:r>
          </w:p>
        </w:tc>
        <w:tc>
          <w:tcPr>
            <w:tcW w:w="2640" w:type="pct"/>
            <w:tcBorders>
              <w:top w:val="nil"/>
              <w:left w:val="nil"/>
              <w:bottom w:val="single" w:sz="4" w:space="0" w:color="auto"/>
              <w:right w:val="nil"/>
            </w:tcBorders>
            <w:shd w:val="clear" w:color="auto" w:fill="auto"/>
            <w:noWrap/>
            <w:vAlign w:val="center"/>
            <w:hideMark/>
          </w:tcPr>
          <w:p w14:paraId="7A962FD2"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CáLCULO DE CONDUCTO BILIAR SIN COLANGITIS NI COLECISTITIS</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6EB58A11"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K80.5</w:t>
            </w:r>
          </w:p>
        </w:tc>
        <w:tc>
          <w:tcPr>
            <w:tcW w:w="275" w:type="pct"/>
            <w:tcBorders>
              <w:top w:val="nil"/>
              <w:left w:val="nil"/>
              <w:bottom w:val="single" w:sz="4" w:space="0" w:color="auto"/>
              <w:right w:val="single" w:sz="4" w:space="0" w:color="auto"/>
            </w:tcBorders>
            <w:shd w:val="clear" w:color="auto" w:fill="auto"/>
            <w:noWrap/>
            <w:vAlign w:val="center"/>
            <w:hideMark/>
          </w:tcPr>
          <w:p w14:paraId="457E94E7"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80</w:t>
            </w:r>
          </w:p>
        </w:tc>
        <w:tc>
          <w:tcPr>
            <w:tcW w:w="275" w:type="pct"/>
            <w:tcBorders>
              <w:top w:val="nil"/>
              <w:left w:val="nil"/>
              <w:bottom w:val="single" w:sz="4" w:space="0" w:color="auto"/>
              <w:right w:val="single" w:sz="4" w:space="0" w:color="auto"/>
            </w:tcBorders>
            <w:shd w:val="clear" w:color="auto" w:fill="auto"/>
            <w:noWrap/>
            <w:vAlign w:val="center"/>
            <w:hideMark/>
          </w:tcPr>
          <w:p w14:paraId="24233CF5"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30</w:t>
            </w:r>
          </w:p>
        </w:tc>
        <w:tc>
          <w:tcPr>
            <w:tcW w:w="331" w:type="pct"/>
            <w:tcBorders>
              <w:top w:val="nil"/>
              <w:left w:val="nil"/>
              <w:bottom w:val="single" w:sz="4" w:space="0" w:color="auto"/>
              <w:right w:val="single" w:sz="4" w:space="0" w:color="auto"/>
            </w:tcBorders>
            <w:shd w:val="clear" w:color="auto" w:fill="auto"/>
            <w:noWrap/>
            <w:vAlign w:val="center"/>
            <w:hideMark/>
          </w:tcPr>
          <w:p w14:paraId="76E65113"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110</w:t>
            </w:r>
          </w:p>
        </w:tc>
        <w:tc>
          <w:tcPr>
            <w:tcW w:w="345" w:type="pct"/>
            <w:tcBorders>
              <w:top w:val="nil"/>
              <w:left w:val="nil"/>
              <w:bottom w:val="single" w:sz="4" w:space="0" w:color="auto"/>
              <w:right w:val="single" w:sz="4" w:space="0" w:color="auto"/>
            </w:tcBorders>
            <w:shd w:val="clear" w:color="auto" w:fill="auto"/>
            <w:noWrap/>
            <w:vAlign w:val="center"/>
            <w:hideMark/>
          </w:tcPr>
          <w:p w14:paraId="7CC15071"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1.46</w:t>
            </w:r>
          </w:p>
        </w:tc>
        <w:tc>
          <w:tcPr>
            <w:tcW w:w="502" w:type="pct"/>
            <w:tcBorders>
              <w:top w:val="nil"/>
              <w:left w:val="nil"/>
              <w:bottom w:val="single" w:sz="4" w:space="0" w:color="auto"/>
              <w:right w:val="single" w:sz="4" w:space="0" w:color="auto"/>
            </w:tcBorders>
            <w:shd w:val="clear" w:color="auto" w:fill="auto"/>
            <w:noWrap/>
            <w:vAlign w:val="center"/>
            <w:hideMark/>
          </w:tcPr>
          <w:p w14:paraId="1F37F9B6"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24.53</w:t>
            </w:r>
          </w:p>
        </w:tc>
      </w:tr>
      <w:tr w:rsidR="00C00408" w:rsidRPr="00C00408" w14:paraId="2681C185" w14:textId="77777777" w:rsidTr="00907A34">
        <w:trPr>
          <w:trHeight w:val="419"/>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66637E0"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8</w:t>
            </w:r>
          </w:p>
        </w:tc>
        <w:tc>
          <w:tcPr>
            <w:tcW w:w="2640" w:type="pct"/>
            <w:tcBorders>
              <w:top w:val="nil"/>
              <w:left w:val="nil"/>
              <w:bottom w:val="single" w:sz="4" w:space="0" w:color="auto"/>
              <w:right w:val="nil"/>
            </w:tcBorders>
            <w:shd w:val="clear" w:color="auto" w:fill="auto"/>
            <w:noWrap/>
            <w:vAlign w:val="center"/>
            <w:hideMark/>
          </w:tcPr>
          <w:p w14:paraId="1A7A3AC2"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TBC PULMONAR  BK (+)</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5E2CE8A9"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A15.0</w:t>
            </w:r>
          </w:p>
        </w:tc>
        <w:tc>
          <w:tcPr>
            <w:tcW w:w="275" w:type="pct"/>
            <w:tcBorders>
              <w:top w:val="nil"/>
              <w:left w:val="nil"/>
              <w:bottom w:val="single" w:sz="4" w:space="0" w:color="auto"/>
              <w:right w:val="single" w:sz="4" w:space="0" w:color="auto"/>
            </w:tcBorders>
            <w:shd w:val="clear" w:color="auto" w:fill="auto"/>
            <w:noWrap/>
            <w:vAlign w:val="center"/>
            <w:hideMark/>
          </w:tcPr>
          <w:p w14:paraId="7BE68078"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24</w:t>
            </w:r>
          </w:p>
        </w:tc>
        <w:tc>
          <w:tcPr>
            <w:tcW w:w="275" w:type="pct"/>
            <w:tcBorders>
              <w:top w:val="nil"/>
              <w:left w:val="nil"/>
              <w:bottom w:val="single" w:sz="4" w:space="0" w:color="auto"/>
              <w:right w:val="single" w:sz="4" w:space="0" w:color="auto"/>
            </w:tcBorders>
            <w:shd w:val="clear" w:color="auto" w:fill="auto"/>
            <w:noWrap/>
            <w:vAlign w:val="center"/>
            <w:hideMark/>
          </w:tcPr>
          <w:p w14:paraId="54DB7D12"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73</w:t>
            </w:r>
          </w:p>
        </w:tc>
        <w:tc>
          <w:tcPr>
            <w:tcW w:w="331" w:type="pct"/>
            <w:tcBorders>
              <w:top w:val="nil"/>
              <w:left w:val="nil"/>
              <w:bottom w:val="single" w:sz="4" w:space="0" w:color="auto"/>
              <w:right w:val="single" w:sz="4" w:space="0" w:color="auto"/>
            </w:tcBorders>
            <w:shd w:val="clear" w:color="auto" w:fill="auto"/>
            <w:noWrap/>
            <w:vAlign w:val="center"/>
            <w:hideMark/>
          </w:tcPr>
          <w:p w14:paraId="0359F096"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97</w:t>
            </w:r>
          </w:p>
        </w:tc>
        <w:tc>
          <w:tcPr>
            <w:tcW w:w="345" w:type="pct"/>
            <w:tcBorders>
              <w:top w:val="nil"/>
              <w:left w:val="nil"/>
              <w:bottom w:val="single" w:sz="4" w:space="0" w:color="auto"/>
              <w:right w:val="single" w:sz="4" w:space="0" w:color="auto"/>
            </w:tcBorders>
            <w:shd w:val="clear" w:color="auto" w:fill="auto"/>
            <w:noWrap/>
            <w:vAlign w:val="center"/>
            <w:hideMark/>
          </w:tcPr>
          <w:p w14:paraId="2C6F6430"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1.29</w:t>
            </w:r>
          </w:p>
        </w:tc>
        <w:tc>
          <w:tcPr>
            <w:tcW w:w="502" w:type="pct"/>
            <w:tcBorders>
              <w:top w:val="nil"/>
              <w:left w:val="nil"/>
              <w:bottom w:val="single" w:sz="4" w:space="0" w:color="auto"/>
              <w:right w:val="single" w:sz="4" w:space="0" w:color="auto"/>
            </w:tcBorders>
            <w:shd w:val="clear" w:color="auto" w:fill="auto"/>
            <w:noWrap/>
            <w:vAlign w:val="center"/>
            <w:hideMark/>
          </w:tcPr>
          <w:p w14:paraId="48635A08"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25.82</w:t>
            </w:r>
          </w:p>
        </w:tc>
      </w:tr>
      <w:tr w:rsidR="00C00408" w:rsidRPr="00C00408" w14:paraId="7BF64D65" w14:textId="77777777" w:rsidTr="00907A34">
        <w:trPr>
          <w:trHeight w:val="412"/>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AE9D246"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9</w:t>
            </w:r>
          </w:p>
        </w:tc>
        <w:tc>
          <w:tcPr>
            <w:tcW w:w="2640" w:type="pct"/>
            <w:tcBorders>
              <w:top w:val="nil"/>
              <w:left w:val="nil"/>
              <w:bottom w:val="single" w:sz="4" w:space="0" w:color="auto"/>
              <w:right w:val="nil"/>
            </w:tcBorders>
            <w:shd w:val="clear" w:color="auto" w:fill="auto"/>
            <w:noWrap/>
            <w:vAlign w:val="center"/>
            <w:hideMark/>
          </w:tcPr>
          <w:p w14:paraId="5734A1CB"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HERNIA UMBILICAL SIN OBSTRUCCIóN NI GANGRENA</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192FC4D6"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K42.9</w:t>
            </w:r>
          </w:p>
        </w:tc>
        <w:tc>
          <w:tcPr>
            <w:tcW w:w="275" w:type="pct"/>
            <w:tcBorders>
              <w:top w:val="nil"/>
              <w:left w:val="nil"/>
              <w:bottom w:val="single" w:sz="4" w:space="0" w:color="auto"/>
              <w:right w:val="single" w:sz="4" w:space="0" w:color="auto"/>
            </w:tcBorders>
            <w:shd w:val="clear" w:color="auto" w:fill="auto"/>
            <w:noWrap/>
            <w:vAlign w:val="center"/>
            <w:hideMark/>
          </w:tcPr>
          <w:p w14:paraId="589F0248"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42</w:t>
            </w:r>
          </w:p>
        </w:tc>
        <w:tc>
          <w:tcPr>
            <w:tcW w:w="275" w:type="pct"/>
            <w:tcBorders>
              <w:top w:val="nil"/>
              <w:left w:val="nil"/>
              <w:bottom w:val="single" w:sz="4" w:space="0" w:color="auto"/>
              <w:right w:val="single" w:sz="4" w:space="0" w:color="auto"/>
            </w:tcBorders>
            <w:shd w:val="clear" w:color="auto" w:fill="auto"/>
            <w:noWrap/>
            <w:vAlign w:val="center"/>
            <w:hideMark/>
          </w:tcPr>
          <w:p w14:paraId="67277B5D"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33</w:t>
            </w:r>
          </w:p>
        </w:tc>
        <w:tc>
          <w:tcPr>
            <w:tcW w:w="331" w:type="pct"/>
            <w:tcBorders>
              <w:top w:val="nil"/>
              <w:left w:val="nil"/>
              <w:bottom w:val="single" w:sz="4" w:space="0" w:color="auto"/>
              <w:right w:val="single" w:sz="4" w:space="0" w:color="auto"/>
            </w:tcBorders>
            <w:shd w:val="clear" w:color="auto" w:fill="auto"/>
            <w:noWrap/>
            <w:vAlign w:val="center"/>
            <w:hideMark/>
          </w:tcPr>
          <w:p w14:paraId="70B49E9C"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75</w:t>
            </w:r>
          </w:p>
        </w:tc>
        <w:tc>
          <w:tcPr>
            <w:tcW w:w="345" w:type="pct"/>
            <w:tcBorders>
              <w:top w:val="nil"/>
              <w:left w:val="nil"/>
              <w:bottom w:val="single" w:sz="4" w:space="0" w:color="auto"/>
              <w:right w:val="single" w:sz="4" w:space="0" w:color="auto"/>
            </w:tcBorders>
            <w:shd w:val="clear" w:color="auto" w:fill="auto"/>
            <w:noWrap/>
            <w:vAlign w:val="center"/>
            <w:hideMark/>
          </w:tcPr>
          <w:p w14:paraId="5C35C23A"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1.00</w:t>
            </w:r>
          </w:p>
        </w:tc>
        <w:tc>
          <w:tcPr>
            <w:tcW w:w="502" w:type="pct"/>
            <w:tcBorders>
              <w:top w:val="nil"/>
              <w:left w:val="nil"/>
              <w:bottom w:val="single" w:sz="4" w:space="0" w:color="auto"/>
              <w:right w:val="single" w:sz="4" w:space="0" w:color="auto"/>
            </w:tcBorders>
            <w:shd w:val="clear" w:color="auto" w:fill="auto"/>
            <w:noWrap/>
            <w:vAlign w:val="center"/>
            <w:hideMark/>
          </w:tcPr>
          <w:p w14:paraId="15691925"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26.82</w:t>
            </w:r>
          </w:p>
        </w:tc>
      </w:tr>
      <w:tr w:rsidR="00C00408" w:rsidRPr="00C00408" w14:paraId="70F4C5B9" w14:textId="77777777" w:rsidTr="00907A34">
        <w:trPr>
          <w:trHeight w:val="417"/>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3041B4C"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10</w:t>
            </w:r>
          </w:p>
        </w:tc>
        <w:tc>
          <w:tcPr>
            <w:tcW w:w="2640" w:type="pct"/>
            <w:tcBorders>
              <w:top w:val="nil"/>
              <w:left w:val="nil"/>
              <w:bottom w:val="single" w:sz="4" w:space="0" w:color="auto"/>
              <w:right w:val="nil"/>
            </w:tcBorders>
            <w:shd w:val="clear" w:color="auto" w:fill="auto"/>
            <w:noWrap/>
            <w:vAlign w:val="center"/>
            <w:hideMark/>
          </w:tcPr>
          <w:p w14:paraId="3F97F2F9"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COLECISTITIS AGUDA</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4351156C"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K81.0</w:t>
            </w:r>
          </w:p>
        </w:tc>
        <w:tc>
          <w:tcPr>
            <w:tcW w:w="275" w:type="pct"/>
            <w:tcBorders>
              <w:top w:val="nil"/>
              <w:left w:val="nil"/>
              <w:bottom w:val="single" w:sz="4" w:space="0" w:color="auto"/>
              <w:right w:val="single" w:sz="4" w:space="0" w:color="auto"/>
            </w:tcBorders>
            <w:shd w:val="clear" w:color="auto" w:fill="auto"/>
            <w:noWrap/>
            <w:vAlign w:val="center"/>
            <w:hideMark/>
          </w:tcPr>
          <w:p w14:paraId="18AF9758"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48</w:t>
            </w:r>
          </w:p>
        </w:tc>
        <w:tc>
          <w:tcPr>
            <w:tcW w:w="275" w:type="pct"/>
            <w:tcBorders>
              <w:top w:val="nil"/>
              <w:left w:val="nil"/>
              <w:bottom w:val="single" w:sz="4" w:space="0" w:color="auto"/>
              <w:right w:val="single" w:sz="4" w:space="0" w:color="auto"/>
            </w:tcBorders>
            <w:shd w:val="clear" w:color="auto" w:fill="auto"/>
            <w:noWrap/>
            <w:vAlign w:val="center"/>
            <w:hideMark/>
          </w:tcPr>
          <w:p w14:paraId="234DCCE8"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24</w:t>
            </w:r>
          </w:p>
        </w:tc>
        <w:tc>
          <w:tcPr>
            <w:tcW w:w="331" w:type="pct"/>
            <w:tcBorders>
              <w:top w:val="nil"/>
              <w:left w:val="nil"/>
              <w:bottom w:val="single" w:sz="4" w:space="0" w:color="auto"/>
              <w:right w:val="single" w:sz="4" w:space="0" w:color="auto"/>
            </w:tcBorders>
            <w:shd w:val="clear" w:color="auto" w:fill="auto"/>
            <w:noWrap/>
            <w:vAlign w:val="center"/>
            <w:hideMark/>
          </w:tcPr>
          <w:p w14:paraId="7ABAB41F"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72</w:t>
            </w:r>
          </w:p>
        </w:tc>
        <w:tc>
          <w:tcPr>
            <w:tcW w:w="345" w:type="pct"/>
            <w:tcBorders>
              <w:top w:val="nil"/>
              <w:left w:val="nil"/>
              <w:bottom w:val="single" w:sz="4" w:space="0" w:color="auto"/>
              <w:right w:val="single" w:sz="4" w:space="0" w:color="auto"/>
            </w:tcBorders>
            <w:shd w:val="clear" w:color="auto" w:fill="auto"/>
            <w:noWrap/>
            <w:vAlign w:val="center"/>
            <w:hideMark/>
          </w:tcPr>
          <w:p w14:paraId="679D1347"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0.96</w:t>
            </w:r>
          </w:p>
        </w:tc>
        <w:tc>
          <w:tcPr>
            <w:tcW w:w="502" w:type="pct"/>
            <w:tcBorders>
              <w:top w:val="nil"/>
              <w:left w:val="nil"/>
              <w:bottom w:val="single" w:sz="4" w:space="0" w:color="auto"/>
              <w:right w:val="single" w:sz="4" w:space="0" w:color="auto"/>
            </w:tcBorders>
            <w:shd w:val="clear" w:color="auto" w:fill="auto"/>
            <w:noWrap/>
            <w:vAlign w:val="center"/>
            <w:hideMark/>
          </w:tcPr>
          <w:p w14:paraId="0FF97B1D"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27.78</w:t>
            </w:r>
          </w:p>
        </w:tc>
      </w:tr>
      <w:tr w:rsidR="00720FB1" w:rsidRPr="00C00408" w14:paraId="4580E5FC" w14:textId="77777777" w:rsidTr="00907A34">
        <w:trPr>
          <w:trHeight w:val="551"/>
        </w:trPr>
        <w:tc>
          <w:tcPr>
            <w:tcW w:w="27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9524144"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382</w:t>
            </w:r>
          </w:p>
        </w:tc>
        <w:tc>
          <w:tcPr>
            <w:tcW w:w="2640" w:type="pct"/>
            <w:tcBorders>
              <w:top w:val="nil"/>
              <w:left w:val="nil"/>
              <w:bottom w:val="single" w:sz="4" w:space="0" w:color="auto"/>
              <w:right w:val="nil"/>
            </w:tcBorders>
            <w:shd w:val="clear" w:color="auto" w:fill="C5E0B3" w:themeFill="accent6" w:themeFillTint="66"/>
            <w:noWrap/>
            <w:vAlign w:val="center"/>
            <w:hideMark/>
          </w:tcPr>
          <w:p w14:paraId="639EBFAB"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FRACTURA DEL ACETáBULO</w:t>
            </w:r>
          </w:p>
        </w:tc>
        <w:tc>
          <w:tcPr>
            <w:tcW w:w="359"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5C2BE799"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S32.4</w:t>
            </w:r>
          </w:p>
        </w:tc>
        <w:tc>
          <w:tcPr>
            <w:tcW w:w="275" w:type="pct"/>
            <w:tcBorders>
              <w:top w:val="nil"/>
              <w:left w:val="nil"/>
              <w:bottom w:val="single" w:sz="4" w:space="0" w:color="auto"/>
              <w:right w:val="single" w:sz="4" w:space="0" w:color="auto"/>
            </w:tcBorders>
            <w:shd w:val="clear" w:color="auto" w:fill="C5E0B3" w:themeFill="accent6" w:themeFillTint="66"/>
            <w:noWrap/>
            <w:vAlign w:val="center"/>
            <w:hideMark/>
          </w:tcPr>
          <w:p w14:paraId="1B60C8AD"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 </w:t>
            </w:r>
          </w:p>
        </w:tc>
        <w:tc>
          <w:tcPr>
            <w:tcW w:w="275" w:type="pct"/>
            <w:tcBorders>
              <w:top w:val="nil"/>
              <w:left w:val="nil"/>
              <w:bottom w:val="single" w:sz="4" w:space="0" w:color="auto"/>
              <w:right w:val="single" w:sz="4" w:space="0" w:color="auto"/>
            </w:tcBorders>
            <w:shd w:val="clear" w:color="auto" w:fill="C5E0B3" w:themeFill="accent6" w:themeFillTint="66"/>
            <w:noWrap/>
            <w:vAlign w:val="center"/>
            <w:hideMark/>
          </w:tcPr>
          <w:p w14:paraId="6AFF647E"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w:t>
            </w:r>
          </w:p>
        </w:tc>
        <w:tc>
          <w:tcPr>
            <w:tcW w:w="331" w:type="pct"/>
            <w:tcBorders>
              <w:top w:val="nil"/>
              <w:left w:val="nil"/>
              <w:bottom w:val="single" w:sz="4" w:space="0" w:color="auto"/>
              <w:right w:val="single" w:sz="4" w:space="0" w:color="auto"/>
            </w:tcBorders>
            <w:shd w:val="clear" w:color="auto" w:fill="C5E0B3" w:themeFill="accent6" w:themeFillTint="66"/>
            <w:noWrap/>
            <w:vAlign w:val="center"/>
            <w:hideMark/>
          </w:tcPr>
          <w:p w14:paraId="62BF3932"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w:t>
            </w:r>
          </w:p>
        </w:tc>
        <w:tc>
          <w:tcPr>
            <w:tcW w:w="345" w:type="pct"/>
            <w:tcBorders>
              <w:top w:val="nil"/>
              <w:left w:val="nil"/>
              <w:bottom w:val="single" w:sz="4" w:space="0" w:color="auto"/>
              <w:right w:val="single" w:sz="4" w:space="0" w:color="auto"/>
            </w:tcBorders>
            <w:shd w:val="clear" w:color="auto" w:fill="C5E0B3" w:themeFill="accent6" w:themeFillTint="66"/>
            <w:noWrap/>
            <w:vAlign w:val="center"/>
            <w:hideMark/>
          </w:tcPr>
          <w:p w14:paraId="5D022414"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0.04</w:t>
            </w:r>
          </w:p>
        </w:tc>
        <w:tc>
          <w:tcPr>
            <w:tcW w:w="502" w:type="pct"/>
            <w:tcBorders>
              <w:top w:val="nil"/>
              <w:left w:val="nil"/>
              <w:bottom w:val="single" w:sz="4" w:space="0" w:color="auto"/>
              <w:right w:val="single" w:sz="4" w:space="0" w:color="auto"/>
            </w:tcBorders>
            <w:shd w:val="clear" w:color="auto" w:fill="C5E0B3" w:themeFill="accent6" w:themeFillTint="66"/>
            <w:noWrap/>
            <w:vAlign w:val="center"/>
            <w:hideMark/>
          </w:tcPr>
          <w:p w14:paraId="362F0934"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80.02</w:t>
            </w:r>
          </w:p>
        </w:tc>
      </w:tr>
      <w:tr w:rsidR="00C00408" w:rsidRPr="00C00408" w14:paraId="1D474D5F" w14:textId="77777777" w:rsidTr="00907A34">
        <w:trPr>
          <w:trHeight w:val="431"/>
        </w:trPr>
        <w:tc>
          <w:tcPr>
            <w:tcW w:w="274" w:type="pct"/>
            <w:tcBorders>
              <w:top w:val="single" w:sz="4" w:space="0" w:color="auto"/>
              <w:left w:val="single" w:sz="4" w:space="0" w:color="auto"/>
              <w:bottom w:val="single" w:sz="4" w:space="0" w:color="auto"/>
              <w:right w:val="nil"/>
            </w:tcBorders>
            <w:shd w:val="clear" w:color="auto" w:fill="FFF2CC" w:themeFill="accent4" w:themeFillTint="33"/>
            <w:noWrap/>
            <w:vAlign w:val="center"/>
            <w:hideMark/>
          </w:tcPr>
          <w:p w14:paraId="7D03C311"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p>
        </w:tc>
        <w:tc>
          <w:tcPr>
            <w:tcW w:w="2640" w:type="pct"/>
            <w:tcBorders>
              <w:top w:val="nil"/>
              <w:left w:val="single" w:sz="4" w:space="0" w:color="auto"/>
              <w:bottom w:val="nil"/>
              <w:right w:val="nil"/>
            </w:tcBorders>
            <w:shd w:val="clear" w:color="auto" w:fill="auto"/>
            <w:noWrap/>
            <w:vAlign w:val="center"/>
            <w:hideMark/>
          </w:tcPr>
          <w:p w14:paraId="145F712B" w14:textId="77777777" w:rsidR="00C00408" w:rsidRPr="00C00408" w:rsidRDefault="00C00408" w:rsidP="00C00408">
            <w:pPr>
              <w:spacing w:after="0" w:line="240" w:lineRule="auto"/>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TODAS LAS DEMAS CAUSAS</w:t>
            </w:r>
          </w:p>
        </w:tc>
        <w:tc>
          <w:tcPr>
            <w:tcW w:w="359" w:type="pct"/>
            <w:tcBorders>
              <w:top w:val="nil"/>
              <w:left w:val="single" w:sz="4" w:space="0" w:color="auto"/>
              <w:bottom w:val="single" w:sz="4" w:space="0" w:color="auto"/>
              <w:right w:val="single" w:sz="4" w:space="0" w:color="auto"/>
            </w:tcBorders>
            <w:shd w:val="clear" w:color="auto" w:fill="auto"/>
            <w:noWrap/>
            <w:vAlign w:val="center"/>
            <w:hideMark/>
          </w:tcPr>
          <w:p w14:paraId="2C853A31"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 </w:t>
            </w:r>
          </w:p>
        </w:tc>
        <w:tc>
          <w:tcPr>
            <w:tcW w:w="275" w:type="pct"/>
            <w:tcBorders>
              <w:top w:val="nil"/>
              <w:left w:val="nil"/>
              <w:bottom w:val="single" w:sz="4" w:space="0" w:color="auto"/>
              <w:right w:val="single" w:sz="4" w:space="0" w:color="auto"/>
            </w:tcBorders>
            <w:shd w:val="clear" w:color="auto" w:fill="auto"/>
            <w:noWrap/>
            <w:vAlign w:val="center"/>
            <w:hideMark/>
          </w:tcPr>
          <w:p w14:paraId="0E162CCA"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3583</w:t>
            </w:r>
          </w:p>
        </w:tc>
        <w:tc>
          <w:tcPr>
            <w:tcW w:w="275" w:type="pct"/>
            <w:tcBorders>
              <w:top w:val="nil"/>
              <w:left w:val="nil"/>
              <w:bottom w:val="single" w:sz="4" w:space="0" w:color="auto"/>
              <w:right w:val="single" w:sz="4" w:space="0" w:color="auto"/>
            </w:tcBorders>
            <w:shd w:val="clear" w:color="auto" w:fill="auto"/>
            <w:noWrap/>
            <w:vAlign w:val="center"/>
            <w:hideMark/>
          </w:tcPr>
          <w:p w14:paraId="03C103B3"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1837</w:t>
            </w:r>
          </w:p>
        </w:tc>
        <w:tc>
          <w:tcPr>
            <w:tcW w:w="331" w:type="pct"/>
            <w:tcBorders>
              <w:top w:val="nil"/>
              <w:left w:val="nil"/>
              <w:bottom w:val="single" w:sz="4" w:space="0" w:color="auto"/>
              <w:right w:val="single" w:sz="4" w:space="0" w:color="auto"/>
            </w:tcBorders>
            <w:shd w:val="clear" w:color="auto" w:fill="auto"/>
            <w:noWrap/>
            <w:vAlign w:val="center"/>
            <w:hideMark/>
          </w:tcPr>
          <w:p w14:paraId="1EB793FD"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5420</w:t>
            </w:r>
          </w:p>
        </w:tc>
        <w:tc>
          <w:tcPr>
            <w:tcW w:w="345" w:type="pct"/>
            <w:tcBorders>
              <w:top w:val="nil"/>
              <w:left w:val="nil"/>
              <w:bottom w:val="single" w:sz="4" w:space="0" w:color="auto"/>
              <w:right w:val="single" w:sz="4" w:space="0" w:color="auto"/>
            </w:tcBorders>
            <w:shd w:val="clear" w:color="auto" w:fill="auto"/>
            <w:noWrap/>
            <w:vAlign w:val="center"/>
            <w:hideMark/>
          </w:tcPr>
          <w:p w14:paraId="03B51FF7"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72.18</w:t>
            </w:r>
          </w:p>
        </w:tc>
        <w:tc>
          <w:tcPr>
            <w:tcW w:w="502" w:type="pct"/>
            <w:tcBorders>
              <w:top w:val="nil"/>
              <w:left w:val="nil"/>
              <w:bottom w:val="single" w:sz="4" w:space="0" w:color="auto"/>
              <w:right w:val="single" w:sz="4" w:space="0" w:color="auto"/>
            </w:tcBorders>
            <w:shd w:val="clear" w:color="auto" w:fill="auto"/>
            <w:noWrap/>
            <w:vAlign w:val="center"/>
            <w:hideMark/>
          </w:tcPr>
          <w:p w14:paraId="5697EC0B"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100</w:t>
            </w:r>
          </w:p>
        </w:tc>
      </w:tr>
      <w:tr w:rsidR="00C00408" w:rsidRPr="00C00408" w14:paraId="2BA95AEF" w14:textId="77777777" w:rsidTr="00907A34">
        <w:trPr>
          <w:trHeight w:val="410"/>
        </w:trPr>
        <w:tc>
          <w:tcPr>
            <w:tcW w:w="274" w:type="pct"/>
            <w:tcBorders>
              <w:top w:val="single" w:sz="4" w:space="0" w:color="auto"/>
              <w:left w:val="single" w:sz="4" w:space="0" w:color="auto"/>
              <w:bottom w:val="single" w:sz="4" w:space="0" w:color="auto"/>
              <w:right w:val="nil"/>
            </w:tcBorders>
            <w:shd w:val="clear" w:color="auto" w:fill="FFF2CC" w:themeFill="accent4" w:themeFillTint="33"/>
            <w:noWrap/>
            <w:vAlign w:val="center"/>
            <w:hideMark/>
          </w:tcPr>
          <w:p w14:paraId="536FF427" w14:textId="77777777" w:rsidR="00C00408" w:rsidRPr="00C00408" w:rsidRDefault="00C00408" w:rsidP="00C00408">
            <w:pPr>
              <w:spacing w:after="0" w:line="240" w:lineRule="auto"/>
              <w:jc w:val="right"/>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4267</w:t>
            </w:r>
          </w:p>
        </w:tc>
        <w:tc>
          <w:tcPr>
            <w:tcW w:w="2640" w:type="pct"/>
            <w:tcBorders>
              <w:top w:val="single" w:sz="4" w:space="0" w:color="auto"/>
              <w:left w:val="nil"/>
              <w:bottom w:val="single" w:sz="4" w:space="0" w:color="auto"/>
              <w:right w:val="single" w:sz="4" w:space="0" w:color="auto"/>
            </w:tcBorders>
            <w:shd w:val="clear" w:color="auto" w:fill="auto"/>
            <w:noWrap/>
            <w:vAlign w:val="center"/>
            <w:hideMark/>
          </w:tcPr>
          <w:p w14:paraId="08F65051"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TOTAL</w:t>
            </w:r>
          </w:p>
        </w:tc>
        <w:tc>
          <w:tcPr>
            <w:tcW w:w="359" w:type="pct"/>
            <w:tcBorders>
              <w:top w:val="nil"/>
              <w:left w:val="nil"/>
              <w:bottom w:val="single" w:sz="4" w:space="0" w:color="auto"/>
              <w:right w:val="single" w:sz="4" w:space="0" w:color="auto"/>
            </w:tcBorders>
            <w:shd w:val="clear" w:color="auto" w:fill="auto"/>
            <w:noWrap/>
            <w:vAlign w:val="center"/>
            <w:hideMark/>
          </w:tcPr>
          <w:p w14:paraId="6C73E63A"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 </w:t>
            </w:r>
          </w:p>
        </w:tc>
        <w:tc>
          <w:tcPr>
            <w:tcW w:w="275" w:type="pct"/>
            <w:tcBorders>
              <w:top w:val="nil"/>
              <w:left w:val="nil"/>
              <w:bottom w:val="single" w:sz="4" w:space="0" w:color="auto"/>
              <w:right w:val="single" w:sz="4" w:space="0" w:color="auto"/>
            </w:tcBorders>
            <w:shd w:val="clear" w:color="auto" w:fill="auto"/>
            <w:noWrap/>
            <w:vAlign w:val="center"/>
            <w:hideMark/>
          </w:tcPr>
          <w:p w14:paraId="35541EC1"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5218</w:t>
            </w:r>
          </w:p>
        </w:tc>
        <w:tc>
          <w:tcPr>
            <w:tcW w:w="275" w:type="pct"/>
            <w:tcBorders>
              <w:top w:val="nil"/>
              <w:left w:val="nil"/>
              <w:bottom w:val="single" w:sz="4" w:space="0" w:color="auto"/>
              <w:right w:val="single" w:sz="4" w:space="0" w:color="auto"/>
            </w:tcBorders>
            <w:shd w:val="clear" w:color="auto" w:fill="auto"/>
            <w:noWrap/>
            <w:vAlign w:val="center"/>
            <w:hideMark/>
          </w:tcPr>
          <w:p w14:paraId="772CAA4D"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2291</w:t>
            </w:r>
          </w:p>
        </w:tc>
        <w:tc>
          <w:tcPr>
            <w:tcW w:w="331" w:type="pct"/>
            <w:tcBorders>
              <w:top w:val="nil"/>
              <w:left w:val="nil"/>
              <w:bottom w:val="single" w:sz="4" w:space="0" w:color="auto"/>
              <w:right w:val="single" w:sz="4" w:space="0" w:color="auto"/>
            </w:tcBorders>
            <w:shd w:val="clear" w:color="auto" w:fill="auto"/>
            <w:noWrap/>
            <w:vAlign w:val="center"/>
            <w:hideMark/>
          </w:tcPr>
          <w:p w14:paraId="078E4429"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7509</w:t>
            </w:r>
          </w:p>
        </w:tc>
        <w:tc>
          <w:tcPr>
            <w:tcW w:w="345" w:type="pct"/>
            <w:tcBorders>
              <w:top w:val="nil"/>
              <w:left w:val="nil"/>
              <w:bottom w:val="single" w:sz="4" w:space="0" w:color="auto"/>
              <w:right w:val="single" w:sz="4" w:space="0" w:color="auto"/>
            </w:tcBorders>
            <w:shd w:val="clear" w:color="auto" w:fill="auto"/>
            <w:noWrap/>
            <w:vAlign w:val="center"/>
            <w:hideMark/>
          </w:tcPr>
          <w:p w14:paraId="77D999DB"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100.00</w:t>
            </w:r>
          </w:p>
        </w:tc>
        <w:tc>
          <w:tcPr>
            <w:tcW w:w="502" w:type="pct"/>
            <w:tcBorders>
              <w:top w:val="nil"/>
              <w:left w:val="nil"/>
              <w:bottom w:val="single" w:sz="4" w:space="0" w:color="auto"/>
              <w:right w:val="single" w:sz="4" w:space="0" w:color="auto"/>
            </w:tcBorders>
            <w:shd w:val="clear" w:color="auto" w:fill="auto"/>
            <w:noWrap/>
            <w:vAlign w:val="center"/>
            <w:hideMark/>
          </w:tcPr>
          <w:p w14:paraId="71F052E7" w14:textId="77777777" w:rsidR="00C00408" w:rsidRPr="00C00408" w:rsidRDefault="00C00408" w:rsidP="00C00408">
            <w:pPr>
              <w:spacing w:after="0" w:line="240" w:lineRule="auto"/>
              <w:jc w:val="center"/>
              <w:rPr>
                <w:rFonts w:ascii="Calibri" w:eastAsia="Times New Roman" w:hAnsi="Calibri" w:cs="Calibri"/>
                <w:color w:val="000000"/>
                <w:sz w:val="16"/>
                <w:szCs w:val="16"/>
                <w:lang w:eastAsia="es-PE"/>
              </w:rPr>
            </w:pPr>
            <w:r w:rsidRPr="00C00408">
              <w:rPr>
                <w:rFonts w:ascii="Calibri" w:eastAsia="Times New Roman" w:hAnsi="Calibri" w:cs="Calibri"/>
                <w:color w:val="000000"/>
                <w:sz w:val="16"/>
                <w:szCs w:val="16"/>
                <w:lang w:eastAsia="es-PE"/>
              </w:rPr>
              <w:t> </w:t>
            </w:r>
          </w:p>
        </w:tc>
      </w:tr>
    </w:tbl>
    <w:p w14:paraId="02E7D260" w14:textId="77777777" w:rsidR="00366A90" w:rsidRDefault="00366A90" w:rsidP="00A93DBA">
      <w:pPr>
        <w:pStyle w:val="Descripcin"/>
        <w:rPr>
          <w:rFonts w:ascii="Arial" w:hAnsi="Arial" w:cs="Arial"/>
          <w:color w:val="auto"/>
          <w:sz w:val="16"/>
          <w:szCs w:val="16"/>
        </w:rPr>
      </w:pPr>
      <w:bookmarkStart w:id="151" w:name="_Toc117470122"/>
    </w:p>
    <w:p w14:paraId="0DBB936B" w14:textId="18A15858" w:rsidR="00A93DBA" w:rsidRPr="00850EC5" w:rsidRDefault="00A93DBA" w:rsidP="00A93DBA">
      <w:pPr>
        <w:pStyle w:val="Descripcin"/>
        <w:rPr>
          <w:rFonts w:ascii="Arial" w:hAnsi="Arial" w:cs="Arial"/>
          <w:b/>
          <w:bCs/>
          <w:i w:val="0"/>
          <w:iCs w:val="0"/>
          <w:color w:val="auto"/>
          <w:sz w:val="20"/>
          <w:szCs w:val="20"/>
        </w:rPr>
      </w:pPr>
      <w:r w:rsidRPr="00850EC5">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30</w:t>
      </w:r>
      <w:r w:rsidRPr="00850EC5">
        <w:rPr>
          <w:rFonts w:ascii="Arial" w:hAnsi="Arial" w:cs="Arial"/>
          <w:b/>
          <w:bCs/>
          <w:i w:val="0"/>
          <w:iCs w:val="0"/>
          <w:color w:val="auto"/>
          <w:sz w:val="20"/>
          <w:szCs w:val="20"/>
        </w:rPr>
        <w:t xml:space="preserve">. Diez primeras causas de Morbilidad </w:t>
      </w:r>
      <w:r w:rsidR="00B7606E">
        <w:rPr>
          <w:rFonts w:ascii="Arial" w:hAnsi="Arial" w:cs="Arial"/>
          <w:b/>
          <w:bCs/>
          <w:i w:val="0"/>
          <w:iCs w:val="0"/>
          <w:color w:val="auto"/>
          <w:sz w:val="20"/>
          <w:szCs w:val="20"/>
        </w:rPr>
        <w:t>Etapa</w:t>
      </w:r>
      <w:r w:rsidR="00980E3E">
        <w:rPr>
          <w:rFonts w:ascii="Arial" w:hAnsi="Arial" w:cs="Arial"/>
          <w:b/>
          <w:bCs/>
          <w:i w:val="0"/>
          <w:iCs w:val="0"/>
          <w:color w:val="auto"/>
          <w:sz w:val="20"/>
          <w:szCs w:val="20"/>
        </w:rPr>
        <w:t xml:space="preserve"> Adulto </w:t>
      </w:r>
      <w:r w:rsidR="00B7606E">
        <w:rPr>
          <w:rFonts w:ascii="Arial" w:hAnsi="Arial" w:cs="Arial"/>
          <w:b/>
          <w:bCs/>
          <w:i w:val="0"/>
          <w:iCs w:val="0"/>
          <w:color w:val="auto"/>
          <w:sz w:val="20"/>
          <w:szCs w:val="20"/>
        </w:rPr>
        <w:t xml:space="preserve">en </w:t>
      </w:r>
      <w:r w:rsidRPr="00850EC5">
        <w:rPr>
          <w:rFonts w:ascii="Arial" w:hAnsi="Arial" w:cs="Arial"/>
          <w:b/>
          <w:bCs/>
          <w:i w:val="0"/>
          <w:iCs w:val="0"/>
          <w:color w:val="auto"/>
          <w:sz w:val="20"/>
          <w:szCs w:val="20"/>
        </w:rPr>
        <w:t>Hospitalización</w:t>
      </w:r>
      <w:r w:rsidR="00980E3E">
        <w:rPr>
          <w:rFonts w:ascii="Arial" w:hAnsi="Arial" w:cs="Arial"/>
          <w:b/>
          <w:bCs/>
          <w:i w:val="0"/>
          <w:iCs w:val="0"/>
          <w:color w:val="auto"/>
          <w:sz w:val="20"/>
          <w:szCs w:val="20"/>
        </w:rPr>
        <w:t xml:space="preserve"> - HNHU, 2023</w:t>
      </w:r>
      <w:r w:rsidRPr="00850EC5">
        <w:rPr>
          <w:rFonts w:ascii="Arial" w:hAnsi="Arial" w:cs="Arial"/>
          <w:b/>
          <w:bCs/>
          <w:i w:val="0"/>
          <w:iCs w:val="0"/>
          <w:color w:val="auto"/>
          <w:sz w:val="20"/>
          <w:szCs w:val="20"/>
        </w:rPr>
        <w:t>.</w:t>
      </w:r>
      <w:bookmarkEnd w:id="151"/>
    </w:p>
    <w:p w14:paraId="70131688" w14:textId="1BDB011B" w:rsidR="00A93DBA" w:rsidRDefault="006A0CDA" w:rsidP="00A93DBA">
      <w:pPr>
        <w:pStyle w:val="Descripcin"/>
        <w:rPr>
          <w:rFonts w:ascii="Arial" w:hAnsi="Arial" w:cs="Arial"/>
          <w:color w:val="auto"/>
          <w:sz w:val="16"/>
          <w:szCs w:val="16"/>
        </w:rPr>
      </w:pPr>
      <w:r>
        <w:rPr>
          <w:noProof/>
          <w:lang w:eastAsia="es-PE"/>
        </w:rPr>
        <w:drawing>
          <wp:inline distT="0" distB="0" distL="0" distR="0" wp14:anchorId="3BC61DB5" wp14:editId="63054DE3">
            <wp:extent cx="5383033" cy="2098675"/>
            <wp:effectExtent l="0" t="0" r="8255" b="15875"/>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754551F" w14:textId="77777777" w:rsidR="00A93DBA" w:rsidRPr="00366A90" w:rsidRDefault="00A93DBA" w:rsidP="00A93DBA">
      <w:pPr>
        <w:pStyle w:val="Descripcin"/>
        <w:rPr>
          <w:rFonts w:cs="Arial"/>
          <w:b/>
          <w:bCs/>
          <w:i w:val="0"/>
          <w:iCs w:val="0"/>
          <w:color w:val="auto"/>
          <w:sz w:val="20"/>
          <w:szCs w:val="20"/>
        </w:rPr>
      </w:pPr>
      <w:r w:rsidRPr="00366A90">
        <w:rPr>
          <w:rFonts w:cs="Arial"/>
          <w:color w:val="auto"/>
          <w:sz w:val="16"/>
          <w:szCs w:val="16"/>
        </w:rPr>
        <w:t>FUENTE: Oficina de Estadística e Informática HNHU</w:t>
      </w:r>
    </w:p>
    <w:p w14:paraId="200B7583" w14:textId="441D54CF" w:rsidR="008C2C68" w:rsidRPr="00B7606E" w:rsidRDefault="00A93DBA" w:rsidP="00B7606E">
      <w:pPr>
        <w:shd w:val="clear" w:color="auto" w:fill="FFFFFF" w:themeFill="background1"/>
        <w:jc w:val="both"/>
        <w:rPr>
          <w:rFonts w:ascii="Arial" w:hAnsi="Arial" w:cs="Arial"/>
          <w:sz w:val="20"/>
          <w:szCs w:val="20"/>
        </w:rPr>
      </w:pPr>
      <w:r w:rsidRPr="0057620B">
        <w:rPr>
          <w:rFonts w:ascii="Arial" w:hAnsi="Arial" w:cs="Arial"/>
          <w:sz w:val="20"/>
          <w:szCs w:val="20"/>
        </w:rPr>
        <w:t xml:space="preserve">La Etapa Adulto </w:t>
      </w:r>
      <w:r w:rsidR="00720FB1" w:rsidRPr="0057620B">
        <w:rPr>
          <w:rFonts w:ascii="Arial" w:hAnsi="Arial" w:cs="Arial"/>
          <w:sz w:val="20"/>
          <w:szCs w:val="20"/>
        </w:rPr>
        <w:t>expone en 1</w:t>
      </w:r>
      <w:r w:rsidRPr="0057620B">
        <w:rPr>
          <w:rFonts w:ascii="Arial" w:hAnsi="Arial" w:cs="Arial"/>
          <w:sz w:val="20"/>
          <w:szCs w:val="20"/>
        </w:rPr>
        <w:t xml:space="preserve">er lugar la </w:t>
      </w:r>
      <w:r w:rsidR="00680D4D" w:rsidRPr="0057620B">
        <w:rPr>
          <w:rFonts w:ascii="Arial" w:hAnsi="Arial" w:cs="Arial"/>
          <w:sz w:val="20"/>
          <w:szCs w:val="20"/>
        </w:rPr>
        <w:t>COLECISTITIS CRÓNICA SEGUIDO DE ABORTO NO ESPECIFICADO, ENFERMEDADES Y AFECCIONES QUE COMPLICAN EL EMBARAZO</w:t>
      </w:r>
      <w:r w:rsidR="00720FB1" w:rsidRPr="0057620B">
        <w:rPr>
          <w:rFonts w:ascii="Arial" w:hAnsi="Arial" w:cs="Arial"/>
          <w:sz w:val="20"/>
          <w:szCs w:val="20"/>
        </w:rPr>
        <w:t>, entre otras</w:t>
      </w:r>
      <w:r w:rsidRPr="0057620B">
        <w:rPr>
          <w:rFonts w:ascii="Arial" w:hAnsi="Arial" w:cs="Arial"/>
          <w:sz w:val="20"/>
          <w:szCs w:val="20"/>
        </w:rPr>
        <w:t>.</w:t>
      </w:r>
      <w:bookmarkStart w:id="152" w:name="_Toc117470188"/>
    </w:p>
    <w:p w14:paraId="148EC18A" w14:textId="112CAACC" w:rsidR="00A93DBA" w:rsidRPr="00850EC5" w:rsidRDefault="00A93DBA" w:rsidP="00A93DBA">
      <w:pPr>
        <w:pStyle w:val="Descripcin"/>
        <w:rPr>
          <w:rFonts w:ascii="Arial" w:hAnsi="Arial" w:cs="Arial"/>
          <w:b/>
          <w:bCs/>
          <w:i w:val="0"/>
          <w:iCs w:val="0"/>
          <w:color w:val="auto"/>
          <w:sz w:val="20"/>
          <w:szCs w:val="20"/>
        </w:rPr>
      </w:pPr>
      <w:r>
        <w:rPr>
          <w:rFonts w:ascii="Arial" w:hAnsi="Arial" w:cs="Arial"/>
          <w:b/>
          <w:bCs/>
          <w:i w:val="0"/>
          <w:iCs w:val="0"/>
          <w:color w:val="auto"/>
          <w:sz w:val="20"/>
          <w:szCs w:val="20"/>
        </w:rPr>
        <w:t>T</w:t>
      </w:r>
      <w:r w:rsidRPr="00850EC5">
        <w:rPr>
          <w:rFonts w:ascii="Arial" w:hAnsi="Arial" w:cs="Arial"/>
          <w:b/>
          <w:bCs/>
          <w:i w:val="0"/>
          <w:iCs w:val="0"/>
          <w:color w:val="auto"/>
          <w:sz w:val="20"/>
          <w:szCs w:val="20"/>
        </w:rPr>
        <w:t>abla</w:t>
      </w:r>
      <w:r w:rsidR="004C2F20">
        <w:rPr>
          <w:rFonts w:ascii="Arial" w:hAnsi="Arial" w:cs="Arial"/>
          <w:b/>
          <w:bCs/>
          <w:i w:val="0"/>
          <w:iCs w:val="0"/>
          <w:color w:val="auto"/>
          <w:sz w:val="20"/>
          <w:szCs w:val="20"/>
        </w:rPr>
        <w:t xml:space="preserve"> 27</w:t>
      </w:r>
      <w:r w:rsidRPr="00850EC5">
        <w:rPr>
          <w:rFonts w:ascii="Arial" w:hAnsi="Arial" w:cs="Arial"/>
          <w:b/>
          <w:bCs/>
          <w:i w:val="0"/>
          <w:iCs w:val="0"/>
          <w:color w:val="auto"/>
          <w:sz w:val="20"/>
          <w:szCs w:val="20"/>
        </w:rPr>
        <w:t xml:space="preserve">. Diez primeras causas de Morbilidad </w:t>
      </w:r>
      <w:r w:rsidR="00980E3E">
        <w:rPr>
          <w:rFonts w:ascii="Arial" w:hAnsi="Arial" w:cs="Arial"/>
          <w:b/>
          <w:bCs/>
          <w:i w:val="0"/>
          <w:iCs w:val="0"/>
          <w:color w:val="auto"/>
          <w:sz w:val="20"/>
          <w:szCs w:val="20"/>
        </w:rPr>
        <w:t xml:space="preserve">en Etapa Adulto Mayor de </w:t>
      </w:r>
      <w:r w:rsidRPr="00850EC5">
        <w:rPr>
          <w:rFonts w:ascii="Arial" w:hAnsi="Arial" w:cs="Arial"/>
          <w:b/>
          <w:bCs/>
          <w:i w:val="0"/>
          <w:iCs w:val="0"/>
          <w:color w:val="auto"/>
          <w:sz w:val="20"/>
          <w:szCs w:val="20"/>
        </w:rPr>
        <w:t>Hospitalización</w:t>
      </w:r>
      <w:r w:rsidR="00720FB1">
        <w:rPr>
          <w:rFonts w:ascii="Arial" w:hAnsi="Arial" w:cs="Arial"/>
          <w:b/>
          <w:bCs/>
          <w:i w:val="0"/>
          <w:iCs w:val="0"/>
          <w:color w:val="auto"/>
          <w:sz w:val="20"/>
          <w:szCs w:val="20"/>
        </w:rPr>
        <w:t xml:space="preserve"> - HNHU, 2023</w:t>
      </w:r>
      <w:r w:rsidRPr="00850EC5">
        <w:rPr>
          <w:rFonts w:ascii="Arial" w:hAnsi="Arial" w:cs="Arial"/>
          <w:b/>
          <w:bCs/>
          <w:i w:val="0"/>
          <w:iCs w:val="0"/>
          <w:color w:val="auto"/>
          <w:sz w:val="20"/>
          <w:szCs w:val="20"/>
        </w:rPr>
        <w:t>.</w:t>
      </w:r>
      <w:bookmarkEnd w:id="152"/>
    </w:p>
    <w:tbl>
      <w:tblPr>
        <w:tblW w:w="5000" w:type="pct"/>
        <w:tblCellMar>
          <w:left w:w="70" w:type="dxa"/>
          <w:right w:w="70" w:type="dxa"/>
        </w:tblCellMar>
        <w:tblLook w:val="04A0" w:firstRow="1" w:lastRow="0" w:firstColumn="1" w:lastColumn="0" w:noHBand="0" w:noVBand="1"/>
      </w:tblPr>
      <w:tblGrid>
        <w:gridCol w:w="465"/>
        <w:gridCol w:w="4917"/>
        <w:gridCol w:w="529"/>
        <w:gridCol w:w="465"/>
        <w:gridCol w:w="465"/>
        <w:gridCol w:w="562"/>
        <w:gridCol w:w="505"/>
        <w:gridCol w:w="586"/>
      </w:tblGrid>
      <w:tr w:rsidR="00720FB1" w:rsidRPr="00720FB1" w14:paraId="5A5EA433" w14:textId="77777777" w:rsidTr="00565E39">
        <w:trPr>
          <w:trHeight w:val="300"/>
        </w:trPr>
        <w:tc>
          <w:tcPr>
            <w:tcW w:w="5000" w:type="pct"/>
            <w:gridSpan w:val="8"/>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7A42B9" w14:textId="1D0D55FD" w:rsidR="00720FB1" w:rsidRPr="00680D4D" w:rsidRDefault="00720FB1" w:rsidP="00720FB1">
            <w:pPr>
              <w:spacing w:after="0" w:line="240" w:lineRule="auto"/>
              <w:jc w:val="center"/>
              <w:rPr>
                <w:rFonts w:ascii="Calibri" w:eastAsia="Times New Roman" w:hAnsi="Calibri" w:cs="Calibri"/>
                <w:b/>
                <w:color w:val="000000"/>
                <w:sz w:val="16"/>
                <w:szCs w:val="16"/>
                <w:lang w:eastAsia="es-PE"/>
              </w:rPr>
            </w:pPr>
            <w:r w:rsidRPr="00680D4D">
              <w:rPr>
                <w:rFonts w:ascii="Calibri" w:eastAsia="Times New Roman" w:hAnsi="Calibri" w:cs="Calibri"/>
                <w:b/>
                <w:color w:val="000000"/>
                <w:sz w:val="16"/>
                <w:szCs w:val="16"/>
                <w:lang w:eastAsia="es-PE"/>
              </w:rPr>
              <w:t>DIEZ PRIMERAS</w:t>
            </w:r>
            <w:r w:rsidR="00B7606E" w:rsidRPr="00680D4D">
              <w:rPr>
                <w:rFonts w:ascii="Calibri" w:eastAsia="Times New Roman" w:hAnsi="Calibri" w:cs="Calibri"/>
                <w:b/>
                <w:color w:val="000000"/>
                <w:sz w:val="16"/>
                <w:szCs w:val="16"/>
                <w:lang w:eastAsia="es-PE"/>
              </w:rPr>
              <w:t xml:space="preserve"> </w:t>
            </w:r>
            <w:r w:rsidRPr="00680D4D">
              <w:rPr>
                <w:rFonts w:ascii="Calibri" w:eastAsia="Times New Roman" w:hAnsi="Calibri" w:cs="Calibri"/>
                <w:b/>
                <w:color w:val="000000"/>
                <w:sz w:val="16"/>
                <w:szCs w:val="16"/>
                <w:lang w:eastAsia="es-PE"/>
              </w:rPr>
              <w:t>CAUSAS DE MORBILIDAD GENERAL EN ETAPA DE ADULTO MAYOR (60 AÑOS +)</w:t>
            </w:r>
            <w:r w:rsidRPr="00680D4D">
              <w:rPr>
                <w:rFonts w:ascii="Calibri" w:eastAsia="Times New Roman" w:hAnsi="Calibri" w:cs="Calibri"/>
                <w:b/>
                <w:color w:val="000000"/>
                <w:sz w:val="16"/>
                <w:szCs w:val="16"/>
                <w:lang w:eastAsia="es-PE"/>
              </w:rPr>
              <w:br/>
              <w:t>HOSPITALIZACION HNHU - 2023</w:t>
            </w:r>
          </w:p>
        </w:tc>
      </w:tr>
      <w:tr w:rsidR="00720FB1" w:rsidRPr="00720FB1" w14:paraId="2B24F783" w14:textId="77777777" w:rsidTr="00565E39">
        <w:trPr>
          <w:trHeight w:val="343"/>
        </w:trPr>
        <w:tc>
          <w:tcPr>
            <w:tcW w:w="5000" w:type="pct"/>
            <w:gridSpan w:val="8"/>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CE0F11"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p>
        </w:tc>
      </w:tr>
      <w:tr w:rsidR="00720FB1" w:rsidRPr="00720FB1" w14:paraId="4D4E9838" w14:textId="77777777" w:rsidTr="00B7606E">
        <w:trPr>
          <w:trHeight w:val="406"/>
        </w:trPr>
        <w:tc>
          <w:tcPr>
            <w:tcW w:w="239"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44382BA4"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N°</w:t>
            </w:r>
          </w:p>
        </w:tc>
        <w:tc>
          <w:tcPr>
            <w:tcW w:w="3150" w:type="pct"/>
            <w:tcBorders>
              <w:top w:val="nil"/>
              <w:left w:val="nil"/>
              <w:bottom w:val="single" w:sz="4" w:space="0" w:color="auto"/>
              <w:right w:val="single" w:sz="4" w:space="0" w:color="auto"/>
            </w:tcBorders>
            <w:shd w:val="clear" w:color="auto" w:fill="FFC000" w:themeFill="accent4"/>
            <w:noWrap/>
            <w:vAlign w:val="center"/>
            <w:hideMark/>
          </w:tcPr>
          <w:p w14:paraId="39EEFE4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Diagnostico</w:t>
            </w:r>
          </w:p>
        </w:tc>
        <w:tc>
          <w:tcPr>
            <w:tcW w:w="274" w:type="pct"/>
            <w:tcBorders>
              <w:top w:val="nil"/>
              <w:left w:val="nil"/>
              <w:bottom w:val="single" w:sz="4" w:space="0" w:color="auto"/>
              <w:right w:val="single" w:sz="4" w:space="0" w:color="auto"/>
            </w:tcBorders>
            <w:shd w:val="clear" w:color="auto" w:fill="FFC000" w:themeFill="accent4"/>
            <w:noWrap/>
            <w:vAlign w:val="center"/>
            <w:hideMark/>
          </w:tcPr>
          <w:p w14:paraId="209CEEFD"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Cie X</w:t>
            </w:r>
          </w:p>
        </w:tc>
        <w:tc>
          <w:tcPr>
            <w:tcW w:w="239" w:type="pct"/>
            <w:tcBorders>
              <w:top w:val="nil"/>
              <w:left w:val="nil"/>
              <w:bottom w:val="single" w:sz="4" w:space="0" w:color="auto"/>
              <w:right w:val="single" w:sz="4" w:space="0" w:color="auto"/>
            </w:tcBorders>
            <w:shd w:val="clear" w:color="auto" w:fill="FFC000" w:themeFill="accent4"/>
            <w:noWrap/>
            <w:vAlign w:val="center"/>
            <w:hideMark/>
          </w:tcPr>
          <w:p w14:paraId="3F891E8D"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F</w:t>
            </w:r>
          </w:p>
        </w:tc>
        <w:tc>
          <w:tcPr>
            <w:tcW w:w="239" w:type="pct"/>
            <w:tcBorders>
              <w:top w:val="nil"/>
              <w:left w:val="nil"/>
              <w:bottom w:val="single" w:sz="4" w:space="0" w:color="auto"/>
              <w:right w:val="single" w:sz="4" w:space="0" w:color="auto"/>
            </w:tcBorders>
            <w:shd w:val="clear" w:color="auto" w:fill="FFC000" w:themeFill="accent4"/>
            <w:noWrap/>
            <w:vAlign w:val="center"/>
            <w:hideMark/>
          </w:tcPr>
          <w:p w14:paraId="0A65DB5F"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M</w:t>
            </w:r>
          </w:p>
        </w:tc>
        <w:tc>
          <w:tcPr>
            <w:tcW w:w="293" w:type="pct"/>
            <w:tcBorders>
              <w:top w:val="nil"/>
              <w:left w:val="nil"/>
              <w:bottom w:val="single" w:sz="4" w:space="0" w:color="auto"/>
              <w:right w:val="single" w:sz="4" w:space="0" w:color="auto"/>
            </w:tcBorders>
            <w:shd w:val="clear" w:color="auto" w:fill="FFC000" w:themeFill="accent4"/>
            <w:noWrap/>
            <w:vAlign w:val="center"/>
            <w:hideMark/>
          </w:tcPr>
          <w:p w14:paraId="009D7E51"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TOTAL</w:t>
            </w:r>
          </w:p>
        </w:tc>
        <w:tc>
          <w:tcPr>
            <w:tcW w:w="261" w:type="pct"/>
            <w:tcBorders>
              <w:top w:val="nil"/>
              <w:left w:val="nil"/>
              <w:bottom w:val="single" w:sz="4" w:space="0" w:color="auto"/>
              <w:right w:val="single" w:sz="4" w:space="0" w:color="auto"/>
            </w:tcBorders>
            <w:shd w:val="clear" w:color="auto" w:fill="FFC000" w:themeFill="accent4"/>
            <w:noWrap/>
            <w:vAlign w:val="center"/>
            <w:hideMark/>
          </w:tcPr>
          <w:p w14:paraId="3503A2BF" w14:textId="15F7E41B"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H (%)</w:t>
            </w:r>
          </w:p>
        </w:tc>
        <w:tc>
          <w:tcPr>
            <w:tcW w:w="306" w:type="pct"/>
            <w:tcBorders>
              <w:top w:val="nil"/>
              <w:left w:val="nil"/>
              <w:bottom w:val="single" w:sz="4" w:space="0" w:color="auto"/>
              <w:right w:val="single" w:sz="4" w:space="0" w:color="auto"/>
            </w:tcBorders>
            <w:shd w:val="clear" w:color="auto" w:fill="FFC000" w:themeFill="accent4"/>
            <w:noWrap/>
            <w:vAlign w:val="center"/>
            <w:hideMark/>
          </w:tcPr>
          <w:p w14:paraId="67875180" w14:textId="1E36C86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H (%)</w:t>
            </w:r>
          </w:p>
        </w:tc>
      </w:tr>
      <w:tr w:rsidR="00720FB1" w:rsidRPr="00720FB1" w14:paraId="6E710A6E" w14:textId="77777777" w:rsidTr="00B7606E">
        <w:trPr>
          <w:trHeight w:val="425"/>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B32701D"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w:t>
            </w:r>
          </w:p>
        </w:tc>
        <w:tc>
          <w:tcPr>
            <w:tcW w:w="3150" w:type="pct"/>
            <w:tcBorders>
              <w:top w:val="nil"/>
              <w:left w:val="nil"/>
              <w:bottom w:val="single" w:sz="4" w:space="0" w:color="auto"/>
              <w:right w:val="nil"/>
            </w:tcBorders>
            <w:shd w:val="clear" w:color="auto" w:fill="auto"/>
            <w:noWrap/>
            <w:vAlign w:val="center"/>
            <w:hideMark/>
          </w:tcPr>
          <w:p w14:paraId="3903E539"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INSUFICIENCIA RESPIRATORIA AGUDA</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657D89A1"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J96.0</w:t>
            </w:r>
          </w:p>
        </w:tc>
        <w:tc>
          <w:tcPr>
            <w:tcW w:w="239" w:type="pct"/>
            <w:tcBorders>
              <w:top w:val="nil"/>
              <w:left w:val="nil"/>
              <w:bottom w:val="single" w:sz="4" w:space="0" w:color="auto"/>
              <w:right w:val="single" w:sz="4" w:space="0" w:color="auto"/>
            </w:tcBorders>
            <w:shd w:val="clear" w:color="auto" w:fill="auto"/>
            <w:noWrap/>
            <w:vAlign w:val="center"/>
            <w:hideMark/>
          </w:tcPr>
          <w:p w14:paraId="1C15E219"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150</w:t>
            </w:r>
          </w:p>
        </w:tc>
        <w:tc>
          <w:tcPr>
            <w:tcW w:w="239" w:type="pct"/>
            <w:tcBorders>
              <w:top w:val="nil"/>
              <w:left w:val="nil"/>
              <w:bottom w:val="single" w:sz="4" w:space="0" w:color="auto"/>
              <w:right w:val="single" w:sz="4" w:space="0" w:color="auto"/>
            </w:tcBorders>
            <w:shd w:val="clear" w:color="auto" w:fill="auto"/>
            <w:noWrap/>
            <w:vAlign w:val="center"/>
            <w:hideMark/>
          </w:tcPr>
          <w:p w14:paraId="0E8F8F2F"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200</w:t>
            </w:r>
          </w:p>
        </w:tc>
        <w:tc>
          <w:tcPr>
            <w:tcW w:w="293" w:type="pct"/>
            <w:tcBorders>
              <w:top w:val="nil"/>
              <w:left w:val="nil"/>
              <w:bottom w:val="single" w:sz="4" w:space="0" w:color="auto"/>
              <w:right w:val="single" w:sz="4" w:space="0" w:color="auto"/>
            </w:tcBorders>
            <w:shd w:val="clear" w:color="auto" w:fill="auto"/>
            <w:noWrap/>
            <w:vAlign w:val="center"/>
            <w:hideMark/>
          </w:tcPr>
          <w:p w14:paraId="3474B718"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350</w:t>
            </w:r>
          </w:p>
        </w:tc>
        <w:tc>
          <w:tcPr>
            <w:tcW w:w="261" w:type="pct"/>
            <w:tcBorders>
              <w:top w:val="nil"/>
              <w:left w:val="nil"/>
              <w:bottom w:val="single" w:sz="4" w:space="0" w:color="auto"/>
              <w:right w:val="single" w:sz="4" w:space="0" w:color="auto"/>
            </w:tcBorders>
            <w:shd w:val="clear" w:color="auto" w:fill="auto"/>
            <w:noWrap/>
            <w:vAlign w:val="center"/>
            <w:hideMark/>
          </w:tcPr>
          <w:p w14:paraId="7CA0F65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7.43</w:t>
            </w:r>
          </w:p>
        </w:tc>
        <w:tc>
          <w:tcPr>
            <w:tcW w:w="306" w:type="pct"/>
            <w:tcBorders>
              <w:top w:val="nil"/>
              <w:left w:val="nil"/>
              <w:bottom w:val="single" w:sz="4" w:space="0" w:color="auto"/>
              <w:right w:val="single" w:sz="4" w:space="0" w:color="auto"/>
            </w:tcBorders>
            <w:shd w:val="clear" w:color="auto" w:fill="auto"/>
            <w:noWrap/>
            <w:vAlign w:val="center"/>
            <w:hideMark/>
          </w:tcPr>
          <w:p w14:paraId="4616A97D"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7.43</w:t>
            </w:r>
          </w:p>
        </w:tc>
      </w:tr>
      <w:tr w:rsidR="00720FB1" w:rsidRPr="00720FB1" w14:paraId="45B6B18E" w14:textId="77777777" w:rsidTr="00B7606E">
        <w:trPr>
          <w:trHeight w:val="417"/>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1AA1EFE"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w:t>
            </w:r>
          </w:p>
        </w:tc>
        <w:tc>
          <w:tcPr>
            <w:tcW w:w="3150" w:type="pct"/>
            <w:tcBorders>
              <w:top w:val="nil"/>
              <w:left w:val="nil"/>
              <w:bottom w:val="single" w:sz="4" w:space="0" w:color="auto"/>
              <w:right w:val="nil"/>
            </w:tcBorders>
            <w:shd w:val="clear" w:color="auto" w:fill="auto"/>
            <w:noWrap/>
            <w:vAlign w:val="center"/>
            <w:hideMark/>
          </w:tcPr>
          <w:p w14:paraId="7673A1A7"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COLECISTITIS CRóNICA</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4D0D8A64"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K81.1</w:t>
            </w:r>
          </w:p>
        </w:tc>
        <w:tc>
          <w:tcPr>
            <w:tcW w:w="239" w:type="pct"/>
            <w:tcBorders>
              <w:top w:val="nil"/>
              <w:left w:val="nil"/>
              <w:bottom w:val="single" w:sz="4" w:space="0" w:color="auto"/>
              <w:right w:val="single" w:sz="4" w:space="0" w:color="auto"/>
            </w:tcBorders>
            <w:shd w:val="clear" w:color="auto" w:fill="auto"/>
            <w:noWrap/>
            <w:vAlign w:val="center"/>
            <w:hideMark/>
          </w:tcPr>
          <w:p w14:paraId="1B82F3F9"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130</w:t>
            </w:r>
          </w:p>
        </w:tc>
        <w:tc>
          <w:tcPr>
            <w:tcW w:w="239" w:type="pct"/>
            <w:tcBorders>
              <w:top w:val="nil"/>
              <w:left w:val="nil"/>
              <w:bottom w:val="single" w:sz="4" w:space="0" w:color="auto"/>
              <w:right w:val="single" w:sz="4" w:space="0" w:color="auto"/>
            </w:tcBorders>
            <w:shd w:val="clear" w:color="auto" w:fill="auto"/>
            <w:noWrap/>
            <w:vAlign w:val="center"/>
            <w:hideMark/>
          </w:tcPr>
          <w:p w14:paraId="09D6628A"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67</w:t>
            </w:r>
          </w:p>
        </w:tc>
        <w:tc>
          <w:tcPr>
            <w:tcW w:w="293" w:type="pct"/>
            <w:tcBorders>
              <w:top w:val="nil"/>
              <w:left w:val="nil"/>
              <w:bottom w:val="single" w:sz="4" w:space="0" w:color="auto"/>
              <w:right w:val="single" w:sz="4" w:space="0" w:color="auto"/>
            </w:tcBorders>
            <w:shd w:val="clear" w:color="auto" w:fill="auto"/>
            <w:noWrap/>
            <w:vAlign w:val="center"/>
            <w:hideMark/>
          </w:tcPr>
          <w:p w14:paraId="008EFBC3"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197</w:t>
            </w:r>
          </w:p>
        </w:tc>
        <w:tc>
          <w:tcPr>
            <w:tcW w:w="261" w:type="pct"/>
            <w:tcBorders>
              <w:top w:val="nil"/>
              <w:left w:val="nil"/>
              <w:bottom w:val="single" w:sz="4" w:space="0" w:color="auto"/>
              <w:right w:val="single" w:sz="4" w:space="0" w:color="auto"/>
            </w:tcBorders>
            <w:shd w:val="clear" w:color="auto" w:fill="auto"/>
            <w:noWrap/>
            <w:vAlign w:val="center"/>
            <w:hideMark/>
          </w:tcPr>
          <w:p w14:paraId="085D2117"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4.18</w:t>
            </w:r>
          </w:p>
        </w:tc>
        <w:tc>
          <w:tcPr>
            <w:tcW w:w="306" w:type="pct"/>
            <w:tcBorders>
              <w:top w:val="nil"/>
              <w:left w:val="nil"/>
              <w:bottom w:val="single" w:sz="4" w:space="0" w:color="auto"/>
              <w:right w:val="single" w:sz="4" w:space="0" w:color="auto"/>
            </w:tcBorders>
            <w:shd w:val="clear" w:color="auto" w:fill="auto"/>
            <w:noWrap/>
            <w:vAlign w:val="center"/>
            <w:hideMark/>
          </w:tcPr>
          <w:p w14:paraId="77CB1A23"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11.62</w:t>
            </w:r>
          </w:p>
        </w:tc>
      </w:tr>
      <w:tr w:rsidR="00720FB1" w:rsidRPr="00720FB1" w14:paraId="4BB1FC5D" w14:textId="77777777" w:rsidTr="00B7606E">
        <w:trPr>
          <w:trHeight w:val="423"/>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CC667FC"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3</w:t>
            </w:r>
          </w:p>
        </w:tc>
        <w:tc>
          <w:tcPr>
            <w:tcW w:w="3150" w:type="pct"/>
            <w:tcBorders>
              <w:top w:val="nil"/>
              <w:left w:val="nil"/>
              <w:bottom w:val="single" w:sz="4" w:space="0" w:color="auto"/>
              <w:right w:val="nil"/>
            </w:tcBorders>
            <w:shd w:val="clear" w:color="auto" w:fill="auto"/>
            <w:noWrap/>
            <w:vAlign w:val="center"/>
            <w:hideMark/>
          </w:tcPr>
          <w:p w14:paraId="328FE865"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HIPERPLASIA DE LA PROSTATA</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55D326DC"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N40.X</w:t>
            </w:r>
          </w:p>
        </w:tc>
        <w:tc>
          <w:tcPr>
            <w:tcW w:w="239" w:type="pct"/>
            <w:tcBorders>
              <w:top w:val="nil"/>
              <w:left w:val="nil"/>
              <w:bottom w:val="single" w:sz="4" w:space="0" w:color="auto"/>
              <w:right w:val="single" w:sz="4" w:space="0" w:color="auto"/>
            </w:tcBorders>
            <w:shd w:val="clear" w:color="auto" w:fill="auto"/>
            <w:noWrap/>
            <w:vAlign w:val="center"/>
            <w:hideMark/>
          </w:tcPr>
          <w:p w14:paraId="20869A4B"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 </w:t>
            </w:r>
          </w:p>
        </w:tc>
        <w:tc>
          <w:tcPr>
            <w:tcW w:w="239" w:type="pct"/>
            <w:tcBorders>
              <w:top w:val="nil"/>
              <w:left w:val="nil"/>
              <w:bottom w:val="single" w:sz="4" w:space="0" w:color="auto"/>
              <w:right w:val="single" w:sz="4" w:space="0" w:color="auto"/>
            </w:tcBorders>
            <w:shd w:val="clear" w:color="auto" w:fill="auto"/>
            <w:noWrap/>
            <w:vAlign w:val="center"/>
            <w:hideMark/>
          </w:tcPr>
          <w:p w14:paraId="66D9F6F3"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184</w:t>
            </w:r>
          </w:p>
        </w:tc>
        <w:tc>
          <w:tcPr>
            <w:tcW w:w="293" w:type="pct"/>
            <w:tcBorders>
              <w:top w:val="nil"/>
              <w:left w:val="nil"/>
              <w:bottom w:val="single" w:sz="4" w:space="0" w:color="auto"/>
              <w:right w:val="single" w:sz="4" w:space="0" w:color="auto"/>
            </w:tcBorders>
            <w:shd w:val="clear" w:color="auto" w:fill="auto"/>
            <w:noWrap/>
            <w:vAlign w:val="center"/>
            <w:hideMark/>
          </w:tcPr>
          <w:p w14:paraId="52E3C1F6"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184</w:t>
            </w:r>
          </w:p>
        </w:tc>
        <w:tc>
          <w:tcPr>
            <w:tcW w:w="261" w:type="pct"/>
            <w:tcBorders>
              <w:top w:val="nil"/>
              <w:left w:val="nil"/>
              <w:bottom w:val="single" w:sz="4" w:space="0" w:color="auto"/>
              <w:right w:val="single" w:sz="4" w:space="0" w:color="auto"/>
            </w:tcBorders>
            <w:shd w:val="clear" w:color="auto" w:fill="auto"/>
            <w:noWrap/>
            <w:vAlign w:val="center"/>
            <w:hideMark/>
          </w:tcPr>
          <w:p w14:paraId="0694D39C"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3.91</w:t>
            </w:r>
          </w:p>
        </w:tc>
        <w:tc>
          <w:tcPr>
            <w:tcW w:w="306" w:type="pct"/>
            <w:tcBorders>
              <w:top w:val="nil"/>
              <w:left w:val="nil"/>
              <w:bottom w:val="single" w:sz="4" w:space="0" w:color="auto"/>
              <w:right w:val="single" w:sz="4" w:space="0" w:color="auto"/>
            </w:tcBorders>
            <w:shd w:val="clear" w:color="auto" w:fill="auto"/>
            <w:noWrap/>
            <w:vAlign w:val="center"/>
            <w:hideMark/>
          </w:tcPr>
          <w:p w14:paraId="1686C7F7"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15.53</w:t>
            </w:r>
          </w:p>
        </w:tc>
      </w:tr>
      <w:tr w:rsidR="00720FB1" w:rsidRPr="00720FB1" w14:paraId="75679378" w14:textId="77777777" w:rsidTr="00B7606E">
        <w:trPr>
          <w:trHeight w:val="402"/>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62B4704"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4</w:t>
            </w:r>
          </w:p>
        </w:tc>
        <w:tc>
          <w:tcPr>
            <w:tcW w:w="3150" w:type="pct"/>
            <w:tcBorders>
              <w:top w:val="nil"/>
              <w:left w:val="nil"/>
              <w:bottom w:val="single" w:sz="4" w:space="0" w:color="auto"/>
              <w:right w:val="nil"/>
            </w:tcBorders>
            <w:shd w:val="clear" w:color="auto" w:fill="auto"/>
            <w:noWrap/>
            <w:vAlign w:val="center"/>
            <w:hideMark/>
          </w:tcPr>
          <w:p w14:paraId="45502604"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INFECCIóN DE VíAS URINARIAS, SITIO NO ESPECIFICADO</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2ECF3ED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N39.0</w:t>
            </w:r>
          </w:p>
        </w:tc>
        <w:tc>
          <w:tcPr>
            <w:tcW w:w="239" w:type="pct"/>
            <w:tcBorders>
              <w:top w:val="nil"/>
              <w:left w:val="nil"/>
              <w:bottom w:val="single" w:sz="4" w:space="0" w:color="auto"/>
              <w:right w:val="single" w:sz="4" w:space="0" w:color="auto"/>
            </w:tcBorders>
            <w:shd w:val="clear" w:color="auto" w:fill="auto"/>
            <w:noWrap/>
            <w:vAlign w:val="center"/>
            <w:hideMark/>
          </w:tcPr>
          <w:p w14:paraId="5FA9D02F"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69</w:t>
            </w:r>
          </w:p>
        </w:tc>
        <w:tc>
          <w:tcPr>
            <w:tcW w:w="239" w:type="pct"/>
            <w:tcBorders>
              <w:top w:val="nil"/>
              <w:left w:val="nil"/>
              <w:bottom w:val="single" w:sz="4" w:space="0" w:color="auto"/>
              <w:right w:val="single" w:sz="4" w:space="0" w:color="auto"/>
            </w:tcBorders>
            <w:shd w:val="clear" w:color="auto" w:fill="auto"/>
            <w:noWrap/>
            <w:vAlign w:val="center"/>
            <w:hideMark/>
          </w:tcPr>
          <w:p w14:paraId="10A4895F"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29</w:t>
            </w:r>
          </w:p>
        </w:tc>
        <w:tc>
          <w:tcPr>
            <w:tcW w:w="293" w:type="pct"/>
            <w:tcBorders>
              <w:top w:val="nil"/>
              <w:left w:val="nil"/>
              <w:bottom w:val="single" w:sz="4" w:space="0" w:color="auto"/>
              <w:right w:val="single" w:sz="4" w:space="0" w:color="auto"/>
            </w:tcBorders>
            <w:shd w:val="clear" w:color="auto" w:fill="auto"/>
            <w:noWrap/>
            <w:vAlign w:val="center"/>
            <w:hideMark/>
          </w:tcPr>
          <w:p w14:paraId="1336C360"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98</w:t>
            </w:r>
          </w:p>
        </w:tc>
        <w:tc>
          <w:tcPr>
            <w:tcW w:w="261" w:type="pct"/>
            <w:tcBorders>
              <w:top w:val="nil"/>
              <w:left w:val="nil"/>
              <w:bottom w:val="single" w:sz="4" w:space="0" w:color="auto"/>
              <w:right w:val="single" w:sz="4" w:space="0" w:color="auto"/>
            </w:tcBorders>
            <w:shd w:val="clear" w:color="auto" w:fill="auto"/>
            <w:noWrap/>
            <w:vAlign w:val="center"/>
            <w:hideMark/>
          </w:tcPr>
          <w:p w14:paraId="36F206C1"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2.08</w:t>
            </w:r>
          </w:p>
        </w:tc>
        <w:tc>
          <w:tcPr>
            <w:tcW w:w="306" w:type="pct"/>
            <w:tcBorders>
              <w:top w:val="nil"/>
              <w:left w:val="nil"/>
              <w:bottom w:val="single" w:sz="4" w:space="0" w:color="auto"/>
              <w:right w:val="single" w:sz="4" w:space="0" w:color="auto"/>
            </w:tcBorders>
            <w:shd w:val="clear" w:color="auto" w:fill="auto"/>
            <w:noWrap/>
            <w:vAlign w:val="center"/>
            <w:hideMark/>
          </w:tcPr>
          <w:p w14:paraId="7DF9DB86"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17.61</w:t>
            </w:r>
          </w:p>
        </w:tc>
      </w:tr>
      <w:tr w:rsidR="00720FB1" w:rsidRPr="00720FB1" w14:paraId="75E62234" w14:textId="77777777" w:rsidTr="00B7606E">
        <w:trPr>
          <w:trHeight w:val="421"/>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1916319"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5</w:t>
            </w:r>
          </w:p>
        </w:tc>
        <w:tc>
          <w:tcPr>
            <w:tcW w:w="3150" w:type="pct"/>
            <w:tcBorders>
              <w:top w:val="nil"/>
              <w:left w:val="nil"/>
              <w:bottom w:val="single" w:sz="4" w:space="0" w:color="auto"/>
              <w:right w:val="nil"/>
            </w:tcBorders>
            <w:shd w:val="clear" w:color="auto" w:fill="auto"/>
            <w:noWrap/>
            <w:vAlign w:val="center"/>
            <w:hideMark/>
          </w:tcPr>
          <w:p w14:paraId="61937D56"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OTRAS CIRROSIS DEL HíGADO Y LAS NO ESPECIFICADAS</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723C427A"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K74.6</w:t>
            </w:r>
          </w:p>
        </w:tc>
        <w:tc>
          <w:tcPr>
            <w:tcW w:w="239" w:type="pct"/>
            <w:tcBorders>
              <w:top w:val="nil"/>
              <w:left w:val="nil"/>
              <w:bottom w:val="single" w:sz="4" w:space="0" w:color="auto"/>
              <w:right w:val="single" w:sz="4" w:space="0" w:color="auto"/>
            </w:tcBorders>
            <w:shd w:val="clear" w:color="auto" w:fill="auto"/>
            <w:noWrap/>
            <w:vAlign w:val="center"/>
            <w:hideMark/>
          </w:tcPr>
          <w:p w14:paraId="0CCF344A"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59</w:t>
            </w:r>
          </w:p>
        </w:tc>
        <w:tc>
          <w:tcPr>
            <w:tcW w:w="239" w:type="pct"/>
            <w:tcBorders>
              <w:top w:val="nil"/>
              <w:left w:val="nil"/>
              <w:bottom w:val="single" w:sz="4" w:space="0" w:color="auto"/>
              <w:right w:val="single" w:sz="4" w:space="0" w:color="auto"/>
            </w:tcBorders>
            <w:shd w:val="clear" w:color="auto" w:fill="auto"/>
            <w:noWrap/>
            <w:vAlign w:val="center"/>
            <w:hideMark/>
          </w:tcPr>
          <w:p w14:paraId="0415B901"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29</w:t>
            </w:r>
          </w:p>
        </w:tc>
        <w:tc>
          <w:tcPr>
            <w:tcW w:w="293" w:type="pct"/>
            <w:tcBorders>
              <w:top w:val="nil"/>
              <w:left w:val="nil"/>
              <w:bottom w:val="single" w:sz="4" w:space="0" w:color="auto"/>
              <w:right w:val="single" w:sz="4" w:space="0" w:color="auto"/>
            </w:tcBorders>
            <w:shd w:val="clear" w:color="auto" w:fill="auto"/>
            <w:noWrap/>
            <w:vAlign w:val="center"/>
            <w:hideMark/>
          </w:tcPr>
          <w:p w14:paraId="5066FEBB"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88</w:t>
            </w:r>
          </w:p>
        </w:tc>
        <w:tc>
          <w:tcPr>
            <w:tcW w:w="261" w:type="pct"/>
            <w:tcBorders>
              <w:top w:val="nil"/>
              <w:left w:val="nil"/>
              <w:bottom w:val="single" w:sz="4" w:space="0" w:color="auto"/>
              <w:right w:val="single" w:sz="4" w:space="0" w:color="auto"/>
            </w:tcBorders>
            <w:shd w:val="clear" w:color="auto" w:fill="auto"/>
            <w:noWrap/>
            <w:vAlign w:val="center"/>
            <w:hideMark/>
          </w:tcPr>
          <w:p w14:paraId="1A471B96"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1.87</w:t>
            </w:r>
          </w:p>
        </w:tc>
        <w:tc>
          <w:tcPr>
            <w:tcW w:w="306" w:type="pct"/>
            <w:tcBorders>
              <w:top w:val="nil"/>
              <w:left w:val="nil"/>
              <w:bottom w:val="single" w:sz="4" w:space="0" w:color="auto"/>
              <w:right w:val="single" w:sz="4" w:space="0" w:color="auto"/>
            </w:tcBorders>
            <w:shd w:val="clear" w:color="auto" w:fill="auto"/>
            <w:noWrap/>
            <w:vAlign w:val="center"/>
            <w:hideMark/>
          </w:tcPr>
          <w:p w14:paraId="34FA0031"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19.48</w:t>
            </w:r>
          </w:p>
        </w:tc>
      </w:tr>
      <w:tr w:rsidR="00720FB1" w:rsidRPr="00720FB1" w14:paraId="79CC3F2F" w14:textId="77777777" w:rsidTr="00B7606E">
        <w:trPr>
          <w:trHeight w:val="555"/>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8BB0CE5"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6</w:t>
            </w:r>
          </w:p>
        </w:tc>
        <w:tc>
          <w:tcPr>
            <w:tcW w:w="3150" w:type="pct"/>
            <w:tcBorders>
              <w:top w:val="nil"/>
              <w:left w:val="nil"/>
              <w:bottom w:val="single" w:sz="4" w:space="0" w:color="auto"/>
              <w:right w:val="nil"/>
            </w:tcBorders>
            <w:shd w:val="clear" w:color="auto" w:fill="auto"/>
            <w:noWrap/>
            <w:vAlign w:val="center"/>
            <w:hideMark/>
          </w:tcPr>
          <w:p w14:paraId="79FD4B9F"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 xml:space="preserve">HERNIA INGUINAL UNILATERAL O NO ESPECIFICADA, </w:t>
            </w:r>
          </w:p>
          <w:p w14:paraId="5AEA6529" w14:textId="57A898DD"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SIN OBSTRUCCIóN NI GANGRENA</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6D37CA08"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K40.9</w:t>
            </w:r>
          </w:p>
        </w:tc>
        <w:tc>
          <w:tcPr>
            <w:tcW w:w="239" w:type="pct"/>
            <w:tcBorders>
              <w:top w:val="nil"/>
              <w:left w:val="nil"/>
              <w:bottom w:val="single" w:sz="4" w:space="0" w:color="auto"/>
              <w:right w:val="single" w:sz="4" w:space="0" w:color="auto"/>
            </w:tcBorders>
            <w:shd w:val="clear" w:color="auto" w:fill="auto"/>
            <w:noWrap/>
            <w:vAlign w:val="center"/>
            <w:hideMark/>
          </w:tcPr>
          <w:p w14:paraId="104E8394"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19</w:t>
            </w:r>
          </w:p>
        </w:tc>
        <w:tc>
          <w:tcPr>
            <w:tcW w:w="239" w:type="pct"/>
            <w:tcBorders>
              <w:top w:val="nil"/>
              <w:left w:val="nil"/>
              <w:bottom w:val="single" w:sz="4" w:space="0" w:color="auto"/>
              <w:right w:val="single" w:sz="4" w:space="0" w:color="auto"/>
            </w:tcBorders>
            <w:shd w:val="clear" w:color="auto" w:fill="auto"/>
            <w:noWrap/>
            <w:vAlign w:val="center"/>
            <w:hideMark/>
          </w:tcPr>
          <w:p w14:paraId="2F1A832F"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67</w:t>
            </w:r>
          </w:p>
        </w:tc>
        <w:tc>
          <w:tcPr>
            <w:tcW w:w="293" w:type="pct"/>
            <w:tcBorders>
              <w:top w:val="nil"/>
              <w:left w:val="nil"/>
              <w:bottom w:val="single" w:sz="4" w:space="0" w:color="auto"/>
              <w:right w:val="single" w:sz="4" w:space="0" w:color="auto"/>
            </w:tcBorders>
            <w:shd w:val="clear" w:color="auto" w:fill="auto"/>
            <w:noWrap/>
            <w:vAlign w:val="center"/>
            <w:hideMark/>
          </w:tcPr>
          <w:p w14:paraId="27276151"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86</w:t>
            </w:r>
          </w:p>
        </w:tc>
        <w:tc>
          <w:tcPr>
            <w:tcW w:w="261" w:type="pct"/>
            <w:tcBorders>
              <w:top w:val="nil"/>
              <w:left w:val="nil"/>
              <w:bottom w:val="single" w:sz="4" w:space="0" w:color="auto"/>
              <w:right w:val="single" w:sz="4" w:space="0" w:color="auto"/>
            </w:tcBorders>
            <w:shd w:val="clear" w:color="auto" w:fill="auto"/>
            <w:noWrap/>
            <w:vAlign w:val="center"/>
            <w:hideMark/>
          </w:tcPr>
          <w:p w14:paraId="2CCD1F98"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1.83</w:t>
            </w:r>
          </w:p>
        </w:tc>
        <w:tc>
          <w:tcPr>
            <w:tcW w:w="306" w:type="pct"/>
            <w:tcBorders>
              <w:top w:val="nil"/>
              <w:left w:val="nil"/>
              <w:bottom w:val="single" w:sz="4" w:space="0" w:color="auto"/>
              <w:right w:val="single" w:sz="4" w:space="0" w:color="auto"/>
            </w:tcBorders>
            <w:shd w:val="clear" w:color="auto" w:fill="auto"/>
            <w:noWrap/>
            <w:vAlign w:val="center"/>
            <w:hideMark/>
          </w:tcPr>
          <w:p w14:paraId="5441C26A"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21.30</w:t>
            </w:r>
          </w:p>
        </w:tc>
      </w:tr>
      <w:tr w:rsidR="00720FB1" w:rsidRPr="00720FB1" w14:paraId="4643601F" w14:textId="77777777" w:rsidTr="00B7606E">
        <w:trPr>
          <w:trHeight w:val="421"/>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BA0F6BF"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7</w:t>
            </w:r>
          </w:p>
        </w:tc>
        <w:tc>
          <w:tcPr>
            <w:tcW w:w="3150" w:type="pct"/>
            <w:tcBorders>
              <w:top w:val="nil"/>
              <w:left w:val="nil"/>
              <w:bottom w:val="single" w:sz="4" w:space="0" w:color="auto"/>
              <w:right w:val="nil"/>
            </w:tcBorders>
            <w:shd w:val="clear" w:color="auto" w:fill="auto"/>
            <w:noWrap/>
            <w:vAlign w:val="center"/>
            <w:hideMark/>
          </w:tcPr>
          <w:p w14:paraId="5926BCDA"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INSUFICIENCIA VENOSA (CRóNICA) (PERIFéRICA)</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3E27CB44"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I87.2</w:t>
            </w:r>
          </w:p>
        </w:tc>
        <w:tc>
          <w:tcPr>
            <w:tcW w:w="239" w:type="pct"/>
            <w:tcBorders>
              <w:top w:val="nil"/>
              <w:left w:val="nil"/>
              <w:bottom w:val="single" w:sz="4" w:space="0" w:color="auto"/>
              <w:right w:val="single" w:sz="4" w:space="0" w:color="auto"/>
            </w:tcBorders>
            <w:shd w:val="clear" w:color="auto" w:fill="auto"/>
            <w:noWrap/>
            <w:vAlign w:val="center"/>
            <w:hideMark/>
          </w:tcPr>
          <w:p w14:paraId="17ADC1E7"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33</w:t>
            </w:r>
          </w:p>
        </w:tc>
        <w:tc>
          <w:tcPr>
            <w:tcW w:w="239" w:type="pct"/>
            <w:tcBorders>
              <w:top w:val="nil"/>
              <w:left w:val="nil"/>
              <w:bottom w:val="single" w:sz="4" w:space="0" w:color="auto"/>
              <w:right w:val="single" w:sz="4" w:space="0" w:color="auto"/>
            </w:tcBorders>
            <w:shd w:val="clear" w:color="auto" w:fill="auto"/>
            <w:noWrap/>
            <w:vAlign w:val="center"/>
            <w:hideMark/>
          </w:tcPr>
          <w:p w14:paraId="7FF4785B"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45</w:t>
            </w:r>
          </w:p>
        </w:tc>
        <w:tc>
          <w:tcPr>
            <w:tcW w:w="293" w:type="pct"/>
            <w:tcBorders>
              <w:top w:val="nil"/>
              <w:left w:val="nil"/>
              <w:bottom w:val="single" w:sz="4" w:space="0" w:color="auto"/>
              <w:right w:val="single" w:sz="4" w:space="0" w:color="auto"/>
            </w:tcBorders>
            <w:shd w:val="clear" w:color="auto" w:fill="auto"/>
            <w:noWrap/>
            <w:vAlign w:val="center"/>
            <w:hideMark/>
          </w:tcPr>
          <w:p w14:paraId="60BA3929"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78</w:t>
            </w:r>
          </w:p>
        </w:tc>
        <w:tc>
          <w:tcPr>
            <w:tcW w:w="261" w:type="pct"/>
            <w:tcBorders>
              <w:top w:val="nil"/>
              <w:left w:val="nil"/>
              <w:bottom w:val="single" w:sz="4" w:space="0" w:color="auto"/>
              <w:right w:val="single" w:sz="4" w:space="0" w:color="auto"/>
            </w:tcBorders>
            <w:shd w:val="clear" w:color="auto" w:fill="auto"/>
            <w:noWrap/>
            <w:vAlign w:val="center"/>
            <w:hideMark/>
          </w:tcPr>
          <w:p w14:paraId="632FCEB5"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1.66</w:t>
            </w:r>
          </w:p>
        </w:tc>
        <w:tc>
          <w:tcPr>
            <w:tcW w:w="306" w:type="pct"/>
            <w:tcBorders>
              <w:top w:val="nil"/>
              <w:left w:val="nil"/>
              <w:bottom w:val="single" w:sz="4" w:space="0" w:color="auto"/>
              <w:right w:val="single" w:sz="4" w:space="0" w:color="auto"/>
            </w:tcBorders>
            <w:shd w:val="clear" w:color="auto" w:fill="auto"/>
            <w:noWrap/>
            <w:vAlign w:val="center"/>
            <w:hideMark/>
          </w:tcPr>
          <w:p w14:paraId="3C19D669"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22.96</w:t>
            </w:r>
          </w:p>
        </w:tc>
      </w:tr>
      <w:tr w:rsidR="00720FB1" w:rsidRPr="00720FB1" w14:paraId="6368331B" w14:textId="77777777" w:rsidTr="00B7606E">
        <w:trPr>
          <w:trHeight w:val="413"/>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1CB6745"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8</w:t>
            </w:r>
          </w:p>
        </w:tc>
        <w:tc>
          <w:tcPr>
            <w:tcW w:w="3150" w:type="pct"/>
            <w:tcBorders>
              <w:top w:val="nil"/>
              <w:left w:val="nil"/>
              <w:bottom w:val="single" w:sz="4" w:space="0" w:color="auto"/>
              <w:right w:val="nil"/>
            </w:tcBorders>
            <w:shd w:val="clear" w:color="auto" w:fill="auto"/>
            <w:noWrap/>
            <w:vAlign w:val="center"/>
            <w:hideMark/>
          </w:tcPr>
          <w:p w14:paraId="13458C06"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PROLAPSO GENITAL FEMENINO, NO ESPECIFICADO</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6E19805E"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N81.9</w:t>
            </w:r>
          </w:p>
        </w:tc>
        <w:tc>
          <w:tcPr>
            <w:tcW w:w="239" w:type="pct"/>
            <w:tcBorders>
              <w:top w:val="nil"/>
              <w:left w:val="nil"/>
              <w:bottom w:val="single" w:sz="4" w:space="0" w:color="auto"/>
              <w:right w:val="single" w:sz="4" w:space="0" w:color="auto"/>
            </w:tcBorders>
            <w:shd w:val="clear" w:color="auto" w:fill="auto"/>
            <w:noWrap/>
            <w:vAlign w:val="center"/>
            <w:hideMark/>
          </w:tcPr>
          <w:p w14:paraId="635E8D35"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78</w:t>
            </w:r>
          </w:p>
        </w:tc>
        <w:tc>
          <w:tcPr>
            <w:tcW w:w="239" w:type="pct"/>
            <w:tcBorders>
              <w:top w:val="nil"/>
              <w:left w:val="nil"/>
              <w:bottom w:val="single" w:sz="4" w:space="0" w:color="auto"/>
              <w:right w:val="single" w:sz="4" w:space="0" w:color="auto"/>
            </w:tcBorders>
            <w:shd w:val="clear" w:color="auto" w:fill="auto"/>
            <w:noWrap/>
            <w:vAlign w:val="center"/>
            <w:hideMark/>
          </w:tcPr>
          <w:p w14:paraId="3D5C1C38"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 </w:t>
            </w:r>
          </w:p>
        </w:tc>
        <w:tc>
          <w:tcPr>
            <w:tcW w:w="293" w:type="pct"/>
            <w:tcBorders>
              <w:top w:val="nil"/>
              <w:left w:val="nil"/>
              <w:bottom w:val="single" w:sz="4" w:space="0" w:color="auto"/>
              <w:right w:val="single" w:sz="4" w:space="0" w:color="auto"/>
            </w:tcBorders>
            <w:shd w:val="clear" w:color="auto" w:fill="auto"/>
            <w:noWrap/>
            <w:vAlign w:val="center"/>
            <w:hideMark/>
          </w:tcPr>
          <w:p w14:paraId="11B374C0"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78</w:t>
            </w:r>
          </w:p>
        </w:tc>
        <w:tc>
          <w:tcPr>
            <w:tcW w:w="261" w:type="pct"/>
            <w:tcBorders>
              <w:top w:val="nil"/>
              <w:left w:val="nil"/>
              <w:bottom w:val="single" w:sz="4" w:space="0" w:color="auto"/>
              <w:right w:val="single" w:sz="4" w:space="0" w:color="auto"/>
            </w:tcBorders>
            <w:shd w:val="clear" w:color="auto" w:fill="auto"/>
            <w:noWrap/>
            <w:vAlign w:val="center"/>
            <w:hideMark/>
          </w:tcPr>
          <w:p w14:paraId="2C92AC83"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1.66</w:t>
            </w:r>
          </w:p>
        </w:tc>
        <w:tc>
          <w:tcPr>
            <w:tcW w:w="306" w:type="pct"/>
            <w:tcBorders>
              <w:top w:val="nil"/>
              <w:left w:val="nil"/>
              <w:bottom w:val="single" w:sz="4" w:space="0" w:color="auto"/>
              <w:right w:val="single" w:sz="4" w:space="0" w:color="auto"/>
            </w:tcBorders>
            <w:shd w:val="clear" w:color="auto" w:fill="auto"/>
            <w:noWrap/>
            <w:vAlign w:val="center"/>
            <w:hideMark/>
          </w:tcPr>
          <w:p w14:paraId="11F0F15D"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24.62</w:t>
            </w:r>
          </w:p>
        </w:tc>
      </w:tr>
      <w:tr w:rsidR="00720FB1" w:rsidRPr="00720FB1" w14:paraId="1679F72A" w14:textId="77777777" w:rsidTr="00B7606E">
        <w:trPr>
          <w:trHeight w:val="419"/>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F7D8719"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9</w:t>
            </w:r>
          </w:p>
        </w:tc>
        <w:tc>
          <w:tcPr>
            <w:tcW w:w="3150" w:type="pct"/>
            <w:tcBorders>
              <w:top w:val="nil"/>
              <w:left w:val="nil"/>
              <w:bottom w:val="single" w:sz="4" w:space="0" w:color="auto"/>
              <w:right w:val="nil"/>
            </w:tcBorders>
            <w:shd w:val="clear" w:color="auto" w:fill="auto"/>
            <w:noWrap/>
            <w:vAlign w:val="center"/>
            <w:hideMark/>
          </w:tcPr>
          <w:p w14:paraId="7DB4A052"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HIPERTENSION ESENCIAL (PRIMARIA)</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15776C9E"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I10.X</w:t>
            </w:r>
          </w:p>
        </w:tc>
        <w:tc>
          <w:tcPr>
            <w:tcW w:w="239" w:type="pct"/>
            <w:tcBorders>
              <w:top w:val="nil"/>
              <w:left w:val="nil"/>
              <w:bottom w:val="single" w:sz="4" w:space="0" w:color="auto"/>
              <w:right w:val="single" w:sz="4" w:space="0" w:color="auto"/>
            </w:tcBorders>
            <w:shd w:val="clear" w:color="auto" w:fill="auto"/>
            <w:noWrap/>
            <w:vAlign w:val="center"/>
            <w:hideMark/>
          </w:tcPr>
          <w:p w14:paraId="218EA29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29</w:t>
            </w:r>
          </w:p>
        </w:tc>
        <w:tc>
          <w:tcPr>
            <w:tcW w:w="239" w:type="pct"/>
            <w:tcBorders>
              <w:top w:val="nil"/>
              <w:left w:val="nil"/>
              <w:bottom w:val="single" w:sz="4" w:space="0" w:color="auto"/>
              <w:right w:val="single" w:sz="4" w:space="0" w:color="auto"/>
            </w:tcBorders>
            <w:shd w:val="clear" w:color="auto" w:fill="auto"/>
            <w:noWrap/>
            <w:vAlign w:val="center"/>
            <w:hideMark/>
          </w:tcPr>
          <w:p w14:paraId="77FF8537"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41</w:t>
            </w:r>
          </w:p>
        </w:tc>
        <w:tc>
          <w:tcPr>
            <w:tcW w:w="293" w:type="pct"/>
            <w:tcBorders>
              <w:top w:val="nil"/>
              <w:left w:val="nil"/>
              <w:bottom w:val="single" w:sz="4" w:space="0" w:color="auto"/>
              <w:right w:val="single" w:sz="4" w:space="0" w:color="auto"/>
            </w:tcBorders>
            <w:shd w:val="clear" w:color="auto" w:fill="auto"/>
            <w:noWrap/>
            <w:vAlign w:val="center"/>
            <w:hideMark/>
          </w:tcPr>
          <w:p w14:paraId="20A68871"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70</w:t>
            </w:r>
          </w:p>
        </w:tc>
        <w:tc>
          <w:tcPr>
            <w:tcW w:w="261" w:type="pct"/>
            <w:tcBorders>
              <w:top w:val="nil"/>
              <w:left w:val="nil"/>
              <w:bottom w:val="single" w:sz="4" w:space="0" w:color="auto"/>
              <w:right w:val="single" w:sz="4" w:space="0" w:color="auto"/>
            </w:tcBorders>
            <w:shd w:val="clear" w:color="auto" w:fill="auto"/>
            <w:noWrap/>
            <w:vAlign w:val="center"/>
            <w:hideMark/>
          </w:tcPr>
          <w:p w14:paraId="2FCD1B76"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1.49</w:t>
            </w:r>
          </w:p>
        </w:tc>
        <w:tc>
          <w:tcPr>
            <w:tcW w:w="306" w:type="pct"/>
            <w:tcBorders>
              <w:top w:val="nil"/>
              <w:left w:val="nil"/>
              <w:bottom w:val="single" w:sz="4" w:space="0" w:color="auto"/>
              <w:right w:val="single" w:sz="4" w:space="0" w:color="auto"/>
            </w:tcBorders>
            <w:shd w:val="clear" w:color="auto" w:fill="auto"/>
            <w:noWrap/>
            <w:vAlign w:val="center"/>
            <w:hideMark/>
          </w:tcPr>
          <w:p w14:paraId="6AA3517C"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26.10</w:t>
            </w:r>
          </w:p>
        </w:tc>
      </w:tr>
      <w:tr w:rsidR="00720FB1" w:rsidRPr="00720FB1" w14:paraId="66B54E91" w14:textId="77777777" w:rsidTr="00B7606E">
        <w:trPr>
          <w:trHeight w:val="411"/>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00BB60F"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10</w:t>
            </w:r>
          </w:p>
        </w:tc>
        <w:tc>
          <w:tcPr>
            <w:tcW w:w="3150" w:type="pct"/>
            <w:tcBorders>
              <w:top w:val="nil"/>
              <w:left w:val="nil"/>
              <w:bottom w:val="single" w:sz="4" w:space="0" w:color="auto"/>
              <w:right w:val="nil"/>
            </w:tcBorders>
            <w:shd w:val="clear" w:color="auto" w:fill="auto"/>
            <w:noWrap/>
            <w:vAlign w:val="center"/>
            <w:hideMark/>
          </w:tcPr>
          <w:p w14:paraId="3C54594E"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NEUMONíA, NO ESPECIFICADA</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0AF2E8D8"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J18.9</w:t>
            </w:r>
          </w:p>
        </w:tc>
        <w:tc>
          <w:tcPr>
            <w:tcW w:w="239" w:type="pct"/>
            <w:tcBorders>
              <w:top w:val="nil"/>
              <w:left w:val="nil"/>
              <w:bottom w:val="single" w:sz="4" w:space="0" w:color="auto"/>
              <w:right w:val="single" w:sz="4" w:space="0" w:color="auto"/>
            </w:tcBorders>
            <w:shd w:val="clear" w:color="auto" w:fill="auto"/>
            <w:noWrap/>
            <w:vAlign w:val="center"/>
            <w:hideMark/>
          </w:tcPr>
          <w:p w14:paraId="23DB6257"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43</w:t>
            </w:r>
          </w:p>
        </w:tc>
        <w:tc>
          <w:tcPr>
            <w:tcW w:w="239" w:type="pct"/>
            <w:tcBorders>
              <w:top w:val="nil"/>
              <w:left w:val="nil"/>
              <w:bottom w:val="single" w:sz="4" w:space="0" w:color="auto"/>
              <w:right w:val="single" w:sz="4" w:space="0" w:color="auto"/>
            </w:tcBorders>
            <w:shd w:val="clear" w:color="auto" w:fill="auto"/>
            <w:noWrap/>
            <w:vAlign w:val="center"/>
            <w:hideMark/>
          </w:tcPr>
          <w:p w14:paraId="32585C1A"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27</w:t>
            </w:r>
          </w:p>
        </w:tc>
        <w:tc>
          <w:tcPr>
            <w:tcW w:w="293" w:type="pct"/>
            <w:tcBorders>
              <w:top w:val="nil"/>
              <w:left w:val="nil"/>
              <w:bottom w:val="single" w:sz="4" w:space="0" w:color="auto"/>
              <w:right w:val="single" w:sz="4" w:space="0" w:color="auto"/>
            </w:tcBorders>
            <w:shd w:val="clear" w:color="auto" w:fill="auto"/>
            <w:noWrap/>
            <w:vAlign w:val="center"/>
            <w:hideMark/>
          </w:tcPr>
          <w:p w14:paraId="02D229A4"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70</w:t>
            </w:r>
          </w:p>
        </w:tc>
        <w:tc>
          <w:tcPr>
            <w:tcW w:w="261" w:type="pct"/>
            <w:tcBorders>
              <w:top w:val="nil"/>
              <w:left w:val="nil"/>
              <w:bottom w:val="single" w:sz="4" w:space="0" w:color="auto"/>
              <w:right w:val="single" w:sz="4" w:space="0" w:color="auto"/>
            </w:tcBorders>
            <w:shd w:val="clear" w:color="auto" w:fill="auto"/>
            <w:noWrap/>
            <w:vAlign w:val="center"/>
            <w:hideMark/>
          </w:tcPr>
          <w:p w14:paraId="53942409"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1.49</w:t>
            </w:r>
          </w:p>
        </w:tc>
        <w:tc>
          <w:tcPr>
            <w:tcW w:w="306" w:type="pct"/>
            <w:tcBorders>
              <w:top w:val="nil"/>
              <w:left w:val="nil"/>
              <w:bottom w:val="single" w:sz="4" w:space="0" w:color="auto"/>
              <w:right w:val="single" w:sz="4" w:space="0" w:color="auto"/>
            </w:tcBorders>
            <w:shd w:val="clear" w:color="auto" w:fill="auto"/>
            <w:noWrap/>
            <w:vAlign w:val="center"/>
            <w:hideMark/>
          </w:tcPr>
          <w:p w14:paraId="75375498"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27.59</w:t>
            </w:r>
          </w:p>
        </w:tc>
      </w:tr>
      <w:tr w:rsidR="00720FB1" w:rsidRPr="00720FB1" w14:paraId="4E7CBA2D" w14:textId="77777777" w:rsidTr="00B7606E">
        <w:trPr>
          <w:trHeight w:val="417"/>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493FA8C"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568</w:t>
            </w:r>
          </w:p>
        </w:tc>
        <w:tc>
          <w:tcPr>
            <w:tcW w:w="3150" w:type="pct"/>
            <w:tcBorders>
              <w:top w:val="nil"/>
              <w:left w:val="nil"/>
              <w:bottom w:val="single" w:sz="4" w:space="0" w:color="auto"/>
              <w:right w:val="nil"/>
            </w:tcBorders>
            <w:shd w:val="clear" w:color="auto" w:fill="C5E0B3" w:themeFill="accent6" w:themeFillTint="66"/>
            <w:noWrap/>
            <w:vAlign w:val="center"/>
            <w:hideMark/>
          </w:tcPr>
          <w:p w14:paraId="4BFFBFF3"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TRASTORNOS DE LAS VáLVULAS MITRAL Y AóRTICA</w:t>
            </w:r>
          </w:p>
        </w:tc>
        <w:tc>
          <w:tcPr>
            <w:tcW w:w="274" w:type="pct"/>
            <w:tcBorders>
              <w:top w:val="nil"/>
              <w:left w:val="single" w:sz="4" w:space="0" w:color="auto"/>
              <w:bottom w:val="single" w:sz="4" w:space="0" w:color="auto"/>
              <w:right w:val="single" w:sz="4" w:space="0" w:color="auto"/>
            </w:tcBorders>
            <w:shd w:val="clear" w:color="auto" w:fill="C5E0B3" w:themeFill="accent6" w:themeFillTint="66"/>
            <w:noWrap/>
            <w:vAlign w:val="center"/>
            <w:hideMark/>
          </w:tcPr>
          <w:p w14:paraId="2D73A71E"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I08.0</w:t>
            </w:r>
          </w:p>
        </w:tc>
        <w:tc>
          <w:tcPr>
            <w:tcW w:w="239" w:type="pct"/>
            <w:tcBorders>
              <w:top w:val="nil"/>
              <w:left w:val="nil"/>
              <w:bottom w:val="single" w:sz="4" w:space="0" w:color="auto"/>
              <w:right w:val="single" w:sz="4" w:space="0" w:color="auto"/>
            </w:tcBorders>
            <w:shd w:val="clear" w:color="auto" w:fill="C5E0B3" w:themeFill="accent6" w:themeFillTint="66"/>
            <w:noWrap/>
            <w:vAlign w:val="center"/>
            <w:hideMark/>
          </w:tcPr>
          <w:p w14:paraId="48DEFB9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w:t>
            </w:r>
          </w:p>
        </w:tc>
        <w:tc>
          <w:tcPr>
            <w:tcW w:w="239" w:type="pct"/>
            <w:tcBorders>
              <w:top w:val="nil"/>
              <w:left w:val="nil"/>
              <w:bottom w:val="single" w:sz="4" w:space="0" w:color="auto"/>
              <w:right w:val="single" w:sz="4" w:space="0" w:color="auto"/>
            </w:tcBorders>
            <w:shd w:val="clear" w:color="auto" w:fill="C5E0B3" w:themeFill="accent6" w:themeFillTint="66"/>
            <w:noWrap/>
            <w:vAlign w:val="center"/>
            <w:hideMark/>
          </w:tcPr>
          <w:p w14:paraId="2D65E96E"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 </w:t>
            </w:r>
          </w:p>
        </w:tc>
        <w:tc>
          <w:tcPr>
            <w:tcW w:w="293" w:type="pct"/>
            <w:tcBorders>
              <w:top w:val="nil"/>
              <w:left w:val="nil"/>
              <w:bottom w:val="single" w:sz="4" w:space="0" w:color="auto"/>
              <w:right w:val="single" w:sz="4" w:space="0" w:color="auto"/>
            </w:tcBorders>
            <w:shd w:val="clear" w:color="auto" w:fill="C5E0B3" w:themeFill="accent6" w:themeFillTint="66"/>
            <w:noWrap/>
            <w:vAlign w:val="center"/>
            <w:hideMark/>
          </w:tcPr>
          <w:p w14:paraId="39B8EF30"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w:t>
            </w:r>
          </w:p>
        </w:tc>
        <w:tc>
          <w:tcPr>
            <w:tcW w:w="261" w:type="pct"/>
            <w:tcBorders>
              <w:top w:val="nil"/>
              <w:left w:val="nil"/>
              <w:bottom w:val="single" w:sz="4" w:space="0" w:color="auto"/>
              <w:right w:val="single" w:sz="4" w:space="0" w:color="auto"/>
            </w:tcBorders>
            <w:shd w:val="clear" w:color="auto" w:fill="C5E0B3" w:themeFill="accent6" w:themeFillTint="66"/>
            <w:noWrap/>
            <w:vAlign w:val="center"/>
            <w:hideMark/>
          </w:tcPr>
          <w:p w14:paraId="06BCD03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0.02</w:t>
            </w:r>
          </w:p>
        </w:tc>
        <w:tc>
          <w:tcPr>
            <w:tcW w:w="306" w:type="pct"/>
            <w:tcBorders>
              <w:top w:val="nil"/>
              <w:left w:val="nil"/>
              <w:bottom w:val="single" w:sz="4" w:space="0" w:color="auto"/>
              <w:right w:val="single" w:sz="4" w:space="0" w:color="auto"/>
            </w:tcBorders>
            <w:shd w:val="clear" w:color="auto" w:fill="C5E0B3" w:themeFill="accent6" w:themeFillTint="66"/>
            <w:noWrap/>
            <w:vAlign w:val="center"/>
            <w:hideMark/>
          </w:tcPr>
          <w:p w14:paraId="148BB3C8"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80.013</w:t>
            </w:r>
          </w:p>
        </w:tc>
      </w:tr>
      <w:tr w:rsidR="00720FB1" w:rsidRPr="00720FB1" w14:paraId="540927F8" w14:textId="77777777" w:rsidTr="00980E3E">
        <w:trPr>
          <w:trHeight w:val="56"/>
        </w:trPr>
        <w:tc>
          <w:tcPr>
            <w:tcW w:w="239"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1FF24DE"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 </w:t>
            </w:r>
          </w:p>
        </w:tc>
        <w:tc>
          <w:tcPr>
            <w:tcW w:w="3150" w:type="pct"/>
            <w:tcBorders>
              <w:top w:val="nil"/>
              <w:left w:val="nil"/>
              <w:bottom w:val="single" w:sz="4" w:space="0" w:color="auto"/>
              <w:right w:val="nil"/>
            </w:tcBorders>
            <w:shd w:val="clear" w:color="auto" w:fill="auto"/>
            <w:noWrap/>
            <w:vAlign w:val="center"/>
            <w:hideMark/>
          </w:tcPr>
          <w:p w14:paraId="54362E4A" w14:textId="77777777" w:rsidR="00720FB1" w:rsidRPr="00720FB1" w:rsidRDefault="00720FB1" w:rsidP="00720FB1">
            <w:pPr>
              <w:spacing w:after="0" w:line="240" w:lineRule="auto"/>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TODAS LAS DEMAS CAUSAS</w:t>
            </w:r>
          </w:p>
        </w:tc>
        <w:tc>
          <w:tcPr>
            <w:tcW w:w="274" w:type="pct"/>
            <w:tcBorders>
              <w:top w:val="nil"/>
              <w:left w:val="single" w:sz="4" w:space="0" w:color="auto"/>
              <w:bottom w:val="single" w:sz="4" w:space="0" w:color="auto"/>
              <w:right w:val="single" w:sz="4" w:space="0" w:color="auto"/>
            </w:tcBorders>
            <w:shd w:val="clear" w:color="auto" w:fill="auto"/>
            <w:noWrap/>
            <w:vAlign w:val="center"/>
            <w:hideMark/>
          </w:tcPr>
          <w:p w14:paraId="3D9ABE53"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 </w:t>
            </w:r>
          </w:p>
        </w:tc>
        <w:tc>
          <w:tcPr>
            <w:tcW w:w="239" w:type="pct"/>
            <w:tcBorders>
              <w:top w:val="nil"/>
              <w:left w:val="nil"/>
              <w:bottom w:val="single" w:sz="4" w:space="0" w:color="auto"/>
              <w:right w:val="single" w:sz="4" w:space="0" w:color="auto"/>
            </w:tcBorders>
            <w:shd w:val="clear" w:color="auto" w:fill="auto"/>
            <w:noWrap/>
            <w:vAlign w:val="center"/>
            <w:hideMark/>
          </w:tcPr>
          <w:p w14:paraId="74845023"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1449</w:t>
            </w:r>
          </w:p>
        </w:tc>
        <w:tc>
          <w:tcPr>
            <w:tcW w:w="239" w:type="pct"/>
            <w:tcBorders>
              <w:top w:val="nil"/>
              <w:left w:val="nil"/>
              <w:bottom w:val="single" w:sz="4" w:space="0" w:color="auto"/>
              <w:right w:val="single" w:sz="4" w:space="0" w:color="auto"/>
            </w:tcBorders>
            <w:shd w:val="clear" w:color="auto" w:fill="auto"/>
            <w:noWrap/>
            <w:vAlign w:val="center"/>
            <w:hideMark/>
          </w:tcPr>
          <w:p w14:paraId="130354B1"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1329</w:t>
            </w:r>
          </w:p>
        </w:tc>
        <w:tc>
          <w:tcPr>
            <w:tcW w:w="293" w:type="pct"/>
            <w:tcBorders>
              <w:top w:val="nil"/>
              <w:left w:val="nil"/>
              <w:bottom w:val="single" w:sz="4" w:space="0" w:color="auto"/>
              <w:right w:val="single" w:sz="4" w:space="0" w:color="auto"/>
            </w:tcBorders>
            <w:shd w:val="clear" w:color="auto" w:fill="auto"/>
            <w:noWrap/>
            <w:vAlign w:val="center"/>
            <w:hideMark/>
          </w:tcPr>
          <w:p w14:paraId="01D4B517"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2778</w:t>
            </w:r>
          </w:p>
        </w:tc>
        <w:tc>
          <w:tcPr>
            <w:tcW w:w="261" w:type="pct"/>
            <w:tcBorders>
              <w:top w:val="nil"/>
              <w:left w:val="nil"/>
              <w:bottom w:val="single" w:sz="4" w:space="0" w:color="auto"/>
              <w:right w:val="single" w:sz="4" w:space="0" w:color="auto"/>
            </w:tcBorders>
            <w:shd w:val="clear" w:color="auto" w:fill="auto"/>
            <w:noWrap/>
            <w:vAlign w:val="center"/>
            <w:hideMark/>
          </w:tcPr>
          <w:p w14:paraId="5833DBF7"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68.12</w:t>
            </w:r>
          </w:p>
        </w:tc>
        <w:tc>
          <w:tcPr>
            <w:tcW w:w="306" w:type="pct"/>
            <w:tcBorders>
              <w:top w:val="nil"/>
              <w:left w:val="nil"/>
              <w:bottom w:val="single" w:sz="4" w:space="0" w:color="auto"/>
              <w:right w:val="single" w:sz="4" w:space="0" w:color="auto"/>
            </w:tcBorders>
            <w:shd w:val="clear" w:color="auto" w:fill="auto"/>
            <w:noWrap/>
            <w:vAlign w:val="center"/>
            <w:hideMark/>
          </w:tcPr>
          <w:p w14:paraId="588A7DCE"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96</w:t>
            </w:r>
          </w:p>
        </w:tc>
      </w:tr>
      <w:tr w:rsidR="00720FB1" w:rsidRPr="00720FB1" w14:paraId="1AF5563D" w14:textId="77777777" w:rsidTr="00980E3E">
        <w:trPr>
          <w:trHeight w:val="300"/>
        </w:trPr>
        <w:tc>
          <w:tcPr>
            <w:tcW w:w="239" w:type="pct"/>
            <w:tcBorders>
              <w:top w:val="nil"/>
              <w:left w:val="single" w:sz="4" w:space="0" w:color="auto"/>
              <w:bottom w:val="single" w:sz="4" w:space="0" w:color="auto"/>
              <w:right w:val="nil"/>
            </w:tcBorders>
            <w:shd w:val="clear" w:color="auto" w:fill="FFF2CC" w:themeFill="accent4" w:themeFillTint="33"/>
            <w:noWrap/>
            <w:vAlign w:val="center"/>
            <w:hideMark/>
          </w:tcPr>
          <w:p w14:paraId="7E4F30A7" w14:textId="77777777" w:rsidR="00720FB1" w:rsidRPr="00720FB1" w:rsidRDefault="00720FB1" w:rsidP="00720FB1">
            <w:pPr>
              <w:spacing w:after="0" w:line="240" w:lineRule="auto"/>
              <w:jc w:val="right"/>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3517</w:t>
            </w:r>
          </w:p>
        </w:tc>
        <w:tc>
          <w:tcPr>
            <w:tcW w:w="3150" w:type="pct"/>
            <w:tcBorders>
              <w:top w:val="nil"/>
              <w:left w:val="nil"/>
              <w:bottom w:val="single" w:sz="4" w:space="0" w:color="auto"/>
              <w:right w:val="single" w:sz="4" w:space="0" w:color="auto"/>
            </w:tcBorders>
            <w:shd w:val="clear" w:color="auto" w:fill="auto"/>
            <w:noWrap/>
            <w:vAlign w:val="center"/>
            <w:hideMark/>
          </w:tcPr>
          <w:p w14:paraId="3F0A7586"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TOTAL</w:t>
            </w:r>
          </w:p>
        </w:tc>
        <w:tc>
          <w:tcPr>
            <w:tcW w:w="274" w:type="pct"/>
            <w:tcBorders>
              <w:top w:val="nil"/>
              <w:left w:val="nil"/>
              <w:bottom w:val="single" w:sz="4" w:space="0" w:color="auto"/>
              <w:right w:val="single" w:sz="4" w:space="0" w:color="auto"/>
            </w:tcBorders>
            <w:shd w:val="clear" w:color="auto" w:fill="auto"/>
            <w:noWrap/>
            <w:vAlign w:val="center"/>
            <w:hideMark/>
          </w:tcPr>
          <w:p w14:paraId="0F4B5D17"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 </w:t>
            </w:r>
          </w:p>
        </w:tc>
        <w:tc>
          <w:tcPr>
            <w:tcW w:w="239" w:type="pct"/>
            <w:tcBorders>
              <w:top w:val="nil"/>
              <w:left w:val="nil"/>
              <w:bottom w:val="single" w:sz="4" w:space="0" w:color="auto"/>
              <w:right w:val="single" w:sz="4" w:space="0" w:color="auto"/>
            </w:tcBorders>
            <w:shd w:val="clear" w:color="auto" w:fill="auto"/>
            <w:noWrap/>
            <w:vAlign w:val="center"/>
            <w:hideMark/>
          </w:tcPr>
          <w:p w14:paraId="593EF2CD"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2060</w:t>
            </w:r>
          </w:p>
        </w:tc>
        <w:tc>
          <w:tcPr>
            <w:tcW w:w="239" w:type="pct"/>
            <w:tcBorders>
              <w:top w:val="nil"/>
              <w:left w:val="nil"/>
              <w:bottom w:val="single" w:sz="4" w:space="0" w:color="auto"/>
              <w:right w:val="single" w:sz="4" w:space="0" w:color="auto"/>
            </w:tcBorders>
            <w:shd w:val="clear" w:color="auto" w:fill="auto"/>
            <w:noWrap/>
            <w:vAlign w:val="center"/>
            <w:hideMark/>
          </w:tcPr>
          <w:p w14:paraId="5EF58C3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2018</w:t>
            </w:r>
          </w:p>
        </w:tc>
        <w:tc>
          <w:tcPr>
            <w:tcW w:w="293" w:type="pct"/>
            <w:tcBorders>
              <w:top w:val="nil"/>
              <w:left w:val="nil"/>
              <w:bottom w:val="single" w:sz="4" w:space="0" w:color="auto"/>
              <w:right w:val="single" w:sz="4" w:space="0" w:color="auto"/>
            </w:tcBorders>
            <w:shd w:val="clear" w:color="auto" w:fill="auto"/>
            <w:noWrap/>
            <w:vAlign w:val="center"/>
            <w:hideMark/>
          </w:tcPr>
          <w:p w14:paraId="0D103F5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4078</w:t>
            </w:r>
          </w:p>
        </w:tc>
        <w:tc>
          <w:tcPr>
            <w:tcW w:w="261" w:type="pct"/>
            <w:tcBorders>
              <w:top w:val="nil"/>
              <w:left w:val="nil"/>
              <w:bottom w:val="single" w:sz="4" w:space="0" w:color="auto"/>
              <w:right w:val="single" w:sz="4" w:space="0" w:color="auto"/>
            </w:tcBorders>
            <w:shd w:val="clear" w:color="auto" w:fill="auto"/>
            <w:noWrap/>
            <w:vAlign w:val="center"/>
            <w:hideMark/>
          </w:tcPr>
          <w:p w14:paraId="4359E882"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95.73</w:t>
            </w:r>
          </w:p>
        </w:tc>
        <w:tc>
          <w:tcPr>
            <w:tcW w:w="306" w:type="pct"/>
            <w:tcBorders>
              <w:top w:val="nil"/>
              <w:left w:val="nil"/>
              <w:bottom w:val="single" w:sz="4" w:space="0" w:color="auto"/>
              <w:right w:val="single" w:sz="4" w:space="0" w:color="auto"/>
            </w:tcBorders>
            <w:shd w:val="clear" w:color="auto" w:fill="auto"/>
            <w:noWrap/>
            <w:vAlign w:val="center"/>
            <w:hideMark/>
          </w:tcPr>
          <w:p w14:paraId="6B399426" w14:textId="77777777" w:rsidR="00720FB1" w:rsidRPr="00720FB1" w:rsidRDefault="00720FB1" w:rsidP="00720FB1">
            <w:pPr>
              <w:spacing w:after="0" w:line="240" w:lineRule="auto"/>
              <w:jc w:val="center"/>
              <w:rPr>
                <w:rFonts w:ascii="Calibri" w:eastAsia="Times New Roman" w:hAnsi="Calibri" w:cs="Calibri"/>
                <w:color w:val="000000"/>
                <w:sz w:val="16"/>
                <w:szCs w:val="16"/>
                <w:lang w:eastAsia="es-PE"/>
              </w:rPr>
            </w:pPr>
            <w:r w:rsidRPr="00720FB1">
              <w:rPr>
                <w:rFonts w:ascii="Calibri" w:eastAsia="Times New Roman" w:hAnsi="Calibri" w:cs="Calibri"/>
                <w:color w:val="000000"/>
                <w:sz w:val="16"/>
                <w:szCs w:val="16"/>
                <w:lang w:eastAsia="es-PE"/>
              </w:rPr>
              <w:t> </w:t>
            </w:r>
          </w:p>
        </w:tc>
      </w:tr>
    </w:tbl>
    <w:p w14:paraId="48251EFA" w14:textId="77777777" w:rsidR="00565E39" w:rsidRDefault="00565E39" w:rsidP="00A93DBA">
      <w:pPr>
        <w:pStyle w:val="Descripcin"/>
        <w:rPr>
          <w:rFonts w:ascii="Arial" w:hAnsi="Arial" w:cs="Arial"/>
          <w:color w:val="auto"/>
          <w:sz w:val="16"/>
          <w:szCs w:val="16"/>
        </w:rPr>
      </w:pPr>
      <w:bookmarkStart w:id="153" w:name="_Toc117470123"/>
    </w:p>
    <w:p w14:paraId="667D5313" w14:textId="7A4B66DC" w:rsidR="00A93DBA" w:rsidRPr="00850EC5" w:rsidRDefault="00A93DBA" w:rsidP="00A93DBA">
      <w:pPr>
        <w:pStyle w:val="Descripcin"/>
        <w:rPr>
          <w:rFonts w:ascii="Arial" w:hAnsi="Arial" w:cs="Arial"/>
          <w:b/>
          <w:bCs/>
          <w:i w:val="0"/>
          <w:iCs w:val="0"/>
          <w:color w:val="auto"/>
          <w:sz w:val="20"/>
          <w:szCs w:val="20"/>
        </w:rPr>
      </w:pPr>
      <w:r w:rsidRPr="00850EC5">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31</w:t>
      </w:r>
      <w:r w:rsidRPr="00850EC5">
        <w:rPr>
          <w:rFonts w:ascii="Arial" w:hAnsi="Arial" w:cs="Arial"/>
          <w:b/>
          <w:bCs/>
          <w:i w:val="0"/>
          <w:iCs w:val="0"/>
          <w:color w:val="auto"/>
          <w:sz w:val="20"/>
          <w:szCs w:val="20"/>
        </w:rPr>
        <w:t xml:space="preserve">. Diez primeras causas de morbilidad en </w:t>
      </w:r>
      <w:r w:rsidR="00B96D54" w:rsidRPr="00850EC5">
        <w:rPr>
          <w:rFonts w:ascii="Arial" w:hAnsi="Arial" w:cs="Arial"/>
          <w:b/>
          <w:bCs/>
          <w:i w:val="0"/>
          <w:iCs w:val="0"/>
          <w:color w:val="auto"/>
          <w:sz w:val="20"/>
          <w:szCs w:val="20"/>
        </w:rPr>
        <w:t xml:space="preserve">Hospitalización </w:t>
      </w:r>
      <w:r w:rsidR="00B96D54">
        <w:rPr>
          <w:rFonts w:ascii="Arial" w:hAnsi="Arial" w:cs="Arial"/>
          <w:b/>
          <w:bCs/>
          <w:i w:val="0"/>
          <w:iCs w:val="0"/>
          <w:color w:val="auto"/>
          <w:sz w:val="20"/>
          <w:szCs w:val="20"/>
        </w:rPr>
        <w:t xml:space="preserve">Etapa </w:t>
      </w:r>
      <w:r w:rsidR="00B96D54" w:rsidRPr="00850EC5">
        <w:rPr>
          <w:rFonts w:ascii="Arial" w:hAnsi="Arial" w:cs="Arial"/>
          <w:b/>
          <w:bCs/>
          <w:i w:val="0"/>
          <w:iCs w:val="0"/>
          <w:color w:val="auto"/>
          <w:sz w:val="20"/>
          <w:szCs w:val="20"/>
        </w:rPr>
        <w:t xml:space="preserve">Adulto </w:t>
      </w:r>
      <w:r w:rsidR="00B96D54">
        <w:rPr>
          <w:rFonts w:ascii="Arial" w:hAnsi="Arial" w:cs="Arial"/>
          <w:b/>
          <w:bCs/>
          <w:i w:val="0"/>
          <w:iCs w:val="0"/>
          <w:color w:val="auto"/>
          <w:sz w:val="20"/>
          <w:szCs w:val="20"/>
        </w:rPr>
        <w:t xml:space="preserve">Mayor </w:t>
      </w:r>
      <w:r>
        <w:rPr>
          <w:rFonts w:ascii="Arial" w:hAnsi="Arial" w:cs="Arial"/>
          <w:b/>
          <w:bCs/>
          <w:i w:val="0"/>
          <w:iCs w:val="0"/>
          <w:color w:val="auto"/>
          <w:sz w:val="20"/>
          <w:szCs w:val="20"/>
        </w:rPr>
        <w:t>HNHU, 20</w:t>
      </w:r>
      <w:r w:rsidR="00B96D54">
        <w:rPr>
          <w:rFonts w:ascii="Arial" w:hAnsi="Arial" w:cs="Arial"/>
          <w:b/>
          <w:bCs/>
          <w:i w:val="0"/>
          <w:iCs w:val="0"/>
          <w:color w:val="auto"/>
          <w:sz w:val="20"/>
          <w:szCs w:val="20"/>
        </w:rPr>
        <w:t>23</w:t>
      </w:r>
      <w:r w:rsidRPr="00850EC5">
        <w:rPr>
          <w:rFonts w:ascii="Arial" w:hAnsi="Arial" w:cs="Arial"/>
          <w:b/>
          <w:bCs/>
          <w:i w:val="0"/>
          <w:iCs w:val="0"/>
          <w:color w:val="auto"/>
          <w:sz w:val="20"/>
          <w:szCs w:val="20"/>
        </w:rPr>
        <w:t>.</w:t>
      </w:r>
      <w:bookmarkEnd w:id="153"/>
    </w:p>
    <w:p w14:paraId="70E8E773" w14:textId="0B82B1D7" w:rsidR="00A93DBA" w:rsidRDefault="00AF0254" w:rsidP="00A93DBA">
      <w:pPr>
        <w:pStyle w:val="Descripcin"/>
        <w:rPr>
          <w:rFonts w:ascii="Arial" w:hAnsi="Arial" w:cs="Arial"/>
          <w:color w:val="auto"/>
          <w:sz w:val="16"/>
          <w:szCs w:val="16"/>
        </w:rPr>
      </w:pPr>
      <w:bookmarkStart w:id="154" w:name="_Toc117004177"/>
      <w:bookmarkStart w:id="155" w:name="_Toc117004347"/>
      <w:bookmarkStart w:id="156" w:name="_Toc117075076"/>
      <w:r>
        <w:rPr>
          <w:noProof/>
          <w:lang w:eastAsia="es-PE"/>
        </w:rPr>
        <w:drawing>
          <wp:inline distT="0" distB="0" distL="0" distR="0" wp14:anchorId="2FED2EFE" wp14:editId="0A9C144C">
            <wp:extent cx="5343277" cy="2313305"/>
            <wp:effectExtent l="0" t="0" r="10160" b="10795"/>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2042808" w14:textId="77777777" w:rsidR="00A93DBA" w:rsidRDefault="00A93DBA" w:rsidP="00A93DBA">
      <w:pPr>
        <w:pStyle w:val="Descripcin"/>
        <w:shd w:val="clear" w:color="auto" w:fill="FFFFFF" w:themeFill="background1"/>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64807B1E" w14:textId="713D2171" w:rsidR="00A93DBA" w:rsidRPr="00141DB6" w:rsidRDefault="00A93DBA" w:rsidP="00A93DBA">
      <w:pPr>
        <w:shd w:val="clear" w:color="auto" w:fill="FFFFFF" w:themeFill="background1"/>
        <w:jc w:val="both"/>
        <w:rPr>
          <w:rFonts w:ascii="Arial" w:hAnsi="Arial" w:cs="Arial"/>
          <w:sz w:val="20"/>
          <w:szCs w:val="20"/>
        </w:rPr>
      </w:pPr>
      <w:r w:rsidRPr="0057620B">
        <w:rPr>
          <w:rFonts w:ascii="Arial" w:hAnsi="Arial" w:cs="Arial"/>
          <w:sz w:val="20"/>
          <w:szCs w:val="20"/>
        </w:rPr>
        <w:t>En la población de adultos mayores lo más resaltantes son Insuficiencia Respiratoria</w:t>
      </w:r>
      <w:r w:rsidR="008C2C68" w:rsidRPr="0057620B">
        <w:rPr>
          <w:rFonts w:ascii="Arial" w:hAnsi="Arial" w:cs="Arial"/>
          <w:sz w:val="20"/>
          <w:szCs w:val="20"/>
        </w:rPr>
        <w:t xml:space="preserve"> Aguda</w:t>
      </w:r>
      <w:r w:rsidRPr="0057620B">
        <w:rPr>
          <w:rFonts w:ascii="Arial" w:hAnsi="Arial" w:cs="Arial"/>
          <w:sz w:val="20"/>
          <w:szCs w:val="20"/>
        </w:rPr>
        <w:t xml:space="preserve"> seguido de </w:t>
      </w:r>
      <w:r w:rsidR="00680D4D" w:rsidRPr="0057620B">
        <w:rPr>
          <w:rFonts w:ascii="Arial" w:hAnsi="Arial" w:cs="Arial"/>
          <w:sz w:val="20"/>
          <w:szCs w:val="20"/>
        </w:rPr>
        <w:t>COLECISTITIS CRÓNICA, HIPERPLASIA DE LA PRÓSTATA, ITU, OTRAS CIRROSIS DEL HÍGADO, HERNIA INGUINAL, INSUFICIENCIA VENOSA, PROLAPSO GENITAL FEMENINO</w:t>
      </w:r>
      <w:r w:rsidR="008C2C68" w:rsidRPr="0057620B">
        <w:rPr>
          <w:rFonts w:ascii="Arial" w:hAnsi="Arial" w:cs="Arial"/>
          <w:sz w:val="20"/>
          <w:szCs w:val="20"/>
        </w:rPr>
        <w:t xml:space="preserve">, </w:t>
      </w:r>
      <w:r w:rsidRPr="0057620B">
        <w:rPr>
          <w:rFonts w:ascii="Arial" w:hAnsi="Arial" w:cs="Arial"/>
          <w:sz w:val="20"/>
          <w:szCs w:val="20"/>
        </w:rPr>
        <w:t>HTA, entre otros diagnósticos.</w:t>
      </w:r>
      <w:bookmarkEnd w:id="154"/>
      <w:bookmarkEnd w:id="155"/>
      <w:bookmarkEnd w:id="156"/>
    </w:p>
    <w:p w14:paraId="71E04BB4" w14:textId="6DC60B06" w:rsidR="0041154D" w:rsidRPr="00295365" w:rsidRDefault="0041154D" w:rsidP="009E1F61">
      <w:pPr>
        <w:pStyle w:val="Ttulo1"/>
        <w:numPr>
          <w:ilvl w:val="1"/>
          <w:numId w:val="7"/>
        </w:numPr>
        <w:spacing w:before="120" w:after="120" w:line="240" w:lineRule="auto"/>
        <w:ind w:left="2154" w:hanging="357"/>
        <w:rPr>
          <w:rFonts w:ascii="Arial" w:hAnsi="Arial" w:cs="Arial"/>
          <w:b/>
          <w:bCs/>
          <w:i/>
          <w:iCs/>
          <w:color w:val="auto"/>
          <w:sz w:val="22"/>
          <w:szCs w:val="22"/>
        </w:rPr>
      </w:pPr>
      <w:bookmarkStart w:id="157" w:name="_Toc117004169"/>
      <w:bookmarkStart w:id="158" w:name="_Toc117004339"/>
      <w:bookmarkStart w:id="159" w:name="_Toc117075068"/>
      <w:bookmarkStart w:id="160" w:name="_Toc117467958"/>
      <w:bookmarkStart w:id="161" w:name="_Toc145895650"/>
      <w:r w:rsidRPr="00295365">
        <w:rPr>
          <w:rFonts w:ascii="Arial" w:hAnsi="Arial" w:cs="Arial"/>
          <w:b/>
          <w:bCs/>
          <w:color w:val="auto"/>
          <w:sz w:val="22"/>
          <w:szCs w:val="22"/>
        </w:rPr>
        <w:t>Indicadores Hospitalarios</w:t>
      </w:r>
      <w:bookmarkEnd w:id="157"/>
      <w:bookmarkEnd w:id="158"/>
      <w:bookmarkEnd w:id="159"/>
      <w:bookmarkEnd w:id="160"/>
      <w:bookmarkEnd w:id="161"/>
    </w:p>
    <w:p w14:paraId="050C7FD1" w14:textId="161D64D0" w:rsidR="00101E5D" w:rsidRPr="0057620B" w:rsidRDefault="0041154D" w:rsidP="00101E5D">
      <w:pPr>
        <w:shd w:val="clear" w:color="auto" w:fill="FFFFFF" w:themeFill="background1"/>
        <w:jc w:val="both"/>
        <w:rPr>
          <w:rFonts w:ascii="Arial" w:hAnsi="Arial" w:cs="Arial"/>
          <w:sz w:val="20"/>
          <w:szCs w:val="20"/>
        </w:rPr>
      </w:pPr>
      <w:r w:rsidRPr="0057620B">
        <w:rPr>
          <w:rFonts w:ascii="Arial" w:hAnsi="Arial" w:cs="Arial"/>
          <w:sz w:val="20"/>
          <w:szCs w:val="20"/>
        </w:rPr>
        <w:t>Los indicado</w:t>
      </w:r>
      <w:r w:rsidR="00554C34" w:rsidRPr="0057620B">
        <w:rPr>
          <w:rFonts w:ascii="Arial" w:hAnsi="Arial" w:cs="Arial"/>
          <w:sz w:val="20"/>
          <w:szCs w:val="20"/>
        </w:rPr>
        <w:t>res Hospitalarios e</w:t>
      </w:r>
      <w:r w:rsidR="00D169BB" w:rsidRPr="0057620B">
        <w:rPr>
          <w:rFonts w:ascii="Arial" w:hAnsi="Arial" w:cs="Arial"/>
          <w:sz w:val="20"/>
          <w:szCs w:val="20"/>
        </w:rPr>
        <w:t>n el año 2023</w:t>
      </w:r>
      <w:r w:rsidRPr="0057620B">
        <w:rPr>
          <w:rFonts w:ascii="Arial" w:hAnsi="Arial" w:cs="Arial"/>
          <w:sz w:val="20"/>
          <w:szCs w:val="20"/>
        </w:rPr>
        <w:t xml:space="preserve"> continúan presenta</w:t>
      </w:r>
      <w:r w:rsidR="00AF59B6" w:rsidRPr="0057620B">
        <w:rPr>
          <w:rFonts w:ascii="Arial" w:hAnsi="Arial" w:cs="Arial"/>
          <w:sz w:val="20"/>
          <w:szCs w:val="20"/>
        </w:rPr>
        <w:t>ndo cambios respecto a</w:t>
      </w:r>
      <w:r w:rsidRPr="0057620B">
        <w:rPr>
          <w:rFonts w:ascii="Arial" w:hAnsi="Arial" w:cs="Arial"/>
          <w:sz w:val="20"/>
          <w:szCs w:val="20"/>
        </w:rPr>
        <w:t>l</w:t>
      </w:r>
      <w:r w:rsidR="00AF59B6" w:rsidRPr="0057620B">
        <w:rPr>
          <w:rFonts w:ascii="Arial" w:hAnsi="Arial" w:cs="Arial"/>
          <w:sz w:val="20"/>
          <w:szCs w:val="20"/>
        </w:rPr>
        <w:t xml:space="preserve"> </w:t>
      </w:r>
      <w:r w:rsidRPr="0057620B">
        <w:rPr>
          <w:rFonts w:ascii="Arial" w:hAnsi="Arial" w:cs="Arial"/>
          <w:sz w:val="20"/>
          <w:szCs w:val="20"/>
        </w:rPr>
        <w:t>añ</w:t>
      </w:r>
      <w:r w:rsidR="00AF59B6" w:rsidRPr="0057620B">
        <w:rPr>
          <w:rFonts w:ascii="Arial" w:hAnsi="Arial" w:cs="Arial"/>
          <w:sz w:val="20"/>
          <w:szCs w:val="20"/>
        </w:rPr>
        <w:t>o anterior</w:t>
      </w:r>
      <w:r w:rsidR="008373C9" w:rsidRPr="0057620B">
        <w:rPr>
          <w:rFonts w:ascii="Arial" w:hAnsi="Arial" w:cs="Arial"/>
          <w:sz w:val="20"/>
          <w:szCs w:val="20"/>
        </w:rPr>
        <w:t xml:space="preserve">. Los indicadores promedio de permanencia, </w:t>
      </w:r>
      <w:r w:rsidR="00AF59B6" w:rsidRPr="0057620B">
        <w:rPr>
          <w:rFonts w:ascii="Arial" w:hAnsi="Arial" w:cs="Arial"/>
          <w:sz w:val="20"/>
          <w:szCs w:val="20"/>
        </w:rPr>
        <w:t xml:space="preserve">porcentaje de ocupación </w:t>
      </w:r>
      <w:r w:rsidR="008373C9" w:rsidRPr="0057620B">
        <w:rPr>
          <w:rFonts w:ascii="Arial" w:hAnsi="Arial" w:cs="Arial"/>
          <w:sz w:val="20"/>
          <w:szCs w:val="20"/>
        </w:rPr>
        <w:t xml:space="preserve">de cama, intervalo de sustitución, </w:t>
      </w:r>
      <w:r w:rsidRPr="0057620B">
        <w:rPr>
          <w:rFonts w:ascii="Arial" w:hAnsi="Arial" w:cs="Arial"/>
          <w:sz w:val="20"/>
          <w:szCs w:val="20"/>
        </w:rPr>
        <w:t>rendimiento cama</w:t>
      </w:r>
      <w:r w:rsidR="008373C9" w:rsidRPr="0057620B">
        <w:rPr>
          <w:rFonts w:ascii="Arial" w:hAnsi="Arial" w:cs="Arial"/>
          <w:sz w:val="20"/>
          <w:szCs w:val="20"/>
        </w:rPr>
        <w:t xml:space="preserve">, </w:t>
      </w:r>
      <w:r w:rsidR="00AF59B6" w:rsidRPr="0057620B">
        <w:rPr>
          <w:rFonts w:ascii="Arial" w:hAnsi="Arial" w:cs="Arial"/>
          <w:sz w:val="20"/>
          <w:szCs w:val="20"/>
        </w:rPr>
        <w:t>tasa de infecciones intrahospitalarias</w:t>
      </w:r>
      <w:r w:rsidR="008373C9" w:rsidRPr="0057620B">
        <w:rPr>
          <w:rFonts w:ascii="Arial" w:hAnsi="Arial" w:cs="Arial"/>
          <w:sz w:val="20"/>
          <w:szCs w:val="20"/>
        </w:rPr>
        <w:t xml:space="preserve"> y tasa de mortalidad bruta tuvieron cambios favorables.</w:t>
      </w:r>
      <w:bookmarkStart w:id="162" w:name="_Toc117470167"/>
    </w:p>
    <w:p w14:paraId="4D76D607" w14:textId="37CB7E85" w:rsidR="00701982" w:rsidRPr="00F77570" w:rsidRDefault="005D2153" w:rsidP="00F77570">
      <w:pPr>
        <w:rPr>
          <w:rFonts w:ascii="Arial" w:hAnsi="Arial" w:cs="Arial"/>
          <w:b/>
          <w:bCs/>
          <w:iCs/>
          <w:sz w:val="20"/>
          <w:szCs w:val="20"/>
        </w:rPr>
      </w:pPr>
      <w:r w:rsidRPr="001B1698">
        <w:rPr>
          <w:rFonts w:ascii="Arial" w:hAnsi="Arial" w:cs="Arial"/>
          <w:i/>
          <w:iCs/>
          <w:noProof/>
          <w:sz w:val="16"/>
          <w:szCs w:val="16"/>
          <w:lang w:eastAsia="es-PE"/>
        </w:rPr>
        <w:drawing>
          <wp:anchor distT="0" distB="0" distL="114300" distR="114300" simplePos="0" relativeHeight="251687424" behindDoc="0" locked="0" layoutInCell="1" allowOverlap="1" wp14:anchorId="68FF15B3" wp14:editId="4B1B1D65">
            <wp:simplePos x="0" y="0"/>
            <wp:positionH relativeFrom="margin">
              <wp:align>right</wp:align>
            </wp:positionH>
            <wp:positionV relativeFrom="paragraph">
              <wp:posOffset>268605</wp:posOffset>
            </wp:positionV>
            <wp:extent cx="5400040" cy="4124960"/>
            <wp:effectExtent l="0" t="0" r="0" b="889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400040" cy="4124960"/>
                    </a:xfrm>
                    <a:prstGeom prst="rect">
                      <a:avLst/>
                    </a:prstGeom>
                    <a:effectLst>
                      <a:softEdge rad="25400"/>
                    </a:effectLst>
                  </pic:spPr>
                </pic:pic>
              </a:graphicData>
            </a:graphic>
            <wp14:sizeRelH relativeFrom="page">
              <wp14:pctWidth>0</wp14:pctWidth>
            </wp14:sizeRelH>
            <wp14:sizeRelV relativeFrom="page">
              <wp14:pctHeight>0</wp14:pctHeight>
            </wp14:sizeRelV>
          </wp:anchor>
        </w:drawing>
      </w:r>
      <w:r w:rsidR="004C2F20">
        <w:rPr>
          <w:rFonts w:ascii="Arial" w:hAnsi="Arial" w:cs="Arial"/>
          <w:b/>
          <w:bCs/>
          <w:iCs/>
          <w:sz w:val="20"/>
          <w:szCs w:val="20"/>
        </w:rPr>
        <w:t>TABLA 28</w:t>
      </w:r>
      <w:r w:rsidR="00991C43">
        <w:rPr>
          <w:rFonts w:ascii="Arial" w:hAnsi="Arial" w:cs="Arial"/>
          <w:b/>
          <w:bCs/>
          <w:iCs/>
          <w:sz w:val="20"/>
          <w:szCs w:val="20"/>
        </w:rPr>
        <w:t xml:space="preserve">. </w:t>
      </w:r>
      <w:r w:rsidR="00701982" w:rsidRPr="00F77570">
        <w:rPr>
          <w:rFonts w:ascii="Arial" w:hAnsi="Arial" w:cs="Arial"/>
          <w:b/>
          <w:bCs/>
          <w:iCs/>
          <w:sz w:val="20"/>
          <w:szCs w:val="20"/>
        </w:rPr>
        <w:t>Indi</w:t>
      </w:r>
      <w:r w:rsidR="00D169BB">
        <w:rPr>
          <w:rFonts w:ascii="Arial" w:hAnsi="Arial" w:cs="Arial"/>
          <w:b/>
          <w:bCs/>
          <w:iCs/>
          <w:sz w:val="20"/>
          <w:szCs w:val="20"/>
        </w:rPr>
        <w:t>cadores Hospitalarios HNHU, 2023</w:t>
      </w:r>
      <w:r w:rsidR="00701982" w:rsidRPr="00F77570">
        <w:rPr>
          <w:rFonts w:ascii="Arial" w:hAnsi="Arial" w:cs="Arial"/>
          <w:b/>
          <w:bCs/>
          <w:iCs/>
          <w:sz w:val="20"/>
          <w:szCs w:val="20"/>
        </w:rPr>
        <w:t>.</w:t>
      </w:r>
      <w:bookmarkEnd w:id="162"/>
    </w:p>
    <w:p w14:paraId="218C7F62" w14:textId="5FE4C60D" w:rsidR="003412CF" w:rsidRPr="006E5A0B" w:rsidRDefault="0041154D" w:rsidP="006E5A0B">
      <w:pPr>
        <w:jc w:val="center"/>
        <w:rPr>
          <w:rFonts w:cs="Arial"/>
          <w:i/>
          <w:iCs/>
          <w:sz w:val="16"/>
          <w:szCs w:val="16"/>
        </w:rPr>
      </w:pPr>
      <w:r w:rsidRPr="006E5A0B">
        <w:rPr>
          <w:rFonts w:cs="Arial"/>
          <w:i/>
          <w:iCs/>
          <w:sz w:val="16"/>
          <w:szCs w:val="16"/>
        </w:rPr>
        <w:t xml:space="preserve">FUENTE: </w:t>
      </w:r>
      <w:r w:rsidR="00701982" w:rsidRPr="006E5A0B">
        <w:rPr>
          <w:rFonts w:cs="Arial"/>
          <w:i/>
          <w:iCs/>
          <w:sz w:val="16"/>
          <w:szCs w:val="16"/>
        </w:rPr>
        <w:t>Unidad de Estadística/Área De Desarrollo de Programas y Estadísticas, HNHU.</w:t>
      </w:r>
    </w:p>
    <w:p w14:paraId="058C0921" w14:textId="77777777" w:rsidR="00101E5D" w:rsidRDefault="00101E5D" w:rsidP="00A93DBA">
      <w:pPr>
        <w:pStyle w:val="Descripcin"/>
        <w:shd w:val="clear" w:color="auto" w:fill="FFFFFF" w:themeFill="background1"/>
        <w:jc w:val="both"/>
        <w:rPr>
          <w:rFonts w:ascii="Arial" w:hAnsi="Arial" w:cs="Arial"/>
          <w:b/>
          <w:bCs/>
          <w:i w:val="0"/>
          <w:iCs w:val="0"/>
          <w:color w:val="auto"/>
          <w:sz w:val="20"/>
          <w:szCs w:val="20"/>
          <w:highlight w:val="cyan"/>
        </w:rPr>
      </w:pPr>
    </w:p>
    <w:p w14:paraId="2E4D463E" w14:textId="6085BC0C" w:rsidR="00A93DBA" w:rsidRDefault="00A93DBA" w:rsidP="00A93DBA">
      <w:pPr>
        <w:pStyle w:val="Descripcin"/>
        <w:shd w:val="clear" w:color="auto" w:fill="FFFFFF" w:themeFill="background1"/>
        <w:jc w:val="both"/>
        <w:rPr>
          <w:rFonts w:ascii="Arial" w:hAnsi="Arial" w:cs="Arial"/>
          <w:i w:val="0"/>
          <w:iCs w:val="0"/>
          <w:color w:val="auto"/>
          <w:sz w:val="20"/>
          <w:szCs w:val="20"/>
        </w:rPr>
      </w:pPr>
      <w:r w:rsidRPr="0057620B">
        <w:rPr>
          <w:rFonts w:ascii="Arial" w:hAnsi="Arial" w:cs="Arial"/>
          <w:b/>
          <w:bCs/>
          <w:i w:val="0"/>
          <w:iCs w:val="0"/>
          <w:color w:val="auto"/>
          <w:sz w:val="20"/>
          <w:szCs w:val="20"/>
        </w:rPr>
        <w:t xml:space="preserve">UPSS EMERGENCIA: </w:t>
      </w:r>
      <w:r w:rsidRPr="0057620B">
        <w:rPr>
          <w:rFonts w:ascii="Arial" w:hAnsi="Arial" w:cs="Arial"/>
          <w:i w:val="0"/>
          <w:iCs w:val="0"/>
          <w:color w:val="auto"/>
          <w:sz w:val="20"/>
          <w:szCs w:val="20"/>
        </w:rPr>
        <w:t>La casuística de la morbilidad de las atenciones en este serv</w:t>
      </w:r>
      <w:r w:rsidR="00680D4D" w:rsidRPr="0057620B">
        <w:rPr>
          <w:rFonts w:ascii="Arial" w:hAnsi="Arial" w:cs="Arial"/>
          <w:i w:val="0"/>
          <w:iCs w:val="0"/>
          <w:color w:val="auto"/>
          <w:sz w:val="20"/>
          <w:szCs w:val="20"/>
        </w:rPr>
        <w:t>icio nos lleva a interpretar cuá</w:t>
      </w:r>
      <w:r w:rsidRPr="0057620B">
        <w:rPr>
          <w:rFonts w:ascii="Arial" w:hAnsi="Arial" w:cs="Arial"/>
          <w:i w:val="0"/>
          <w:iCs w:val="0"/>
          <w:color w:val="auto"/>
          <w:sz w:val="20"/>
          <w:szCs w:val="20"/>
        </w:rPr>
        <w:t>l es impacto de las enfermedades que requieren una atención médica inmediata.</w:t>
      </w:r>
    </w:p>
    <w:p w14:paraId="658C7224" w14:textId="095941F2" w:rsidR="00A93DBA" w:rsidRPr="009D2499" w:rsidRDefault="00A93DBA" w:rsidP="00A93DBA">
      <w:pPr>
        <w:pStyle w:val="Descripcin"/>
        <w:rPr>
          <w:rFonts w:ascii="Arial" w:hAnsi="Arial" w:cs="Arial"/>
          <w:b/>
          <w:bCs/>
          <w:i w:val="0"/>
          <w:iCs w:val="0"/>
          <w:color w:val="auto"/>
          <w:sz w:val="20"/>
          <w:szCs w:val="20"/>
        </w:rPr>
      </w:pPr>
      <w:r w:rsidRPr="00850EC5">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29</w:t>
      </w:r>
      <w:r>
        <w:rPr>
          <w:rFonts w:ascii="Arial" w:hAnsi="Arial" w:cs="Arial"/>
          <w:b/>
          <w:bCs/>
          <w:i w:val="0"/>
          <w:iCs w:val="0"/>
          <w:color w:val="auto"/>
          <w:sz w:val="20"/>
          <w:szCs w:val="20"/>
        </w:rPr>
        <w:t>.</w:t>
      </w:r>
      <w:r w:rsidRPr="00850EC5">
        <w:rPr>
          <w:rFonts w:ascii="Arial" w:hAnsi="Arial" w:cs="Arial"/>
          <w:b/>
          <w:bCs/>
          <w:i w:val="0"/>
          <w:iCs w:val="0"/>
          <w:color w:val="auto"/>
          <w:sz w:val="20"/>
          <w:szCs w:val="20"/>
        </w:rPr>
        <w:t xml:space="preserve"> Mor</w:t>
      </w:r>
      <w:r>
        <w:rPr>
          <w:rFonts w:ascii="Arial" w:hAnsi="Arial" w:cs="Arial"/>
          <w:b/>
          <w:bCs/>
          <w:i w:val="0"/>
          <w:iCs w:val="0"/>
          <w:color w:val="auto"/>
          <w:sz w:val="20"/>
          <w:szCs w:val="20"/>
        </w:rPr>
        <w:t xml:space="preserve">bilidad según Sexo y Ciclo </w:t>
      </w:r>
      <w:r w:rsidR="0019350C">
        <w:rPr>
          <w:rFonts w:ascii="Arial" w:hAnsi="Arial" w:cs="Arial"/>
          <w:b/>
          <w:bCs/>
          <w:i w:val="0"/>
          <w:iCs w:val="0"/>
          <w:color w:val="auto"/>
          <w:sz w:val="20"/>
          <w:szCs w:val="20"/>
        </w:rPr>
        <w:t>de vida en Emergencia HNHU, 2023</w:t>
      </w:r>
      <w:r w:rsidRPr="00850EC5">
        <w:rPr>
          <w:rFonts w:ascii="Arial" w:hAnsi="Arial" w:cs="Arial"/>
          <w:b/>
          <w:bCs/>
          <w:i w:val="0"/>
          <w:iCs w:val="0"/>
          <w:color w:val="auto"/>
          <w:sz w:val="20"/>
          <w:szCs w:val="20"/>
        </w:rPr>
        <w:t>.</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CellMar>
          <w:left w:w="70" w:type="dxa"/>
          <w:right w:w="70" w:type="dxa"/>
        </w:tblCellMar>
        <w:tblLook w:val="04A0" w:firstRow="1" w:lastRow="0" w:firstColumn="1" w:lastColumn="0" w:noHBand="0" w:noVBand="1"/>
      </w:tblPr>
      <w:tblGrid>
        <w:gridCol w:w="3397"/>
        <w:gridCol w:w="1875"/>
        <w:gridCol w:w="1159"/>
        <w:gridCol w:w="1013"/>
        <w:gridCol w:w="1050"/>
      </w:tblGrid>
      <w:tr w:rsidR="00CD39D0" w:rsidRPr="00502301" w14:paraId="36EF20E9" w14:textId="77777777" w:rsidTr="00101E5D">
        <w:trPr>
          <w:trHeight w:val="300"/>
          <w:jc w:val="center"/>
        </w:trPr>
        <w:tc>
          <w:tcPr>
            <w:tcW w:w="3397" w:type="dxa"/>
            <w:vMerge w:val="restart"/>
            <w:shd w:val="clear" w:color="auto" w:fill="FFFFFF" w:themeFill="background1"/>
            <w:vAlign w:val="center"/>
          </w:tcPr>
          <w:p w14:paraId="41E88F83" w14:textId="328A3E3E" w:rsidR="00CD39D0" w:rsidRPr="00647A73" w:rsidRDefault="00CD39D0" w:rsidP="008A6FEB">
            <w:pPr>
              <w:spacing w:after="0" w:line="240" w:lineRule="auto"/>
              <w:jc w:val="center"/>
              <w:rPr>
                <w:rFonts w:ascii="Calibri" w:eastAsia="Times New Roman" w:hAnsi="Calibri" w:cs="Times New Roman"/>
                <w:b/>
                <w:bCs/>
                <w:color w:val="000000"/>
                <w:sz w:val="16"/>
                <w:szCs w:val="16"/>
                <w:lang w:eastAsia="es-PE"/>
              </w:rPr>
            </w:pPr>
            <w:bookmarkStart w:id="163" w:name="_Toc117470189"/>
            <w:r w:rsidRPr="00647A73">
              <w:rPr>
                <w:rFonts w:ascii="Calibri" w:eastAsia="Times New Roman" w:hAnsi="Calibri" w:cs="Times New Roman"/>
                <w:b/>
                <w:bCs/>
                <w:color w:val="000000"/>
                <w:sz w:val="16"/>
                <w:szCs w:val="16"/>
                <w:lang w:eastAsia="es-PE"/>
              </w:rPr>
              <w:t>TABLA</w:t>
            </w:r>
            <w:r>
              <w:rPr>
                <w:rFonts w:ascii="Calibri" w:eastAsia="Times New Roman" w:hAnsi="Calibri" w:cs="Times New Roman"/>
                <w:b/>
                <w:bCs/>
                <w:color w:val="000000"/>
                <w:sz w:val="16"/>
                <w:szCs w:val="16"/>
                <w:lang w:eastAsia="es-PE"/>
              </w:rPr>
              <w:t xml:space="preserve">. </w:t>
            </w:r>
            <w:r w:rsidRPr="00647A73">
              <w:rPr>
                <w:rFonts w:ascii="Calibri" w:eastAsia="Times New Roman" w:hAnsi="Calibri" w:cs="Times New Roman"/>
                <w:b/>
                <w:bCs/>
                <w:color w:val="000000"/>
                <w:sz w:val="16"/>
                <w:szCs w:val="16"/>
                <w:lang w:eastAsia="es-PE"/>
              </w:rPr>
              <w:t xml:space="preserve">ATENCIONES SEGÚN </w:t>
            </w:r>
            <w:r w:rsidRPr="00647A73">
              <w:rPr>
                <w:rFonts w:ascii="Calibri" w:eastAsia="Times New Roman" w:hAnsi="Calibri" w:cs="Times New Roman"/>
                <w:b/>
                <w:bCs/>
                <w:color w:val="000000"/>
                <w:sz w:val="16"/>
                <w:szCs w:val="16"/>
                <w:lang w:eastAsia="es-PE"/>
              </w:rPr>
              <w:br/>
              <w:t>ETAPAS DEL CICLO DE VIDA Y GENERO</w:t>
            </w:r>
            <w:r w:rsidRPr="00647A73">
              <w:rPr>
                <w:rFonts w:ascii="Calibri" w:eastAsia="Times New Roman" w:hAnsi="Calibri" w:cs="Times New Roman"/>
                <w:b/>
                <w:bCs/>
                <w:color w:val="000000"/>
                <w:sz w:val="16"/>
                <w:szCs w:val="16"/>
                <w:lang w:eastAsia="es-PE"/>
              </w:rPr>
              <w:br/>
              <w:t>EMERGENCIA - HNHU (2023)</w:t>
            </w:r>
          </w:p>
        </w:tc>
        <w:tc>
          <w:tcPr>
            <w:tcW w:w="3034" w:type="dxa"/>
            <w:gridSpan w:val="2"/>
            <w:shd w:val="clear" w:color="auto" w:fill="FFC000" w:themeFill="accent4"/>
            <w:noWrap/>
            <w:vAlign w:val="center"/>
            <w:hideMark/>
          </w:tcPr>
          <w:p w14:paraId="18BD083B" w14:textId="40CADF62" w:rsidR="00CD39D0" w:rsidRPr="00647A73" w:rsidRDefault="00CD39D0" w:rsidP="008A6FEB">
            <w:pPr>
              <w:spacing w:after="0" w:line="240" w:lineRule="auto"/>
              <w:jc w:val="center"/>
              <w:rPr>
                <w:rFonts w:ascii="Calibri" w:eastAsia="Times New Roman" w:hAnsi="Calibri" w:cs="Times New Roman"/>
                <w:b/>
                <w:bCs/>
                <w:color w:val="000000"/>
                <w:sz w:val="16"/>
                <w:szCs w:val="16"/>
                <w:lang w:eastAsia="es-PE"/>
              </w:rPr>
            </w:pPr>
            <w:r w:rsidRPr="00647A73">
              <w:rPr>
                <w:rFonts w:ascii="Calibri" w:eastAsia="Times New Roman" w:hAnsi="Calibri" w:cs="Times New Roman"/>
                <w:b/>
                <w:bCs/>
                <w:color w:val="000000"/>
                <w:sz w:val="16"/>
                <w:szCs w:val="16"/>
                <w:lang w:eastAsia="es-PE"/>
              </w:rPr>
              <w:t>ETAPAS</w:t>
            </w:r>
          </w:p>
        </w:tc>
        <w:tc>
          <w:tcPr>
            <w:tcW w:w="1013" w:type="dxa"/>
            <w:shd w:val="clear" w:color="auto" w:fill="FFC000" w:themeFill="accent4"/>
            <w:noWrap/>
            <w:vAlign w:val="center"/>
            <w:hideMark/>
          </w:tcPr>
          <w:p w14:paraId="26F176F5" w14:textId="77777777" w:rsidR="00CD39D0" w:rsidRPr="00647A73" w:rsidRDefault="00CD39D0" w:rsidP="008A6FEB">
            <w:pPr>
              <w:spacing w:after="0" w:line="240" w:lineRule="auto"/>
              <w:jc w:val="center"/>
              <w:rPr>
                <w:rFonts w:ascii="Calibri" w:eastAsia="Times New Roman" w:hAnsi="Calibri" w:cs="Times New Roman"/>
                <w:b/>
                <w:bCs/>
                <w:color w:val="000000"/>
                <w:sz w:val="16"/>
                <w:szCs w:val="16"/>
                <w:lang w:eastAsia="es-PE"/>
              </w:rPr>
            </w:pPr>
            <w:r w:rsidRPr="00647A73">
              <w:rPr>
                <w:rFonts w:ascii="Calibri" w:eastAsia="Times New Roman" w:hAnsi="Calibri" w:cs="Times New Roman"/>
                <w:b/>
                <w:bCs/>
                <w:color w:val="000000"/>
                <w:sz w:val="16"/>
                <w:szCs w:val="16"/>
                <w:lang w:eastAsia="es-PE"/>
              </w:rPr>
              <w:t>Femenino</w:t>
            </w:r>
          </w:p>
        </w:tc>
        <w:tc>
          <w:tcPr>
            <w:tcW w:w="1050" w:type="dxa"/>
            <w:shd w:val="clear" w:color="auto" w:fill="FFC000" w:themeFill="accent4"/>
            <w:noWrap/>
            <w:vAlign w:val="center"/>
            <w:hideMark/>
          </w:tcPr>
          <w:p w14:paraId="186D5F56" w14:textId="77777777" w:rsidR="00CD39D0" w:rsidRPr="00647A73" w:rsidRDefault="00CD39D0" w:rsidP="008A6FEB">
            <w:pPr>
              <w:spacing w:after="0" w:line="240" w:lineRule="auto"/>
              <w:jc w:val="center"/>
              <w:rPr>
                <w:rFonts w:ascii="Calibri" w:eastAsia="Times New Roman" w:hAnsi="Calibri" w:cs="Times New Roman"/>
                <w:b/>
                <w:bCs/>
                <w:color w:val="000000"/>
                <w:sz w:val="16"/>
                <w:szCs w:val="16"/>
                <w:lang w:eastAsia="es-PE"/>
              </w:rPr>
            </w:pPr>
            <w:r w:rsidRPr="00647A73">
              <w:rPr>
                <w:rFonts w:ascii="Calibri" w:eastAsia="Times New Roman" w:hAnsi="Calibri" w:cs="Times New Roman"/>
                <w:b/>
                <w:bCs/>
                <w:color w:val="000000"/>
                <w:sz w:val="16"/>
                <w:szCs w:val="16"/>
                <w:lang w:eastAsia="es-PE"/>
              </w:rPr>
              <w:t>Masculino</w:t>
            </w:r>
          </w:p>
        </w:tc>
      </w:tr>
      <w:tr w:rsidR="00CD39D0" w:rsidRPr="00502301" w14:paraId="2902FB5E" w14:textId="77777777" w:rsidTr="00101E5D">
        <w:trPr>
          <w:trHeight w:val="300"/>
          <w:jc w:val="center"/>
        </w:trPr>
        <w:tc>
          <w:tcPr>
            <w:tcW w:w="3397" w:type="dxa"/>
            <w:vMerge/>
            <w:shd w:val="clear" w:color="auto" w:fill="FFFFFF" w:themeFill="background1"/>
            <w:vAlign w:val="center"/>
          </w:tcPr>
          <w:p w14:paraId="6BB0341D" w14:textId="77777777"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p>
        </w:tc>
        <w:tc>
          <w:tcPr>
            <w:tcW w:w="1875" w:type="dxa"/>
            <w:vMerge w:val="restart"/>
            <w:shd w:val="clear" w:color="auto" w:fill="FFF2CC" w:themeFill="accent4" w:themeFillTint="33"/>
            <w:noWrap/>
            <w:vAlign w:val="center"/>
            <w:hideMark/>
          </w:tcPr>
          <w:p w14:paraId="0ECE6D1B" w14:textId="11D6776C"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r w:rsidRPr="00C40FBA">
              <w:rPr>
                <w:rFonts w:ascii="Calibri" w:eastAsia="Times New Roman" w:hAnsi="Calibri" w:cs="Times New Roman"/>
                <w:b/>
                <w:color w:val="000000"/>
                <w:sz w:val="16"/>
                <w:szCs w:val="16"/>
                <w:lang w:eastAsia="es-PE"/>
              </w:rPr>
              <w:t>ETAPA NIÑO</w:t>
            </w:r>
          </w:p>
        </w:tc>
        <w:tc>
          <w:tcPr>
            <w:tcW w:w="1159" w:type="dxa"/>
            <w:shd w:val="clear" w:color="auto" w:fill="FFF2CC" w:themeFill="accent4" w:themeFillTint="33"/>
            <w:vAlign w:val="center"/>
          </w:tcPr>
          <w:p w14:paraId="203C4BD9" w14:textId="77777777"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r w:rsidRPr="00C40FBA">
              <w:rPr>
                <w:rFonts w:ascii="Calibri" w:eastAsia="Times New Roman" w:hAnsi="Calibri" w:cs="Times New Roman"/>
                <w:b/>
                <w:color w:val="000000"/>
                <w:sz w:val="16"/>
                <w:szCs w:val="16"/>
                <w:lang w:eastAsia="es-PE"/>
              </w:rPr>
              <w:t>&lt;01 año</w:t>
            </w:r>
          </w:p>
        </w:tc>
        <w:tc>
          <w:tcPr>
            <w:tcW w:w="1013" w:type="dxa"/>
            <w:shd w:val="clear" w:color="auto" w:fill="FFFFFF" w:themeFill="background1"/>
            <w:noWrap/>
            <w:vAlign w:val="center"/>
          </w:tcPr>
          <w:p w14:paraId="44368FA9" w14:textId="2BE9572A"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1216</w:t>
            </w:r>
          </w:p>
        </w:tc>
        <w:tc>
          <w:tcPr>
            <w:tcW w:w="1050" w:type="dxa"/>
            <w:shd w:val="clear" w:color="auto" w:fill="FFFFFF" w:themeFill="background1"/>
            <w:noWrap/>
            <w:vAlign w:val="center"/>
          </w:tcPr>
          <w:p w14:paraId="7C321956" w14:textId="5E168096"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rFonts w:ascii="Calibri" w:hAnsi="Calibri" w:cs="Calibri"/>
                <w:sz w:val="16"/>
                <w:szCs w:val="16"/>
              </w:rPr>
              <w:t>1522</w:t>
            </w:r>
          </w:p>
        </w:tc>
      </w:tr>
      <w:tr w:rsidR="00CD39D0" w:rsidRPr="00502301" w14:paraId="446E6290" w14:textId="77777777" w:rsidTr="00101E5D">
        <w:trPr>
          <w:trHeight w:val="300"/>
          <w:jc w:val="center"/>
        </w:trPr>
        <w:tc>
          <w:tcPr>
            <w:tcW w:w="3397" w:type="dxa"/>
            <w:vMerge/>
            <w:shd w:val="clear" w:color="auto" w:fill="FFFFFF" w:themeFill="background1"/>
            <w:vAlign w:val="center"/>
          </w:tcPr>
          <w:p w14:paraId="6E12EC27" w14:textId="77777777"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p>
        </w:tc>
        <w:tc>
          <w:tcPr>
            <w:tcW w:w="1875" w:type="dxa"/>
            <w:vMerge/>
            <w:shd w:val="clear" w:color="auto" w:fill="FFF2CC" w:themeFill="accent4" w:themeFillTint="33"/>
            <w:noWrap/>
            <w:vAlign w:val="center"/>
          </w:tcPr>
          <w:p w14:paraId="72721A30" w14:textId="61CC1A1E"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p>
        </w:tc>
        <w:tc>
          <w:tcPr>
            <w:tcW w:w="1159" w:type="dxa"/>
            <w:shd w:val="clear" w:color="auto" w:fill="FFF2CC" w:themeFill="accent4" w:themeFillTint="33"/>
            <w:vAlign w:val="center"/>
          </w:tcPr>
          <w:p w14:paraId="1E63A9DC" w14:textId="77777777"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r w:rsidRPr="00C40FBA">
              <w:rPr>
                <w:rFonts w:ascii="Calibri" w:eastAsia="Times New Roman" w:hAnsi="Calibri" w:cs="Times New Roman"/>
                <w:b/>
                <w:color w:val="000000"/>
                <w:sz w:val="16"/>
                <w:szCs w:val="16"/>
                <w:lang w:eastAsia="es-PE"/>
              </w:rPr>
              <w:t>01 a 04 años</w:t>
            </w:r>
          </w:p>
        </w:tc>
        <w:tc>
          <w:tcPr>
            <w:tcW w:w="1013" w:type="dxa"/>
            <w:shd w:val="clear" w:color="auto" w:fill="FFFFFF" w:themeFill="background1"/>
            <w:noWrap/>
            <w:vAlign w:val="center"/>
          </w:tcPr>
          <w:p w14:paraId="707831AA" w14:textId="31C1BE4D"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3175</w:t>
            </w:r>
          </w:p>
        </w:tc>
        <w:tc>
          <w:tcPr>
            <w:tcW w:w="1050" w:type="dxa"/>
            <w:shd w:val="clear" w:color="auto" w:fill="FFFFFF" w:themeFill="background1"/>
            <w:noWrap/>
            <w:vAlign w:val="center"/>
          </w:tcPr>
          <w:p w14:paraId="4E16314E" w14:textId="204FE0FF"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rFonts w:ascii="Calibri" w:hAnsi="Calibri" w:cs="Calibri"/>
                <w:sz w:val="16"/>
                <w:szCs w:val="16"/>
              </w:rPr>
              <w:t>3906</w:t>
            </w:r>
          </w:p>
        </w:tc>
      </w:tr>
      <w:tr w:rsidR="00CD39D0" w:rsidRPr="00502301" w14:paraId="69D56F71" w14:textId="77777777" w:rsidTr="00101E5D">
        <w:trPr>
          <w:trHeight w:val="300"/>
          <w:jc w:val="center"/>
        </w:trPr>
        <w:tc>
          <w:tcPr>
            <w:tcW w:w="3397" w:type="dxa"/>
            <w:vMerge/>
            <w:shd w:val="clear" w:color="auto" w:fill="FFFFFF" w:themeFill="background1"/>
            <w:vAlign w:val="center"/>
          </w:tcPr>
          <w:p w14:paraId="34F2BF81" w14:textId="77777777"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p>
        </w:tc>
        <w:tc>
          <w:tcPr>
            <w:tcW w:w="1875" w:type="dxa"/>
            <w:vMerge/>
            <w:shd w:val="clear" w:color="auto" w:fill="FFF2CC" w:themeFill="accent4" w:themeFillTint="33"/>
            <w:noWrap/>
            <w:vAlign w:val="center"/>
          </w:tcPr>
          <w:p w14:paraId="59C8175C" w14:textId="66FA8CA7"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p>
        </w:tc>
        <w:tc>
          <w:tcPr>
            <w:tcW w:w="1159" w:type="dxa"/>
            <w:shd w:val="clear" w:color="auto" w:fill="FFF2CC" w:themeFill="accent4" w:themeFillTint="33"/>
            <w:vAlign w:val="center"/>
          </w:tcPr>
          <w:p w14:paraId="6C351796" w14:textId="77777777"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r w:rsidRPr="00C40FBA">
              <w:rPr>
                <w:rFonts w:ascii="Calibri" w:eastAsia="Times New Roman" w:hAnsi="Calibri" w:cs="Times New Roman"/>
                <w:b/>
                <w:color w:val="000000"/>
                <w:sz w:val="16"/>
                <w:szCs w:val="16"/>
                <w:lang w:eastAsia="es-PE"/>
              </w:rPr>
              <w:t>05 a 11 años</w:t>
            </w:r>
          </w:p>
        </w:tc>
        <w:tc>
          <w:tcPr>
            <w:tcW w:w="1013" w:type="dxa"/>
            <w:shd w:val="clear" w:color="auto" w:fill="FFFFFF" w:themeFill="background1"/>
            <w:noWrap/>
            <w:vAlign w:val="center"/>
          </w:tcPr>
          <w:p w14:paraId="4BD6B64D" w14:textId="70AE53DB"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2758</w:t>
            </w:r>
          </w:p>
        </w:tc>
        <w:tc>
          <w:tcPr>
            <w:tcW w:w="1050" w:type="dxa"/>
            <w:shd w:val="clear" w:color="auto" w:fill="FFFFFF" w:themeFill="background1"/>
            <w:noWrap/>
            <w:vAlign w:val="center"/>
          </w:tcPr>
          <w:p w14:paraId="071C7587" w14:textId="33775CB2"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rFonts w:ascii="Calibri" w:hAnsi="Calibri" w:cs="Calibri"/>
                <w:sz w:val="16"/>
                <w:szCs w:val="16"/>
              </w:rPr>
              <w:t>3411</w:t>
            </w:r>
          </w:p>
        </w:tc>
      </w:tr>
      <w:tr w:rsidR="00CD39D0" w:rsidRPr="00502301" w14:paraId="0BF205EA" w14:textId="77777777" w:rsidTr="00101E5D">
        <w:trPr>
          <w:trHeight w:val="300"/>
          <w:jc w:val="center"/>
        </w:trPr>
        <w:tc>
          <w:tcPr>
            <w:tcW w:w="3397" w:type="dxa"/>
            <w:vMerge/>
            <w:shd w:val="clear" w:color="auto" w:fill="FFFFFF" w:themeFill="background1"/>
            <w:vAlign w:val="center"/>
          </w:tcPr>
          <w:p w14:paraId="07951493" w14:textId="77777777"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p>
        </w:tc>
        <w:tc>
          <w:tcPr>
            <w:tcW w:w="3034" w:type="dxa"/>
            <w:gridSpan w:val="2"/>
            <w:shd w:val="clear" w:color="auto" w:fill="FFF2CC" w:themeFill="accent4" w:themeFillTint="33"/>
            <w:noWrap/>
            <w:vAlign w:val="center"/>
            <w:hideMark/>
          </w:tcPr>
          <w:p w14:paraId="3C21331E" w14:textId="5FA993B9"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r w:rsidRPr="00C40FBA">
              <w:rPr>
                <w:rFonts w:ascii="Calibri" w:eastAsia="Times New Roman" w:hAnsi="Calibri" w:cs="Times New Roman"/>
                <w:b/>
                <w:color w:val="000000"/>
                <w:sz w:val="16"/>
                <w:szCs w:val="16"/>
                <w:lang w:eastAsia="es-PE"/>
              </w:rPr>
              <w:t>ETAPA ADOLESCENTE</w:t>
            </w:r>
          </w:p>
        </w:tc>
        <w:tc>
          <w:tcPr>
            <w:tcW w:w="1013" w:type="dxa"/>
            <w:shd w:val="clear" w:color="auto" w:fill="FFFFFF" w:themeFill="background1"/>
            <w:noWrap/>
            <w:vAlign w:val="center"/>
          </w:tcPr>
          <w:p w14:paraId="60B2E368" w14:textId="0DBAD359"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1627</w:t>
            </w:r>
          </w:p>
        </w:tc>
        <w:tc>
          <w:tcPr>
            <w:tcW w:w="1050" w:type="dxa"/>
            <w:shd w:val="clear" w:color="auto" w:fill="FFFFFF" w:themeFill="background1"/>
            <w:noWrap/>
            <w:vAlign w:val="center"/>
          </w:tcPr>
          <w:p w14:paraId="49CB00FF" w14:textId="799581CA"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1534</w:t>
            </w:r>
          </w:p>
        </w:tc>
      </w:tr>
      <w:tr w:rsidR="00CD39D0" w:rsidRPr="00502301" w14:paraId="5B3E3945" w14:textId="77777777" w:rsidTr="00101E5D">
        <w:trPr>
          <w:trHeight w:val="300"/>
          <w:jc w:val="center"/>
        </w:trPr>
        <w:tc>
          <w:tcPr>
            <w:tcW w:w="3397" w:type="dxa"/>
            <w:vMerge/>
            <w:shd w:val="clear" w:color="auto" w:fill="FFFFFF" w:themeFill="background1"/>
            <w:vAlign w:val="center"/>
          </w:tcPr>
          <w:p w14:paraId="0EBA2998" w14:textId="77777777"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p>
        </w:tc>
        <w:tc>
          <w:tcPr>
            <w:tcW w:w="3034" w:type="dxa"/>
            <w:gridSpan w:val="2"/>
            <w:shd w:val="clear" w:color="auto" w:fill="FFF2CC" w:themeFill="accent4" w:themeFillTint="33"/>
            <w:noWrap/>
            <w:vAlign w:val="center"/>
            <w:hideMark/>
          </w:tcPr>
          <w:p w14:paraId="5ED99C3A" w14:textId="7D43023F"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r w:rsidRPr="00C40FBA">
              <w:rPr>
                <w:rFonts w:ascii="Calibri" w:eastAsia="Times New Roman" w:hAnsi="Calibri" w:cs="Times New Roman"/>
                <w:b/>
                <w:color w:val="000000"/>
                <w:sz w:val="16"/>
                <w:szCs w:val="16"/>
                <w:lang w:eastAsia="es-PE"/>
              </w:rPr>
              <w:t>ETAPA JOVEN</w:t>
            </w:r>
          </w:p>
        </w:tc>
        <w:tc>
          <w:tcPr>
            <w:tcW w:w="1013" w:type="dxa"/>
            <w:shd w:val="clear" w:color="auto" w:fill="FFFFFF" w:themeFill="background1"/>
            <w:noWrap/>
            <w:vAlign w:val="center"/>
          </w:tcPr>
          <w:p w14:paraId="5D4B3C14" w14:textId="534AB47A"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6263</w:t>
            </w:r>
          </w:p>
        </w:tc>
        <w:tc>
          <w:tcPr>
            <w:tcW w:w="1050" w:type="dxa"/>
            <w:shd w:val="clear" w:color="auto" w:fill="FFFFFF" w:themeFill="background1"/>
            <w:noWrap/>
            <w:vAlign w:val="center"/>
          </w:tcPr>
          <w:p w14:paraId="2A4CB165" w14:textId="77A11D43"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3699</w:t>
            </w:r>
          </w:p>
        </w:tc>
      </w:tr>
      <w:tr w:rsidR="00CD39D0" w:rsidRPr="00502301" w14:paraId="446D7FA9" w14:textId="77777777" w:rsidTr="00101E5D">
        <w:trPr>
          <w:trHeight w:val="300"/>
          <w:jc w:val="center"/>
        </w:trPr>
        <w:tc>
          <w:tcPr>
            <w:tcW w:w="3397" w:type="dxa"/>
            <w:vMerge/>
            <w:shd w:val="clear" w:color="auto" w:fill="FFFFFF" w:themeFill="background1"/>
            <w:vAlign w:val="center"/>
          </w:tcPr>
          <w:p w14:paraId="537BF6FD" w14:textId="77777777"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p>
        </w:tc>
        <w:tc>
          <w:tcPr>
            <w:tcW w:w="3034" w:type="dxa"/>
            <w:gridSpan w:val="2"/>
            <w:shd w:val="clear" w:color="auto" w:fill="FFF2CC" w:themeFill="accent4" w:themeFillTint="33"/>
            <w:noWrap/>
            <w:vAlign w:val="center"/>
            <w:hideMark/>
          </w:tcPr>
          <w:p w14:paraId="7D27F423" w14:textId="16DA65B1"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r w:rsidRPr="00C40FBA">
              <w:rPr>
                <w:rFonts w:ascii="Calibri" w:eastAsia="Times New Roman" w:hAnsi="Calibri" w:cs="Times New Roman"/>
                <w:b/>
                <w:color w:val="000000"/>
                <w:sz w:val="16"/>
                <w:szCs w:val="16"/>
                <w:lang w:eastAsia="es-PE"/>
              </w:rPr>
              <w:t>ETAPA ADULTO</w:t>
            </w:r>
          </w:p>
        </w:tc>
        <w:tc>
          <w:tcPr>
            <w:tcW w:w="1013" w:type="dxa"/>
            <w:shd w:val="clear" w:color="auto" w:fill="FFFFFF" w:themeFill="background1"/>
            <w:noWrap/>
            <w:vAlign w:val="center"/>
          </w:tcPr>
          <w:p w14:paraId="00CDEE63" w14:textId="73FAA088"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10094</w:t>
            </w:r>
          </w:p>
        </w:tc>
        <w:tc>
          <w:tcPr>
            <w:tcW w:w="1050" w:type="dxa"/>
            <w:shd w:val="clear" w:color="auto" w:fill="FFFFFF" w:themeFill="background1"/>
            <w:noWrap/>
            <w:vAlign w:val="center"/>
          </w:tcPr>
          <w:p w14:paraId="773EEF41" w14:textId="7AEC8F58"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7201</w:t>
            </w:r>
          </w:p>
        </w:tc>
      </w:tr>
      <w:tr w:rsidR="00CD39D0" w:rsidRPr="00502301" w14:paraId="3BB33821" w14:textId="77777777" w:rsidTr="00101E5D">
        <w:trPr>
          <w:trHeight w:val="300"/>
          <w:jc w:val="center"/>
        </w:trPr>
        <w:tc>
          <w:tcPr>
            <w:tcW w:w="3397" w:type="dxa"/>
            <w:vMerge/>
            <w:shd w:val="clear" w:color="auto" w:fill="FFFFFF" w:themeFill="background1"/>
            <w:vAlign w:val="center"/>
          </w:tcPr>
          <w:p w14:paraId="22C33A4D" w14:textId="77777777"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p>
        </w:tc>
        <w:tc>
          <w:tcPr>
            <w:tcW w:w="3034" w:type="dxa"/>
            <w:gridSpan w:val="2"/>
            <w:shd w:val="clear" w:color="auto" w:fill="FFF2CC" w:themeFill="accent4" w:themeFillTint="33"/>
            <w:noWrap/>
            <w:vAlign w:val="center"/>
            <w:hideMark/>
          </w:tcPr>
          <w:p w14:paraId="37C73CC1" w14:textId="55BF30E2" w:rsidR="00CD39D0" w:rsidRPr="00C40FBA" w:rsidRDefault="00CD39D0" w:rsidP="00647A73">
            <w:pPr>
              <w:spacing w:after="0" w:line="240" w:lineRule="auto"/>
              <w:jc w:val="center"/>
              <w:rPr>
                <w:rFonts w:ascii="Calibri" w:eastAsia="Times New Roman" w:hAnsi="Calibri" w:cs="Times New Roman"/>
                <w:b/>
                <w:color w:val="000000"/>
                <w:sz w:val="16"/>
                <w:szCs w:val="16"/>
                <w:lang w:eastAsia="es-PE"/>
              </w:rPr>
            </w:pPr>
            <w:r w:rsidRPr="00C40FBA">
              <w:rPr>
                <w:rFonts w:ascii="Calibri" w:eastAsia="Times New Roman" w:hAnsi="Calibri" w:cs="Times New Roman"/>
                <w:b/>
                <w:color w:val="000000"/>
                <w:sz w:val="16"/>
                <w:szCs w:val="16"/>
                <w:lang w:eastAsia="es-PE"/>
              </w:rPr>
              <w:t>ETAPA ADULTO MAYOR</w:t>
            </w:r>
          </w:p>
        </w:tc>
        <w:tc>
          <w:tcPr>
            <w:tcW w:w="1013" w:type="dxa"/>
            <w:shd w:val="clear" w:color="auto" w:fill="FFFFFF" w:themeFill="background1"/>
            <w:noWrap/>
            <w:vAlign w:val="center"/>
          </w:tcPr>
          <w:p w14:paraId="71728117" w14:textId="70ED770B"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4583</w:t>
            </w:r>
          </w:p>
        </w:tc>
        <w:tc>
          <w:tcPr>
            <w:tcW w:w="1050" w:type="dxa"/>
            <w:shd w:val="clear" w:color="auto" w:fill="FFFFFF" w:themeFill="background1"/>
            <w:noWrap/>
            <w:vAlign w:val="center"/>
          </w:tcPr>
          <w:p w14:paraId="50CF4C69" w14:textId="6044147C"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3519</w:t>
            </w:r>
          </w:p>
        </w:tc>
      </w:tr>
      <w:tr w:rsidR="00CD39D0" w:rsidRPr="00502301" w14:paraId="73C17DB0" w14:textId="77777777" w:rsidTr="00101E5D">
        <w:trPr>
          <w:trHeight w:val="300"/>
          <w:jc w:val="center"/>
        </w:trPr>
        <w:tc>
          <w:tcPr>
            <w:tcW w:w="3397" w:type="dxa"/>
            <w:vMerge/>
            <w:shd w:val="clear" w:color="auto" w:fill="FFFFFF" w:themeFill="background1"/>
            <w:vAlign w:val="center"/>
          </w:tcPr>
          <w:p w14:paraId="40BE2D4F" w14:textId="77777777" w:rsidR="00CD39D0" w:rsidRPr="00647A73" w:rsidRDefault="00CD39D0" w:rsidP="00647A73">
            <w:pPr>
              <w:spacing w:after="0" w:line="240" w:lineRule="auto"/>
              <w:jc w:val="center"/>
              <w:rPr>
                <w:rFonts w:ascii="Calibri" w:eastAsia="Times New Roman" w:hAnsi="Calibri" w:cs="Times New Roman"/>
                <w:b/>
                <w:bCs/>
                <w:color w:val="000000"/>
                <w:sz w:val="16"/>
                <w:szCs w:val="16"/>
                <w:lang w:eastAsia="es-PE"/>
              </w:rPr>
            </w:pPr>
          </w:p>
        </w:tc>
        <w:tc>
          <w:tcPr>
            <w:tcW w:w="3034" w:type="dxa"/>
            <w:gridSpan w:val="2"/>
            <w:shd w:val="clear" w:color="auto" w:fill="FFF2CC" w:themeFill="accent4" w:themeFillTint="33"/>
            <w:noWrap/>
            <w:vAlign w:val="center"/>
            <w:hideMark/>
          </w:tcPr>
          <w:p w14:paraId="657D179D" w14:textId="36A05A8A" w:rsidR="00CD39D0" w:rsidRPr="00647A73" w:rsidRDefault="00CD39D0" w:rsidP="00647A73">
            <w:pPr>
              <w:spacing w:after="0" w:line="240" w:lineRule="auto"/>
              <w:jc w:val="center"/>
              <w:rPr>
                <w:rFonts w:ascii="Calibri" w:eastAsia="Times New Roman" w:hAnsi="Calibri" w:cs="Times New Roman"/>
                <w:b/>
                <w:bCs/>
                <w:color w:val="000000"/>
                <w:sz w:val="16"/>
                <w:szCs w:val="16"/>
                <w:lang w:eastAsia="es-PE"/>
              </w:rPr>
            </w:pPr>
            <w:r w:rsidRPr="00647A73">
              <w:rPr>
                <w:rFonts w:ascii="Calibri" w:eastAsia="Times New Roman" w:hAnsi="Calibri" w:cs="Times New Roman"/>
                <w:b/>
                <w:bCs/>
                <w:color w:val="000000"/>
                <w:sz w:val="16"/>
                <w:szCs w:val="16"/>
                <w:lang w:eastAsia="es-PE"/>
              </w:rPr>
              <w:t>TOTAL GENERAL</w:t>
            </w:r>
          </w:p>
        </w:tc>
        <w:tc>
          <w:tcPr>
            <w:tcW w:w="1013" w:type="dxa"/>
            <w:shd w:val="clear" w:color="auto" w:fill="FFFFFF" w:themeFill="background1"/>
            <w:noWrap/>
            <w:vAlign w:val="center"/>
          </w:tcPr>
          <w:p w14:paraId="0AFFC2C5" w14:textId="60FCC1BA"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29716</w:t>
            </w:r>
          </w:p>
        </w:tc>
        <w:tc>
          <w:tcPr>
            <w:tcW w:w="1050" w:type="dxa"/>
            <w:shd w:val="clear" w:color="auto" w:fill="FFFFFF" w:themeFill="background1"/>
            <w:noWrap/>
            <w:vAlign w:val="center"/>
          </w:tcPr>
          <w:p w14:paraId="10DFC627" w14:textId="2ED2BA15" w:rsidR="00CD39D0" w:rsidRPr="00647A73" w:rsidRDefault="00CD39D0" w:rsidP="00647A73">
            <w:pPr>
              <w:spacing w:after="0" w:line="240" w:lineRule="auto"/>
              <w:jc w:val="center"/>
              <w:rPr>
                <w:rFonts w:ascii="Calibri" w:eastAsia="Times New Roman" w:hAnsi="Calibri" w:cs="Times New Roman"/>
                <w:color w:val="000000"/>
                <w:sz w:val="16"/>
                <w:szCs w:val="16"/>
                <w:lang w:eastAsia="es-PE"/>
              </w:rPr>
            </w:pPr>
            <w:r w:rsidRPr="00647A73">
              <w:rPr>
                <w:sz w:val="16"/>
                <w:szCs w:val="16"/>
              </w:rPr>
              <w:t>24792</w:t>
            </w:r>
          </w:p>
        </w:tc>
      </w:tr>
    </w:tbl>
    <w:p w14:paraId="1D190EC1" w14:textId="77777777" w:rsidR="00101E5D" w:rsidRDefault="00101E5D" w:rsidP="00CD39D0">
      <w:pPr>
        <w:pStyle w:val="Descripcin"/>
        <w:rPr>
          <w:rFonts w:ascii="Arial" w:hAnsi="Arial" w:cs="Arial"/>
          <w:color w:val="auto"/>
          <w:sz w:val="16"/>
          <w:szCs w:val="16"/>
        </w:rPr>
      </w:pPr>
    </w:p>
    <w:p w14:paraId="57BDAAE5" w14:textId="155C35CB" w:rsidR="00CD39D0" w:rsidRPr="00CD39D0" w:rsidRDefault="00CD39D0" w:rsidP="00CD39D0">
      <w:pPr>
        <w:pStyle w:val="Descripcin"/>
        <w:rPr>
          <w:rFonts w:ascii="Arial" w:hAnsi="Arial" w:cs="Arial"/>
          <w:b/>
          <w:bCs/>
          <w:i w:val="0"/>
          <w:iCs w:val="0"/>
          <w:color w:val="auto"/>
          <w:sz w:val="20"/>
          <w:szCs w:val="20"/>
        </w:rPr>
      </w:pPr>
      <w:r w:rsidRPr="00850EC5">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30</w:t>
      </w:r>
      <w:r>
        <w:rPr>
          <w:rFonts w:ascii="Arial" w:hAnsi="Arial" w:cs="Arial"/>
          <w:b/>
          <w:bCs/>
          <w:i w:val="0"/>
          <w:iCs w:val="0"/>
          <w:color w:val="auto"/>
          <w:sz w:val="20"/>
          <w:szCs w:val="20"/>
        </w:rPr>
        <w:t>.</w:t>
      </w:r>
      <w:r w:rsidRPr="00850EC5">
        <w:rPr>
          <w:rFonts w:ascii="Arial" w:hAnsi="Arial" w:cs="Arial"/>
          <w:b/>
          <w:bCs/>
          <w:i w:val="0"/>
          <w:iCs w:val="0"/>
          <w:color w:val="auto"/>
          <w:sz w:val="20"/>
          <w:szCs w:val="20"/>
        </w:rPr>
        <w:t xml:space="preserve"> </w:t>
      </w:r>
      <w:r>
        <w:rPr>
          <w:rFonts w:ascii="Arial" w:hAnsi="Arial" w:cs="Arial"/>
          <w:b/>
          <w:bCs/>
          <w:i w:val="0"/>
          <w:iCs w:val="0"/>
          <w:color w:val="auto"/>
          <w:sz w:val="20"/>
          <w:szCs w:val="20"/>
        </w:rPr>
        <w:t xml:space="preserve">Diez primeras causas de </w:t>
      </w:r>
      <w:r w:rsidRPr="00850EC5">
        <w:rPr>
          <w:rFonts w:ascii="Arial" w:hAnsi="Arial" w:cs="Arial"/>
          <w:b/>
          <w:bCs/>
          <w:i w:val="0"/>
          <w:iCs w:val="0"/>
          <w:color w:val="auto"/>
          <w:sz w:val="20"/>
          <w:szCs w:val="20"/>
        </w:rPr>
        <w:t>Mor</w:t>
      </w:r>
      <w:r>
        <w:rPr>
          <w:rFonts w:ascii="Arial" w:hAnsi="Arial" w:cs="Arial"/>
          <w:b/>
          <w:bCs/>
          <w:i w:val="0"/>
          <w:iCs w:val="0"/>
          <w:color w:val="auto"/>
          <w:sz w:val="20"/>
          <w:szCs w:val="20"/>
        </w:rPr>
        <w:t>bilidad según género en Emergencia HNHU, 2023</w:t>
      </w:r>
      <w:r w:rsidRPr="00850EC5">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03"/>
        <w:gridCol w:w="5415"/>
        <w:gridCol w:w="533"/>
        <w:gridCol w:w="546"/>
        <w:gridCol w:w="546"/>
        <w:gridCol w:w="562"/>
        <w:gridCol w:w="589"/>
      </w:tblGrid>
      <w:tr w:rsidR="0014409D" w:rsidRPr="0014409D" w14:paraId="2BF59C0A" w14:textId="77777777" w:rsidTr="005421D3">
        <w:trPr>
          <w:trHeight w:val="548"/>
        </w:trPr>
        <w:tc>
          <w:tcPr>
            <w:tcW w:w="5000" w:type="pct"/>
            <w:gridSpan w:val="7"/>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8A6946" w14:textId="0DFDD8B7" w:rsidR="0014409D" w:rsidRPr="00680D4D" w:rsidRDefault="0014409D" w:rsidP="0014409D">
            <w:pPr>
              <w:spacing w:after="0" w:line="240" w:lineRule="auto"/>
              <w:jc w:val="center"/>
              <w:rPr>
                <w:rFonts w:ascii="Calibri" w:eastAsia="Times New Roman" w:hAnsi="Calibri" w:cs="Times New Roman"/>
                <w:b/>
                <w:color w:val="000000"/>
                <w:sz w:val="16"/>
                <w:szCs w:val="16"/>
                <w:lang w:eastAsia="es-PE"/>
              </w:rPr>
            </w:pPr>
            <w:r w:rsidRPr="00680D4D">
              <w:rPr>
                <w:rFonts w:ascii="Calibri" w:eastAsia="Times New Roman" w:hAnsi="Calibri" w:cs="Times New Roman"/>
                <w:b/>
                <w:color w:val="000000"/>
                <w:sz w:val="16"/>
                <w:szCs w:val="16"/>
                <w:lang w:eastAsia="es-PE"/>
              </w:rPr>
              <w:t>DIEZ PRIMERAS</w:t>
            </w:r>
            <w:r w:rsidR="00680D4D" w:rsidRPr="00680D4D">
              <w:rPr>
                <w:rFonts w:ascii="Calibri" w:eastAsia="Times New Roman" w:hAnsi="Calibri" w:cs="Times New Roman"/>
                <w:b/>
                <w:color w:val="000000"/>
                <w:sz w:val="16"/>
                <w:szCs w:val="16"/>
                <w:lang w:eastAsia="es-PE"/>
              </w:rPr>
              <w:t xml:space="preserve"> </w:t>
            </w:r>
            <w:r w:rsidRPr="00680D4D">
              <w:rPr>
                <w:rFonts w:ascii="Calibri" w:eastAsia="Times New Roman" w:hAnsi="Calibri" w:cs="Times New Roman"/>
                <w:b/>
                <w:color w:val="000000"/>
                <w:sz w:val="16"/>
                <w:szCs w:val="16"/>
                <w:lang w:eastAsia="es-PE"/>
              </w:rPr>
              <w:t>CAUSAS DE MORBILIDAD GENERAL</w:t>
            </w:r>
            <w:r w:rsidRPr="00680D4D">
              <w:rPr>
                <w:rFonts w:ascii="Calibri" w:eastAsia="Times New Roman" w:hAnsi="Calibri" w:cs="Times New Roman"/>
                <w:b/>
                <w:color w:val="000000"/>
                <w:sz w:val="16"/>
                <w:szCs w:val="16"/>
                <w:lang w:eastAsia="es-PE"/>
              </w:rPr>
              <w:br/>
              <w:t>EMERGENCIA HNHU - 2023</w:t>
            </w:r>
          </w:p>
        </w:tc>
      </w:tr>
      <w:tr w:rsidR="0014409D" w:rsidRPr="0014409D" w14:paraId="4B6F5190" w14:textId="77777777" w:rsidTr="00101E5D">
        <w:trPr>
          <w:trHeight w:val="195"/>
        </w:trPr>
        <w:tc>
          <w:tcPr>
            <w:tcW w:w="5000" w:type="pct"/>
            <w:gridSpan w:val="7"/>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6FFDFC"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p>
        </w:tc>
      </w:tr>
      <w:tr w:rsidR="0050116C" w:rsidRPr="0014409D" w14:paraId="1627F938" w14:textId="77777777" w:rsidTr="00AE6B80">
        <w:trPr>
          <w:trHeight w:val="290"/>
        </w:trPr>
        <w:tc>
          <w:tcPr>
            <w:tcW w:w="178"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0898D0D1"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N°</w:t>
            </w:r>
          </w:p>
        </w:tc>
        <w:tc>
          <w:tcPr>
            <w:tcW w:w="3188" w:type="pct"/>
            <w:tcBorders>
              <w:top w:val="nil"/>
              <w:left w:val="nil"/>
              <w:bottom w:val="single" w:sz="4" w:space="0" w:color="auto"/>
              <w:right w:val="single" w:sz="4" w:space="0" w:color="auto"/>
            </w:tcBorders>
            <w:shd w:val="clear" w:color="auto" w:fill="FFC000" w:themeFill="accent4"/>
            <w:noWrap/>
            <w:vAlign w:val="center"/>
            <w:hideMark/>
          </w:tcPr>
          <w:p w14:paraId="698F8AAF"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Diagnostico</w:t>
            </w:r>
          </w:p>
        </w:tc>
        <w:tc>
          <w:tcPr>
            <w:tcW w:w="314" w:type="pct"/>
            <w:tcBorders>
              <w:top w:val="nil"/>
              <w:left w:val="nil"/>
              <w:bottom w:val="single" w:sz="4" w:space="0" w:color="auto"/>
              <w:right w:val="single" w:sz="4" w:space="0" w:color="auto"/>
            </w:tcBorders>
            <w:shd w:val="clear" w:color="auto" w:fill="FFC000" w:themeFill="accent4"/>
            <w:noWrap/>
            <w:vAlign w:val="center"/>
            <w:hideMark/>
          </w:tcPr>
          <w:p w14:paraId="42C85495"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Cie X</w:t>
            </w:r>
          </w:p>
        </w:tc>
        <w:tc>
          <w:tcPr>
            <w:tcW w:w="321" w:type="pct"/>
            <w:tcBorders>
              <w:top w:val="nil"/>
              <w:left w:val="nil"/>
              <w:bottom w:val="single" w:sz="4" w:space="0" w:color="auto"/>
              <w:right w:val="single" w:sz="4" w:space="0" w:color="auto"/>
            </w:tcBorders>
            <w:shd w:val="clear" w:color="auto" w:fill="FFC000" w:themeFill="accent4"/>
            <w:noWrap/>
            <w:vAlign w:val="center"/>
            <w:hideMark/>
          </w:tcPr>
          <w:p w14:paraId="1A61BF62"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F</w:t>
            </w:r>
          </w:p>
        </w:tc>
        <w:tc>
          <w:tcPr>
            <w:tcW w:w="321" w:type="pct"/>
            <w:tcBorders>
              <w:top w:val="nil"/>
              <w:left w:val="nil"/>
              <w:bottom w:val="single" w:sz="4" w:space="0" w:color="auto"/>
              <w:right w:val="single" w:sz="4" w:space="0" w:color="auto"/>
            </w:tcBorders>
            <w:shd w:val="clear" w:color="auto" w:fill="FFC000" w:themeFill="accent4"/>
            <w:noWrap/>
            <w:vAlign w:val="center"/>
            <w:hideMark/>
          </w:tcPr>
          <w:p w14:paraId="32F7D19E"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M</w:t>
            </w:r>
          </w:p>
        </w:tc>
        <w:tc>
          <w:tcPr>
            <w:tcW w:w="331" w:type="pct"/>
            <w:tcBorders>
              <w:top w:val="nil"/>
              <w:left w:val="nil"/>
              <w:bottom w:val="single" w:sz="4" w:space="0" w:color="auto"/>
              <w:right w:val="single" w:sz="4" w:space="0" w:color="auto"/>
            </w:tcBorders>
            <w:shd w:val="clear" w:color="auto" w:fill="FFC000" w:themeFill="accent4"/>
            <w:noWrap/>
            <w:vAlign w:val="center"/>
            <w:hideMark/>
          </w:tcPr>
          <w:p w14:paraId="68316B05"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TOTAL</w:t>
            </w:r>
          </w:p>
        </w:tc>
        <w:tc>
          <w:tcPr>
            <w:tcW w:w="347" w:type="pct"/>
            <w:tcBorders>
              <w:top w:val="nil"/>
              <w:left w:val="nil"/>
              <w:bottom w:val="single" w:sz="4" w:space="0" w:color="auto"/>
              <w:right w:val="single" w:sz="4" w:space="0" w:color="auto"/>
            </w:tcBorders>
            <w:shd w:val="clear" w:color="auto" w:fill="FFC000" w:themeFill="accent4"/>
            <w:noWrap/>
            <w:vAlign w:val="center"/>
            <w:hideMark/>
          </w:tcPr>
          <w:p w14:paraId="4AE389BD"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strike/>
                <w:color w:val="000000"/>
                <w:sz w:val="16"/>
                <w:szCs w:val="16"/>
                <w:lang w:eastAsia="es-PE"/>
              </w:rPr>
              <w:t>%</w:t>
            </w:r>
          </w:p>
        </w:tc>
      </w:tr>
      <w:tr w:rsidR="0050116C" w:rsidRPr="0014409D" w14:paraId="53CE1B1A" w14:textId="77777777" w:rsidTr="00680D4D">
        <w:trPr>
          <w:trHeight w:val="411"/>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6909FDB"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w:t>
            </w:r>
          </w:p>
        </w:tc>
        <w:tc>
          <w:tcPr>
            <w:tcW w:w="3188" w:type="pct"/>
            <w:tcBorders>
              <w:top w:val="nil"/>
              <w:left w:val="nil"/>
              <w:bottom w:val="single" w:sz="4" w:space="0" w:color="auto"/>
              <w:right w:val="single" w:sz="4" w:space="0" w:color="auto"/>
            </w:tcBorders>
            <w:shd w:val="clear" w:color="auto" w:fill="auto"/>
            <w:noWrap/>
            <w:vAlign w:val="center"/>
            <w:hideMark/>
          </w:tcPr>
          <w:p w14:paraId="4551451D"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OTROS DOLORES ABDOMINALES Y LOS NO ESPECIFICADOS</w:t>
            </w:r>
          </w:p>
        </w:tc>
        <w:tc>
          <w:tcPr>
            <w:tcW w:w="314" w:type="pct"/>
            <w:tcBorders>
              <w:top w:val="nil"/>
              <w:left w:val="nil"/>
              <w:bottom w:val="single" w:sz="4" w:space="0" w:color="auto"/>
              <w:right w:val="single" w:sz="4" w:space="0" w:color="auto"/>
            </w:tcBorders>
            <w:shd w:val="clear" w:color="auto" w:fill="auto"/>
            <w:noWrap/>
            <w:vAlign w:val="center"/>
            <w:hideMark/>
          </w:tcPr>
          <w:p w14:paraId="59D537FC"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R10.4 </w:t>
            </w:r>
          </w:p>
        </w:tc>
        <w:tc>
          <w:tcPr>
            <w:tcW w:w="321" w:type="pct"/>
            <w:tcBorders>
              <w:top w:val="nil"/>
              <w:left w:val="nil"/>
              <w:bottom w:val="single" w:sz="4" w:space="0" w:color="auto"/>
              <w:right w:val="single" w:sz="4" w:space="0" w:color="auto"/>
            </w:tcBorders>
            <w:shd w:val="clear" w:color="auto" w:fill="auto"/>
            <w:noWrap/>
            <w:vAlign w:val="center"/>
            <w:hideMark/>
          </w:tcPr>
          <w:p w14:paraId="63D19F34"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3185</w:t>
            </w:r>
          </w:p>
        </w:tc>
        <w:tc>
          <w:tcPr>
            <w:tcW w:w="321" w:type="pct"/>
            <w:tcBorders>
              <w:top w:val="nil"/>
              <w:left w:val="nil"/>
              <w:bottom w:val="single" w:sz="4" w:space="0" w:color="auto"/>
              <w:right w:val="single" w:sz="4" w:space="0" w:color="auto"/>
            </w:tcBorders>
            <w:shd w:val="clear" w:color="auto" w:fill="auto"/>
            <w:noWrap/>
            <w:vAlign w:val="center"/>
            <w:hideMark/>
          </w:tcPr>
          <w:p w14:paraId="7BD573DD"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1642</w:t>
            </w:r>
          </w:p>
        </w:tc>
        <w:tc>
          <w:tcPr>
            <w:tcW w:w="331" w:type="pct"/>
            <w:tcBorders>
              <w:top w:val="nil"/>
              <w:left w:val="nil"/>
              <w:bottom w:val="single" w:sz="4" w:space="0" w:color="auto"/>
              <w:right w:val="single" w:sz="4" w:space="0" w:color="auto"/>
            </w:tcBorders>
            <w:shd w:val="clear" w:color="auto" w:fill="auto"/>
            <w:noWrap/>
            <w:vAlign w:val="center"/>
            <w:hideMark/>
          </w:tcPr>
          <w:p w14:paraId="46CAEDA8"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4827</w:t>
            </w:r>
          </w:p>
        </w:tc>
        <w:tc>
          <w:tcPr>
            <w:tcW w:w="347" w:type="pct"/>
            <w:tcBorders>
              <w:top w:val="nil"/>
              <w:left w:val="nil"/>
              <w:bottom w:val="single" w:sz="4" w:space="0" w:color="auto"/>
              <w:right w:val="single" w:sz="4" w:space="0" w:color="auto"/>
            </w:tcBorders>
            <w:shd w:val="clear" w:color="auto" w:fill="auto"/>
            <w:noWrap/>
            <w:vAlign w:val="center"/>
            <w:hideMark/>
          </w:tcPr>
          <w:p w14:paraId="720C0FFC"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8.89</w:t>
            </w:r>
          </w:p>
        </w:tc>
      </w:tr>
      <w:tr w:rsidR="0050116C" w:rsidRPr="0014409D" w14:paraId="61E5519F" w14:textId="77777777" w:rsidTr="00680D4D">
        <w:trPr>
          <w:trHeight w:val="416"/>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4F2854B"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w:t>
            </w:r>
          </w:p>
        </w:tc>
        <w:tc>
          <w:tcPr>
            <w:tcW w:w="3188" w:type="pct"/>
            <w:tcBorders>
              <w:top w:val="nil"/>
              <w:left w:val="nil"/>
              <w:bottom w:val="single" w:sz="4" w:space="0" w:color="auto"/>
              <w:right w:val="single" w:sz="4" w:space="0" w:color="auto"/>
            </w:tcBorders>
            <w:shd w:val="clear" w:color="auto" w:fill="auto"/>
            <w:noWrap/>
            <w:vAlign w:val="center"/>
            <w:hideMark/>
          </w:tcPr>
          <w:p w14:paraId="06F067B7"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FIEBRE, NO ESPECIFICADA</w:t>
            </w:r>
          </w:p>
        </w:tc>
        <w:tc>
          <w:tcPr>
            <w:tcW w:w="314" w:type="pct"/>
            <w:tcBorders>
              <w:top w:val="nil"/>
              <w:left w:val="nil"/>
              <w:bottom w:val="single" w:sz="4" w:space="0" w:color="auto"/>
              <w:right w:val="single" w:sz="4" w:space="0" w:color="auto"/>
            </w:tcBorders>
            <w:shd w:val="clear" w:color="auto" w:fill="auto"/>
            <w:noWrap/>
            <w:vAlign w:val="center"/>
            <w:hideMark/>
          </w:tcPr>
          <w:p w14:paraId="4FC7864F"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R50.9 </w:t>
            </w:r>
          </w:p>
        </w:tc>
        <w:tc>
          <w:tcPr>
            <w:tcW w:w="321" w:type="pct"/>
            <w:tcBorders>
              <w:top w:val="nil"/>
              <w:left w:val="nil"/>
              <w:bottom w:val="single" w:sz="4" w:space="0" w:color="auto"/>
              <w:right w:val="single" w:sz="4" w:space="0" w:color="auto"/>
            </w:tcBorders>
            <w:shd w:val="clear" w:color="auto" w:fill="auto"/>
            <w:noWrap/>
            <w:vAlign w:val="center"/>
            <w:hideMark/>
          </w:tcPr>
          <w:p w14:paraId="347872B2"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1948</w:t>
            </w:r>
          </w:p>
        </w:tc>
        <w:tc>
          <w:tcPr>
            <w:tcW w:w="321" w:type="pct"/>
            <w:tcBorders>
              <w:top w:val="nil"/>
              <w:left w:val="nil"/>
              <w:bottom w:val="single" w:sz="4" w:space="0" w:color="auto"/>
              <w:right w:val="single" w:sz="4" w:space="0" w:color="auto"/>
            </w:tcBorders>
            <w:shd w:val="clear" w:color="auto" w:fill="auto"/>
            <w:noWrap/>
            <w:vAlign w:val="center"/>
            <w:hideMark/>
          </w:tcPr>
          <w:p w14:paraId="0BD4E305"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2095</w:t>
            </w:r>
          </w:p>
        </w:tc>
        <w:tc>
          <w:tcPr>
            <w:tcW w:w="331" w:type="pct"/>
            <w:tcBorders>
              <w:top w:val="nil"/>
              <w:left w:val="nil"/>
              <w:bottom w:val="single" w:sz="4" w:space="0" w:color="auto"/>
              <w:right w:val="single" w:sz="4" w:space="0" w:color="auto"/>
            </w:tcBorders>
            <w:shd w:val="clear" w:color="auto" w:fill="auto"/>
            <w:noWrap/>
            <w:vAlign w:val="center"/>
            <w:hideMark/>
          </w:tcPr>
          <w:p w14:paraId="0115EDD1"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4043</w:t>
            </w:r>
          </w:p>
        </w:tc>
        <w:tc>
          <w:tcPr>
            <w:tcW w:w="347" w:type="pct"/>
            <w:tcBorders>
              <w:top w:val="nil"/>
              <w:left w:val="nil"/>
              <w:bottom w:val="single" w:sz="4" w:space="0" w:color="auto"/>
              <w:right w:val="single" w:sz="4" w:space="0" w:color="auto"/>
            </w:tcBorders>
            <w:shd w:val="clear" w:color="auto" w:fill="auto"/>
            <w:noWrap/>
            <w:vAlign w:val="center"/>
            <w:hideMark/>
          </w:tcPr>
          <w:p w14:paraId="41512AD7"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7.45</w:t>
            </w:r>
          </w:p>
        </w:tc>
      </w:tr>
      <w:tr w:rsidR="0050116C" w:rsidRPr="0014409D" w14:paraId="67A59553" w14:textId="77777777" w:rsidTr="00680D4D">
        <w:trPr>
          <w:trHeight w:val="421"/>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5792C0F"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3</w:t>
            </w:r>
          </w:p>
        </w:tc>
        <w:tc>
          <w:tcPr>
            <w:tcW w:w="3188" w:type="pct"/>
            <w:tcBorders>
              <w:top w:val="nil"/>
              <w:left w:val="nil"/>
              <w:bottom w:val="single" w:sz="4" w:space="0" w:color="auto"/>
              <w:right w:val="single" w:sz="4" w:space="0" w:color="auto"/>
            </w:tcBorders>
            <w:shd w:val="clear" w:color="auto" w:fill="auto"/>
            <w:noWrap/>
            <w:vAlign w:val="center"/>
            <w:hideMark/>
          </w:tcPr>
          <w:p w14:paraId="049C197D"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OTRAS INFECCIONES INTESTINALES ESPECIFICADAS</w:t>
            </w:r>
          </w:p>
        </w:tc>
        <w:tc>
          <w:tcPr>
            <w:tcW w:w="314" w:type="pct"/>
            <w:tcBorders>
              <w:top w:val="nil"/>
              <w:left w:val="nil"/>
              <w:bottom w:val="single" w:sz="4" w:space="0" w:color="auto"/>
              <w:right w:val="single" w:sz="4" w:space="0" w:color="auto"/>
            </w:tcBorders>
            <w:shd w:val="clear" w:color="auto" w:fill="auto"/>
            <w:noWrap/>
            <w:vAlign w:val="center"/>
            <w:hideMark/>
          </w:tcPr>
          <w:p w14:paraId="738A824F"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A09.9 </w:t>
            </w:r>
          </w:p>
        </w:tc>
        <w:tc>
          <w:tcPr>
            <w:tcW w:w="321" w:type="pct"/>
            <w:tcBorders>
              <w:top w:val="nil"/>
              <w:left w:val="nil"/>
              <w:bottom w:val="single" w:sz="4" w:space="0" w:color="auto"/>
              <w:right w:val="single" w:sz="4" w:space="0" w:color="auto"/>
            </w:tcBorders>
            <w:shd w:val="clear" w:color="auto" w:fill="auto"/>
            <w:noWrap/>
            <w:vAlign w:val="center"/>
            <w:hideMark/>
          </w:tcPr>
          <w:p w14:paraId="23B60FDB"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1128</w:t>
            </w:r>
          </w:p>
        </w:tc>
        <w:tc>
          <w:tcPr>
            <w:tcW w:w="321" w:type="pct"/>
            <w:tcBorders>
              <w:top w:val="nil"/>
              <w:left w:val="nil"/>
              <w:bottom w:val="single" w:sz="4" w:space="0" w:color="auto"/>
              <w:right w:val="single" w:sz="4" w:space="0" w:color="auto"/>
            </w:tcBorders>
            <w:shd w:val="clear" w:color="auto" w:fill="auto"/>
            <w:noWrap/>
            <w:vAlign w:val="center"/>
            <w:hideMark/>
          </w:tcPr>
          <w:p w14:paraId="1A8B017A"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1173</w:t>
            </w:r>
          </w:p>
        </w:tc>
        <w:tc>
          <w:tcPr>
            <w:tcW w:w="331" w:type="pct"/>
            <w:tcBorders>
              <w:top w:val="nil"/>
              <w:left w:val="nil"/>
              <w:bottom w:val="single" w:sz="4" w:space="0" w:color="auto"/>
              <w:right w:val="single" w:sz="4" w:space="0" w:color="auto"/>
            </w:tcBorders>
            <w:shd w:val="clear" w:color="auto" w:fill="auto"/>
            <w:noWrap/>
            <w:vAlign w:val="center"/>
            <w:hideMark/>
          </w:tcPr>
          <w:p w14:paraId="61C472A5"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2301</w:t>
            </w:r>
          </w:p>
        </w:tc>
        <w:tc>
          <w:tcPr>
            <w:tcW w:w="347" w:type="pct"/>
            <w:tcBorders>
              <w:top w:val="nil"/>
              <w:left w:val="nil"/>
              <w:bottom w:val="single" w:sz="4" w:space="0" w:color="auto"/>
              <w:right w:val="single" w:sz="4" w:space="0" w:color="auto"/>
            </w:tcBorders>
            <w:shd w:val="clear" w:color="auto" w:fill="auto"/>
            <w:noWrap/>
            <w:vAlign w:val="center"/>
            <w:hideMark/>
          </w:tcPr>
          <w:p w14:paraId="486F0F2A"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4.24</w:t>
            </w:r>
          </w:p>
        </w:tc>
      </w:tr>
      <w:tr w:rsidR="0050116C" w:rsidRPr="0014409D" w14:paraId="3E6924FF" w14:textId="77777777" w:rsidTr="00680D4D">
        <w:trPr>
          <w:trHeight w:val="399"/>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65E6D8A"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4</w:t>
            </w:r>
          </w:p>
        </w:tc>
        <w:tc>
          <w:tcPr>
            <w:tcW w:w="3188" w:type="pct"/>
            <w:tcBorders>
              <w:top w:val="nil"/>
              <w:left w:val="nil"/>
              <w:bottom w:val="single" w:sz="4" w:space="0" w:color="auto"/>
              <w:right w:val="single" w:sz="4" w:space="0" w:color="auto"/>
            </w:tcBorders>
            <w:shd w:val="clear" w:color="auto" w:fill="auto"/>
            <w:noWrap/>
            <w:vAlign w:val="center"/>
            <w:hideMark/>
          </w:tcPr>
          <w:p w14:paraId="7F9D1F8B"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TRAUMATISMO SUPERFICIAL DE REGIóN NO ESPECIFICADA DEL CUERPO</w:t>
            </w:r>
          </w:p>
        </w:tc>
        <w:tc>
          <w:tcPr>
            <w:tcW w:w="314" w:type="pct"/>
            <w:tcBorders>
              <w:top w:val="nil"/>
              <w:left w:val="nil"/>
              <w:bottom w:val="single" w:sz="4" w:space="0" w:color="auto"/>
              <w:right w:val="single" w:sz="4" w:space="0" w:color="auto"/>
            </w:tcBorders>
            <w:shd w:val="clear" w:color="auto" w:fill="auto"/>
            <w:noWrap/>
            <w:vAlign w:val="center"/>
            <w:hideMark/>
          </w:tcPr>
          <w:p w14:paraId="49D02496"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T14.0 </w:t>
            </w:r>
          </w:p>
        </w:tc>
        <w:tc>
          <w:tcPr>
            <w:tcW w:w="321" w:type="pct"/>
            <w:tcBorders>
              <w:top w:val="nil"/>
              <w:left w:val="nil"/>
              <w:bottom w:val="single" w:sz="4" w:space="0" w:color="auto"/>
              <w:right w:val="single" w:sz="4" w:space="0" w:color="auto"/>
            </w:tcBorders>
            <w:shd w:val="clear" w:color="auto" w:fill="auto"/>
            <w:noWrap/>
            <w:vAlign w:val="center"/>
            <w:hideMark/>
          </w:tcPr>
          <w:p w14:paraId="51186988"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811</w:t>
            </w:r>
          </w:p>
        </w:tc>
        <w:tc>
          <w:tcPr>
            <w:tcW w:w="321" w:type="pct"/>
            <w:tcBorders>
              <w:top w:val="nil"/>
              <w:left w:val="nil"/>
              <w:bottom w:val="single" w:sz="4" w:space="0" w:color="auto"/>
              <w:right w:val="single" w:sz="4" w:space="0" w:color="auto"/>
            </w:tcBorders>
            <w:shd w:val="clear" w:color="auto" w:fill="auto"/>
            <w:noWrap/>
            <w:vAlign w:val="center"/>
            <w:hideMark/>
          </w:tcPr>
          <w:p w14:paraId="3095547C"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1079</w:t>
            </w:r>
          </w:p>
        </w:tc>
        <w:tc>
          <w:tcPr>
            <w:tcW w:w="331" w:type="pct"/>
            <w:tcBorders>
              <w:top w:val="nil"/>
              <w:left w:val="nil"/>
              <w:bottom w:val="single" w:sz="4" w:space="0" w:color="auto"/>
              <w:right w:val="single" w:sz="4" w:space="0" w:color="auto"/>
            </w:tcBorders>
            <w:shd w:val="clear" w:color="auto" w:fill="auto"/>
            <w:noWrap/>
            <w:vAlign w:val="center"/>
            <w:hideMark/>
          </w:tcPr>
          <w:p w14:paraId="6BD6D6DC"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1890</w:t>
            </w:r>
          </w:p>
        </w:tc>
        <w:tc>
          <w:tcPr>
            <w:tcW w:w="347" w:type="pct"/>
            <w:tcBorders>
              <w:top w:val="nil"/>
              <w:left w:val="nil"/>
              <w:bottom w:val="single" w:sz="4" w:space="0" w:color="auto"/>
              <w:right w:val="single" w:sz="4" w:space="0" w:color="auto"/>
            </w:tcBorders>
            <w:shd w:val="clear" w:color="auto" w:fill="auto"/>
            <w:noWrap/>
            <w:vAlign w:val="center"/>
            <w:hideMark/>
          </w:tcPr>
          <w:p w14:paraId="2BFDB082"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3.48</w:t>
            </w:r>
          </w:p>
        </w:tc>
      </w:tr>
      <w:tr w:rsidR="0050116C" w:rsidRPr="0014409D" w14:paraId="7656D8E5" w14:textId="77777777" w:rsidTr="00680D4D">
        <w:trPr>
          <w:trHeight w:val="433"/>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2BD2633"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5</w:t>
            </w:r>
          </w:p>
        </w:tc>
        <w:tc>
          <w:tcPr>
            <w:tcW w:w="3188" w:type="pct"/>
            <w:tcBorders>
              <w:top w:val="nil"/>
              <w:left w:val="nil"/>
              <w:bottom w:val="single" w:sz="4" w:space="0" w:color="auto"/>
              <w:right w:val="single" w:sz="4" w:space="0" w:color="auto"/>
            </w:tcBorders>
            <w:shd w:val="clear" w:color="auto" w:fill="auto"/>
            <w:noWrap/>
            <w:vAlign w:val="center"/>
            <w:hideMark/>
          </w:tcPr>
          <w:p w14:paraId="0D6F4B05"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HERIDA DE REGIóN NO ESPECIFICADA DEL CUERPO</w:t>
            </w:r>
          </w:p>
        </w:tc>
        <w:tc>
          <w:tcPr>
            <w:tcW w:w="314" w:type="pct"/>
            <w:tcBorders>
              <w:top w:val="nil"/>
              <w:left w:val="nil"/>
              <w:bottom w:val="single" w:sz="4" w:space="0" w:color="auto"/>
              <w:right w:val="single" w:sz="4" w:space="0" w:color="auto"/>
            </w:tcBorders>
            <w:shd w:val="clear" w:color="auto" w:fill="auto"/>
            <w:noWrap/>
            <w:vAlign w:val="center"/>
            <w:hideMark/>
          </w:tcPr>
          <w:p w14:paraId="019DC627"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T14.1 </w:t>
            </w:r>
          </w:p>
        </w:tc>
        <w:tc>
          <w:tcPr>
            <w:tcW w:w="321" w:type="pct"/>
            <w:tcBorders>
              <w:top w:val="nil"/>
              <w:left w:val="nil"/>
              <w:bottom w:val="single" w:sz="4" w:space="0" w:color="auto"/>
              <w:right w:val="single" w:sz="4" w:space="0" w:color="auto"/>
            </w:tcBorders>
            <w:shd w:val="clear" w:color="auto" w:fill="auto"/>
            <w:noWrap/>
            <w:vAlign w:val="center"/>
            <w:hideMark/>
          </w:tcPr>
          <w:p w14:paraId="1CC776A6"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516</w:t>
            </w:r>
          </w:p>
        </w:tc>
        <w:tc>
          <w:tcPr>
            <w:tcW w:w="321" w:type="pct"/>
            <w:tcBorders>
              <w:top w:val="nil"/>
              <w:left w:val="nil"/>
              <w:bottom w:val="single" w:sz="4" w:space="0" w:color="auto"/>
              <w:right w:val="single" w:sz="4" w:space="0" w:color="auto"/>
            </w:tcBorders>
            <w:shd w:val="clear" w:color="auto" w:fill="auto"/>
            <w:noWrap/>
            <w:vAlign w:val="center"/>
            <w:hideMark/>
          </w:tcPr>
          <w:p w14:paraId="2B1F85CA"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984</w:t>
            </w:r>
          </w:p>
        </w:tc>
        <w:tc>
          <w:tcPr>
            <w:tcW w:w="331" w:type="pct"/>
            <w:tcBorders>
              <w:top w:val="nil"/>
              <w:left w:val="nil"/>
              <w:bottom w:val="single" w:sz="4" w:space="0" w:color="auto"/>
              <w:right w:val="single" w:sz="4" w:space="0" w:color="auto"/>
            </w:tcBorders>
            <w:shd w:val="clear" w:color="auto" w:fill="auto"/>
            <w:noWrap/>
            <w:vAlign w:val="center"/>
            <w:hideMark/>
          </w:tcPr>
          <w:p w14:paraId="735C604C"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1500</w:t>
            </w:r>
          </w:p>
        </w:tc>
        <w:tc>
          <w:tcPr>
            <w:tcW w:w="347" w:type="pct"/>
            <w:tcBorders>
              <w:top w:val="nil"/>
              <w:left w:val="nil"/>
              <w:bottom w:val="single" w:sz="4" w:space="0" w:color="auto"/>
              <w:right w:val="single" w:sz="4" w:space="0" w:color="auto"/>
            </w:tcBorders>
            <w:shd w:val="clear" w:color="auto" w:fill="auto"/>
            <w:noWrap/>
            <w:vAlign w:val="center"/>
            <w:hideMark/>
          </w:tcPr>
          <w:p w14:paraId="39E737DC"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2.76</w:t>
            </w:r>
          </w:p>
        </w:tc>
      </w:tr>
      <w:tr w:rsidR="0050116C" w:rsidRPr="0014409D" w14:paraId="1DF961B3" w14:textId="77777777" w:rsidTr="00680D4D">
        <w:trPr>
          <w:trHeight w:val="398"/>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CCBD18F"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6</w:t>
            </w:r>
          </w:p>
        </w:tc>
        <w:tc>
          <w:tcPr>
            <w:tcW w:w="3188" w:type="pct"/>
            <w:tcBorders>
              <w:top w:val="nil"/>
              <w:left w:val="nil"/>
              <w:bottom w:val="single" w:sz="4" w:space="0" w:color="auto"/>
              <w:right w:val="single" w:sz="4" w:space="0" w:color="auto"/>
            </w:tcBorders>
            <w:shd w:val="clear" w:color="auto" w:fill="auto"/>
            <w:noWrap/>
            <w:vAlign w:val="center"/>
            <w:hideMark/>
          </w:tcPr>
          <w:p w14:paraId="32334B45"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TRAUMATISMOS SUPERFICIALES MúLTIPLES, NO ESPECIFICADOS</w:t>
            </w:r>
          </w:p>
        </w:tc>
        <w:tc>
          <w:tcPr>
            <w:tcW w:w="314" w:type="pct"/>
            <w:tcBorders>
              <w:top w:val="nil"/>
              <w:left w:val="nil"/>
              <w:bottom w:val="single" w:sz="4" w:space="0" w:color="auto"/>
              <w:right w:val="single" w:sz="4" w:space="0" w:color="auto"/>
            </w:tcBorders>
            <w:shd w:val="clear" w:color="auto" w:fill="auto"/>
            <w:noWrap/>
            <w:vAlign w:val="center"/>
            <w:hideMark/>
          </w:tcPr>
          <w:p w14:paraId="74DB5454"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T00.9 </w:t>
            </w:r>
          </w:p>
        </w:tc>
        <w:tc>
          <w:tcPr>
            <w:tcW w:w="321" w:type="pct"/>
            <w:tcBorders>
              <w:top w:val="nil"/>
              <w:left w:val="nil"/>
              <w:bottom w:val="single" w:sz="4" w:space="0" w:color="auto"/>
              <w:right w:val="single" w:sz="4" w:space="0" w:color="auto"/>
            </w:tcBorders>
            <w:shd w:val="clear" w:color="auto" w:fill="auto"/>
            <w:noWrap/>
            <w:vAlign w:val="center"/>
            <w:hideMark/>
          </w:tcPr>
          <w:p w14:paraId="1D3F188C"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506</w:t>
            </w:r>
          </w:p>
        </w:tc>
        <w:tc>
          <w:tcPr>
            <w:tcW w:w="321" w:type="pct"/>
            <w:tcBorders>
              <w:top w:val="nil"/>
              <w:left w:val="nil"/>
              <w:bottom w:val="single" w:sz="4" w:space="0" w:color="auto"/>
              <w:right w:val="single" w:sz="4" w:space="0" w:color="auto"/>
            </w:tcBorders>
            <w:shd w:val="clear" w:color="auto" w:fill="auto"/>
            <w:noWrap/>
            <w:vAlign w:val="center"/>
            <w:hideMark/>
          </w:tcPr>
          <w:p w14:paraId="189D7A6B"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688</w:t>
            </w:r>
          </w:p>
        </w:tc>
        <w:tc>
          <w:tcPr>
            <w:tcW w:w="331" w:type="pct"/>
            <w:tcBorders>
              <w:top w:val="nil"/>
              <w:left w:val="nil"/>
              <w:bottom w:val="single" w:sz="4" w:space="0" w:color="auto"/>
              <w:right w:val="single" w:sz="4" w:space="0" w:color="auto"/>
            </w:tcBorders>
            <w:shd w:val="clear" w:color="auto" w:fill="auto"/>
            <w:noWrap/>
            <w:vAlign w:val="center"/>
            <w:hideMark/>
          </w:tcPr>
          <w:p w14:paraId="6C6E2041"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1194</w:t>
            </w:r>
          </w:p>
        </w:tc>
        <w:tc>
          <w:tcPr>
            <w:tcW w:w="347" w:type="pct"/>
            <w:tcBorders>
              <w:top w:val="nil"/>
              <w:left w:val="nil"/>
              <w:bottom w:val="single" w:sz="4" w:space="0" w:color="auto"/>
              <w:right w:val="single" w:sz="4" w:space="0" w:color="auto"/>
            </w:tcBorders>
            <w:shd w:val="clear" w:color="auto" w:fill="auto"/>
            <w:noWrap/>
            <w:vAlign w:val="center"/>
            <w:hideMark/>
          </w:tcPr>
          <w:p w14:paraId="57D83F18"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2.20</w:t>
            </w:r>
          </w:p>
        </w:tc>
      </w:tr>
      <w:tr w:rsidR="0050116C" w:rsidRPr="0014409D" w14:paraId="03B36DC9" w14:textId="77777777" w:rsidTr="00680D4D">
        <w:trPr>
          <w:trHeight w:val="431"/>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325CBAD"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7</w:t>
            </w:r>
          </w:p>
        </w:tc>
        <w:tc>
          <w:tcPr>
            <w:tcW w:w="3188" w:type="pct"/>
            <w:tcBorders>
              <w:top w:val="nil"/>
              <w:left w:val="nil"/>
              <w:bottom w:val="single" w:sz="4" w:space="0" w:color="auto"/>
              <w:right w:val="single" w:sz="4" w:space="0" w:color="auto"/>
            </w:tcBorders>
            <w:shd w:val="clear" w:color="auto" w:fill="auto"/>
            <w:noWrap/>
            <w:vAlign w:val="center"/>
            <w:hideMark/>
          </w:tcPr>
          <w:p w14:paraId="5C034F70"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NAUSEA Y VOMITO</w:t>
            </w:r>
          </w:p>
        </w:tc>
        <w:tc>
          <w:tcPr>
            <w:tcW w:w="314" w:type="pct"/>
            <w:tcBorders>
              <w:top w:val="nil"/>
              <w:left w:val="nil"/>
              <w:bottom w:val="single" w:sz="4" w:space="0" w:color="auto"/>
              <w:right w:val="single" w:sz="4" w:space="0" w:color="auto"/>
            </w:tcBorders>
            <w:shd w:val="clear" w:color="auto" w:fill="auto"/>
            <w:noWrap/>
            <w:vAlign w:val="center"/>
            <w:hideMark/>
          </w:tcPr>
          <w:p w14:paraId="060B603F"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R11.X </w:t>
            </w:r>
          </w:p>
        </w:tc>
        <w:tc>
          <w:tcPr>
            <w:tcW w:w="321" w:type="pct"/>
            <w:tcBorders>
              <w:top w:val="nil"/>
              <w:left w:val="nil"/>
              <w:bottom w:val="single" w:sz="4" w:space="0" w:color="auto"/>
              <w:right w:val="single" w:sz="4" w:space="0" w:color="auto"/>
            </w:tcBorders>
            <w:shd w:val="clear" w:color="auto" w:fill="auto"/>
            <w:noWrap/>
            <w:vAlign w:val="center"/>
            <w:hideMark/>
          </w:tcPr>
          <w:p w14:paraId="7D781239"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589</w:t>
            </w:r>
          </w:p>
        </w:tc>
        <w:tc>
          <w:tcPr>
            <w:tcW w:w="321" w:type="pct"/>
            <w:tcBorders>
              <w:top w:val="nil"/>
              <w:left w:val="nil"/>
              <w:bottom w:val="single" w:sz="4" w:space="0" w:color="auto"/>
              <w:right w:val="single" w:sz="4" w:space="0" w:color="auto"/>
            </w:tcBorders>
            <w:shd w:val="clear" w:color="auto" w:fill="auto"/>
            <w:noWrap/>
            <w:vAlign w:val="center"/>
            <w:hideMark/>
          </w:tcPr>
          <w:p w14:paraId="025FFD89"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597</w:t>
            </w:r>
          </w:p>
        </w:tc>
        <w:tc>
          <w:tcPr>
            <w:tcW w:w="331" w:type="pct"/>
            <w:tcBorders>
              <w:top w:val="nil"/>
              <w:left w:val="nil"/>
              <w:bottom w:val="single" w:sz="4" w:space="0" w:color="auto"/>
              <w:right w:val="single" w:sz="4" w:space="0" w:color="auto"/>
            </w:tcBorders>
            <w:shd w:val="clear" w:color="auto" w:fill="auto"/>
            <w:noWrap/>
            <w:vAlign w:val="center"/>
            <w:hideMark/>
          </w:tcPr>
          <w:p w14:paraId="378E28BE"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1186</w:t>
            </w:r>
          </w:p>
        </w:tc>
        <w:tc>
          <w:tcPr>
            <w:tcW w:w="347" w:type="pct"/>
            <w:tcBorders>
              <w:top w:val="nil"/>
              <w:left w:val="nil"/>
              <w:bottom w:val="single" w:sz="4" w:space="0" w:color="auto"/>
              <w:right w:val="single" w:sz="4" w:space="0" w:color="auto"/>
            </w:tcBorders>
            <w:shd w:val="clear" w:color="auto" w:fill="auto"/>
            <w:noWrap/>
            <w:vAlign w:val="center"/>
            <w:hideMark/>
          </w:tcPr>
          <w:p w14:paraId="63BDCECD"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2.18</w:t>
            </w:r>
          </w:p>
        </w:tc>
      </w:tr>
      <w:tr w:rsidR="0050116C" w:rsidRPr="0014409D" w14:paraId="083065FB" w14:textId="77777777" w:rsidTr="00680D4D">
        <w:trPr>
          <w:trHeight w:val="409"/>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5876D4C"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8</w:t>
            </w:r>
          </w:p>
        </w:tc>
        <w:tc>
          <w:tcPr>
            <w:tcW w:w="3188" w:type="pct"/>
            <w:tcBorders>
              <w:top w:val="nil"/>
              <w:left w:val="nil"/>
              <w:bottom w:val="single" w:sz="4" w:space="0" w:color="auto"/>
              <w:right w:val="single" w:sz="4" w:space="0" w:color="auto"/>
            </w:tcBorders>
            <w:shd w:val="clear" w:color="auto" w:fill="auto"/>
            <w:noWrap/>
            <w:vAlign w:val="center"/>
            <w:hideMark/>
          </w:tcPr>
          <w:p w14:paraId="0778B5B5"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RINOFARINGITIS AGUDA, RINITIS AGUDA</w:t>
            </w:r>
          </w:p>
        </w:tc>
        <w:tc>
          <w:tcPr>
            <w:tcW w:w="314" w:type="pct"/>
            <w:tcBorders>
              <w:top w:val="nil"/>
              <w:left w:val="nil"/>
              <w:bottom w:val="single" w:sz="4" w:space="0" w:color="auto"/>
              <w:right w:val="single" w:sz="4" w:space="0" w:color="auto"/>
            </w:tcBorders>
            <w:shd w:val="clear" w:color="auto" w:fill="auto"/>
            <w:noWrap/>
            <w:vAlign w:val="center"/>
            <w:hideMark/>
          </w:tcPr>
          <w:p w14:paraId="3CDFA3F7"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J00.X </w:t>
            </w:r>
          </w:p>
        </w:tc>
        <w:tc>
          <w:tcPr>
            <w:tcW w:w="321" w:type="pct"/>
            <w:tcBorders>
              <w:top w:val="nil"/>
              <w:left w:val="nil"/>
              <w:bottom w:val="single" w:sz="4" w:space="0" w:color="auto"/>
              <w:right w:val="single" w:sz="4" w:space="0" w:color="auto"/>
            </w:tcBorders>
            <w:shd w:val="clear" w:color="auto" w:fill="auto"/>
            <w:noWrap/>
            <w:vAlign w:val="center"/>
            <w:hideMark/>
          </w:tcPr>
          <w:p w14:paraId="6AA211F2"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567</w:t>
            </w:r>
          </w:p>
        </w:tc>
        <w:tc>
          <w:tcPr>
            <w:tcW w:w="321" w:type="pct"/>
            <w:tcBorders>
              <w:top w:val="nil"/>
              <w:left w:val="nil"/>
              <w:bottom w:val="single" w:sz="4" w:space="0" w:color="auto"/>
              <w:right w:val="single" w:sz="4" w:space="0" w:color="auto"/>
            </w:tcBorders>
            <w:shd w:val="clear" w:color="auto" w:fill="auto"/>
            <w:noWrap/>
            <w:vAlign w:val="center"/>
            <w:hideMark/>
          </w:tcPr>
          <w:p w14:paraId="66975B3C"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602</w:t>
            </w:r>
          </w:p>
        </w:tc>
        <w:tc>
          <w:tcPr>
            <w:tcW w:w="331" w:type="pct"/>
            <w:tcBorders>
              <w:top w:val="nil"/>
              <w:left w:val="nil"/>
              <w:bottom w:val="single" w:sz="4" w:space="0" w:color="auto"/>
              <w:right w:val="single" w:sz="4" w:space="0" w:color="auto"/>
            </w:tcBorders>
            <w:shd w:val="clear" w:color="auto" w:fill="auto"/>
            <w:noWrap/>
            <w:vAlign w:val="center"/>
            <w:hideMark/>
          </w:tcPr>
          <w:p w14:paraId="57940355"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1169</w:t>
            </w:r>
          </w:p>
        </w:tc>
        <w:tc>
          <w:tcPr>
            <w:tcW w:w="347" w:type="pct"/>
            <w:tcBorders>
              <w:top w:val="nil"/>
              <w:left w:val="nil"/>
              <w:bottom w:val="single" w:sz="4" w:space="0" w:color="auto"/>
              <w:right w:val="single" w:sz="4" w:space="0" w:color="auto"/>
            </w:tcBorders>
            <w:shd w:val="clear" w:color="auto" w:fill="auto"/>
            <w:noWrap/>
            <w:vAlign w:val="center"/>
            <w:hideMark/>
          </w:tcPr>
          <w:p w14:paraId="6450BB5A"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2.15</w:t>
            </w:r>
          </w:p>
        </w:tc>
      </w:tr>
      <w:tr w:rsidR="0050116C" w:rsidRPr="0014409D" w14:paraId="4E749D6A" w14:textId="77777777" w:rsidTr="00680D4D">
        <w:trPr>
          <w:trHeight w:val="41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3C51272"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9</w:t>
            </w:r>
          </w:p>
        </w:tc>
        <w:tc>
          <w:tcPr>
            <w:tcW w:w="3188" w:type="pct"/>
            <w:tcBorders>
              <w:top w:val="nil"/>
              <w:left w:val="nil"/>
              <w:bottom w:val="single" w:sz="4" w:space="0" w:color="auto"/>
              <w:right w:val="single" w:sz="4" w:space="0" w:color="auto"/>
            </w:tcBorders>
            <w:shd w:val="clear" w:color="auto" w:fill="auto"/>
            <w:noWrap/>
            <w:vAlign w:val="center"/>
            <w:hideMark/>
          </w:tcPr>
          <w:p w14:paraId="7A616518"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INFECCIóN DE VíAS URINARIAS, SITIO NO ESPECIFICADO</w:t>
            </w:r>
          </w:p>
        </w:tc>
        <w:tc>
          <w:tcPr>
            <w:tcW w:w="314" w:type="pct"/>
            <w:tcBorders>
              <w:top w:val="nil"/>
              <w:left w:val="nil"/>
              <w:bottom w:val="single" w:sz="4" w:space="0" w:color="auto"/>
              <w:right w:val="single" w:sz="4" w:space="0" w:color="auto"/>
            </w:tcBorders>
            <w:shd w:val="clear" w:color="auto" w:fill="auto"/>
            <w:noWrap/>
            <w:vAlign w:val="center"/>
            <w:hideMark/>
          </w:tcPr>
          <w:p w14:paraId="05704714"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N39.0 </w:t>
            </w:r>
          </w:p>
        </w:tc>
        <w:tc>
          <w:tcPr>
            <w:tcW w:w="321" w:type="pct"/>
            <w:tcBorders>
              <w:top w:val="nil"/>
              <w:left w:val="nil"/>
              <w:bottom w:val="single" w:sz="4" w:space="0" w:color="auto"/>
              <w:right w:val="single" w:sz="4" w:space="0" w:color="auto"/>
            </w:tcBorders>
            <w:shd w:val="clear" w:color="auto" w:fill="auto"/>
            <w:noWrap/>
            <w:vAlign w:val="center"/>
            <w:hideMark/>
          </w:tcPr>
          <w:p w14:paraId="3F637965"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817</w:t>
            </w:r>
          </w:p>
        </w:tc>
        <w:tc>
          <w:tcPr>
            <w:tcW w:w="321" w:type="pct"/>
            <w:tcBorders>
              <w:top w:val="nil"/>
              <w:left w:val="nil"/>
              <w:bottom w:val="single" w:sz="4" w:space="0" w:color="auto"/>
              <w:right w:val="single" w:sz="4" w:space="0" w:color="auto"/>
            </w:tcBorders>
            <w:shd w:val="clear" w:color="auto" w:fill="auto"/>
            <w:noWrap/>
            <w:vAlign w:val="center"/>
            <w:hideMark/>
          </w:tcPr>
          <w:p w14:paraId="6634FB32"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233</w:t>
            </w:r>
          </w:p>
        </w:tc>
        <w:tc>
          <w:tcPr>
            <w:tcW w:w="331" w:type="pct"/>
            <w:tcBorders>
              <w:top w:val="nil"/>
              <w:left w:val="nil"/>
              <w:bottom w:val="single" w:sz="4" w:space="0" w:color="auto"/>
              <w:right w:val="single" w:sz="4" w:space="0" w:color="auto"/>
            </w:tcBorders>
            <w:shd w:val="clear" w:color="auto" w:fill="auto"/>
            <w:noWrap/>
            <w:vAlign w:val="center"/>
            <w:hideMark/>
          </w:tcPr>
          <w:p w14:paraId="19958F66"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1050</w:t>
            </w:r>
          </w:p>
        </w:tc>
        <w:tc>
          <w:tcPr>
            <w:tcW w:w="347" w:type="pct"/>
            <w:tcBorders>
              <w:top w:val="nil"/>
              <w:left w:val="nil"/>
              <w:bottom w:val="single" w:sz="4" w:space="0" w:color="auto"/>
              <w:right w:val="single" w:sz="4" w:space="0" w:color="auto"/>
            </w:tcBorders>
            <w:shd w:val="clear" w:color="auto" w:fill="auto"/>
            <w:noWrap/>
            <w:vAlign w:val="center"/>
            <w:hideMark/>
          </w:tcPr>
          <w:p w14:paraId="19AAF48E"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1.93</w:t>
            </w:r>
          </w:p>
        </w:tc>
      </w:tr>
      <w:tr w:rsidR="0050116C" w:rsidRPr="0014409D" w14:paraId="06D93ABC" w14:textId="77777777" w:rsidTr="00680D4D">
        <w:trPr>
          <w:trHeight w:val="408"/>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AC7BD54" w14:textId="77777777" w:rsidR="0014409D" w:rsidRPr="0014409D" w:rsidRDefault="0014409D" w:rsidP="0014409D">
            <w:pPr>
              <w:spacing w:after="0" w:line="240" w:lineRule="auto"/>
              <w:jc w:val="right"/>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10</w:t>
            </w:r>
          </w:p>
        </w:tc>
        <w:tc>
          <w:tcPr>
            <w:tcW w:w="3188" w:type="pct"/>
            <w:tcBorders>
              <w:top w:val="nil"/>
              <w:left w:val="nil"/>
              <w:bottom w:val="single" w:sz="4" w:space="0" w:color="auto"/>
              <w:right w:val="single" w:sz="4" w:space="0" w:color="auto"/>
            </w:tcBorders>
            <w:shd w:val="clear" w:color="auto" w:fill="auto"/>
            <w:noWrap/>
            <w:vAlign w:val="center"/>
            <w:hideMark/>
          </w:tcPr>
          <w:p w14:paraId="0BB726D8" w14:textId="77777777" w:rsidR="0014409D" w:rsidRPr="0014409D" w:rsidRDefault="0014409D" w:rsidP="0014409D">
            <w:pPr>
              <w:spacing w:after="0" w:line="240" w:lineRule="auto"/>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AMENAZA DE ABORTO</w:t>
            </w:r>
          </w:p>
        </w:tc>
        <w:tc>
          <w:tcPr>
            <w:tcW w:w="314" w:type="pct"/>
            <w:tcBorders>
              <w:top w:val="nil"/>
              <w:left w:val="nil"/>
              <w:bottom w:val="single" w:sz="4" w:space="0" w:color="auto"/>
              <w:right w:val="single" w:sz="4" w:space="0" w:color="auto"/>
            </w:tcBorders>
            <w:shd w:val="clear" w:color="auto" w:fill="auto"/>
            <w:noWrap/>
            <w:vAlign w:val="center"/>
            <w:hideMark/>
          </w:tcPr>
          <w:p w14:paraId="0C59F288"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 xml:space="preserve">O20.0 </w:t>
            </w:r>
          </w:p>
        </w:tc>
        <w:tc>
          <w:tcPr>
            <w:tcW w:w="321" w:type="pct"/>
            <w:tcBorders>
              <w:top w:val="nil"/>
              <w:left w:val="nil"/>
              <w:bottom w:val="single" w:sz="4" w:space="0" w:color="auto"/>
              <w:right w:val="single" w:sz="4" w:space="0" w:color="auto"/>
            </w:tcBorders>
            <w:shd w:val="clear" w:color="auto" w:fill="auto"/>
            <w:noWrap/>
            <w:vAlign w:val="center"/>
            <w:hideMark/>
          </w:tcPr>
          <w:p w14:paraId="71B9F883"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1017</w:t>
            </w:r>
          </w:p>
        </w:tc>
        <w:tc>
          <w:tcPr>
            <w:tcW w:w="321" w:type="pct"/>
            <w:tcBorders>
              <w:top w:val="nil"/>
              <w:left w:val="nil"/>
              <w:bottom w:val="single" w:sz="4" w:space="0" w:color="auto"/>
              <w:right w:val="single" w:sz="4" w:space="0" w:color="auto"/>
            </w:tcBorders>
            <w:shd w:val="clear" w:color="auto" w:fill="auto"/>
            <w:noWrap/>
            <w:vAlign w:val="center"/>
            <w:hideMark/>
          </w:tcPr>
          <w:p w14:paraId="067FA0C5"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0</w:t>
            </w:r>
          </w:p>
        </w:tc>
        <w:tc>
          <w:tcPr>
            <w:tcW w:w="331" w:type="pct"/>
            <w:tcBorders>
              <w:top w:val="nil"/>
              <w:left w:val="nil"/>
              <w:bottom w:val="single" w:sz="4" w:space="0" w:color="auto"/>
              <w:right w:val="single" w:sz="4" w:space="0" w:color="auto"/>
            </w:tcBorders>
            <w:shd w:val="clear" w:color="auto" w:fill="auto"/>
            <w:noWrap/>
            <w:vAlign w:val="center"/>
            <w:hideMark/>
          </w:tcPr>
          <w:p w14:paraId="69475DAF"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1017</w:t>
            </w:r>
          </w:p>
        </w:tc>
        <w:tc>
          <w:tcPr>
            <w:tcW w:w="347" w:type="pct"/>
            <w:tcBorders>
              <w:top w:val="nil"/>
              <w:left w:val="nil"/>
              <w:bottom w:val="single" w:sz="4" w:space="0" w:color="auto"/>
              <w:right w:val="single" w:sz="4" w:space="0" w:color="auto"/>
            </w:tcBorders>
            <w:shd w:val="clear" w:color="auto" w:fill="auto"/>
            <w:noWrap/>
            <w:vAlign w:val="center"/>
            <w:hideMark/>
          </w:tcPr>
          <w:p w14:paraId="71E204A6" w14:textId="77777777" w:rsidR="0014409D" w:rsidRPr="0014409D" w:rsidRDefault="0014409D" w:rsidP="0014409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1.87</w:t>
            </w:r>
          </w:p>
        </w:tc>
      </w:tr>
      <w:tr w:rsidR="00680D4D" w:rsidRPr="0014409D" w14:paraId="318BA5CC" w14:textId="77777777" w:rsidTr="0000643A">
        <w:trPr>
          <w:trHeight w:val="427"/>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tcPr>
          <w:p w14:paraId="3EBCD011" w14:textId="4CA8E602"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p>
        </w:tc>
        <w:tc>
          <w:tcPr>
            <w:tcW w:w="3501" w:type="pct"/>
            <w:gridSpan w:val="2"/>
            <w:tcBorders>
              <w:top w:val="nil"/>
              <w:left w:val="single" w:sz="4" w:space="0" w:color="auto"/>
              <w:bottom w:val="single" w:sz="4" w:space="0" w:color="auto"/>
              <w:right w:val="single" w:sz="4" w:space="0" w:color="auto"/>
            </w:tcBorders>
            <w:shd w:val="clear" w:color="auto" w:fill="FFFFFF" w:themeFill="background1"/>
            <w:vAlign w:val="center"/>
          </w:tcPr>
          <w:p w14:paraId="01521648" w14:textId="01D938C9"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TODAS LAS DEMAS CAUSAS</w:t>
            </w:r>
          </w:p>
        </w:tc>
        <w:tc>
          <w:tcPr>
            <w:tcW w:w="321" w:type="pct"/>
            <w:tcBorders>
              <w:top w:val="nil"/>
              <w:left w:val="nil"/>
              <w:bottom w:val="single" w:sz="4" w:space="0" w:color="auto"/>
              <w:right w:val="single" w:sz="4" w:space="0" w:color="auto"/>
            </w:tcBorders>
            <w:shd w:val="clear" w:color="auto" w:fill="FFFFFF" w:themeFill="background1"/>
            <w:noWrap/>
            <w:vAlign w:val="center"/>
            <w:hideMark/>
          </w:tcPr>
          <w:p w14:paraId="452D8419" w14:textId="77777777"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18509</w:t>
            </w:r>
          </w:p>
        </w:tc>
        <w:tc>
          <w:tcPr>
            <w:tcW w:w="321" w:type="pct"/>
            <w:tcBorders>
              <w:top w:val="nil"/>
              <w:left w:val="nil"/>
              <w:bottom w:val="single" w:sz="4" w:space="0" w:color="auto"/>
              <w:right w:val="single" w:sz="4" w:space="0" w:color="auto"/>
            </w:tcBorders>
            <w:shd w:val="clear" w:color="auto" w:fill="FFFFFF" w:themeFill="background1"/>
            <w:noWrap/>
            <w:vAlign w:val="center"/>
            <w:hideMark/>
          </w:tcPr>
          <w:p w14:paraId="7E3198E8" w14:textId="77777777"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15599</w:t>
            </w:r>
          </w:p>
        </w:tc>
        <w:tc>
          <w:tcPr>
            <w:tcW w:w="331" w:type="pct"/>
            <w:tcBorders>
              <w:top w:val="nil"/>
              <w:left w:val="nil"/>
              <w:bottom w:val="single" w:sz="4" w:space="0" w:color="auto"/>
              <w:right w:val="single" w:sz="4" w:space="0" w:color="auto"/>
            </w:tcBorders>
            <w:shd w:val="clear" w:color="auto" w:fill="FFFFFF" w:themeFill="background1"/>
            <w:noWrap/>
            <w:vAlign w:val="center"/>
            <w:hideMark/>
          </w:tcPr>
          <w:p w14:paraId="4FC4022D" w14:textId="77777777"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34108</w:t>
            </w:r>
          </w:p>
        </w:tc>
        <w:tc>
          <w:tcPr>
            <w:tcW w:w="347" w:type="pct"/>
            <w:tcBorders>
              <w:top w:val="nil"/>
              <w:left w:val="nil"/>
              <w:bottom w:val="single" w:sz="4" w:space="0" w:color="auto"/>
              <w:right w:val="single" w:sz="4" w:space="0" w:color="auto"/>
            </w:tcBorders>
            <w:shd w:val="clear" w:color="auto" w:fill="FFFFFF" w:themeFill="background1"/>
            <w:noWrap/>
            <w:vAlign w:val="center"/>
            <w:hideMark/>
          </w:tcPr>
          <w:p w14:paraId="2D9468F7" w14:textId="77777777"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62.83</w:t>
            </w:r>
          </w:p>
        </w:tc>
      </w:tr>
      <w:tr w:rsidR="00680D4D" w:rsidRPr="0014409D" w14:paraId="69606D2F" w14:textId="77777777" w:rsidTr="0000643A">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tcPr>
          <w:p w14:paraId="2A3802D2" w14:textId="5F05E0C5"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p>
        </w:tc>
        <w:tc>
          <w:tcPr>
            <w:tcW w:w="3501" w:type="pct"/>
            <w:gridSpan w:val="2"/>
            <w:tcBorders>
              <w:top w:val="nil"/>
              <w:left w:val="single" w:sz="4" w:space="0" w:color="auto"/>
              <w:bottom w:val="single" w:sz="4" w:space="0" w:color="auto"/>
              <w:right w:val="single" w:sz="4" w:space="0" w:color="auto"/>
            </w:tcBorders>
            <w:shd w:val="clear" w:color="auto" w:fill="FFFFFF" w:themeFill="background1"/>
            <w:vAlign w:val="center"/>
          </w:tcPr>
          <w:p w14:paraId="407C780F" w14:textId="17AA97A1"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TOTAL</w:t>
            </w:r>
            <w:r>
              <w:rPr>
                <w:rFonts w:ascii="Calibri" w:eastAsia="Times New Roman" w:hAnsi="Calibri" w:cs="Times New Roman"/>
                <w:color w:val="000000"/>
                <w:sz w:val="16"/>
                <w:szCs w:val="16"/>
                <w:lang w:eastAsia="es-PE"/>
              </w:rPr>
              <w:t xml:space="preserve"> GENERAL</w:t>
            </w:r>
          </w:p>
        </w:tc>
        <w:tc>
          <w:tcPr>
            <w:tcW w:w="321" w:type="pct"/>
            <w:tcBorders>
              <w:top w:val="nil"/>
              <w:left w:val="nil"/>
              <w:bottom w:val="single" w:sz="4" w:space="0" w:color="auto"/>
              <w:right w:val="single" w:sz="4" w:space="0" w:color="auto"/>
            </w:tcBorders>
            <w:shd w:val="clear" w:color="auto" w:fill="FFFFFF" w:themeFill="background1"/>
            <w:noWrap/>
            <w:vAlign w:val="center"/>
            <w:hideMark/>
          </w:tcPr>
          <w:p w14:paraId="0216BF02" w14:textId="77777777"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29593</w:t>
            </w:r>
          </w:p>
        </w:tc>
        <w:tc>
          <w:tcPr>
            <w:tcW w:w="321" w:type="pct"/>
            <w:tcBorders>
              <w:top w:val="nil"/>
              <w:left w:val="nil"/>
              <w:bottom w:val="single" w:sz="4" w:space="0" w:color="auto"/>
              <w:right w:val="single" w:sz="4" w:space="0" w:color="auto"/>
            </w:tcBorders>
            <w:shd w:val="clear" w:color="auto" w:fill="FFFFFF" w:themeFill="background1"/>
            <w:noWrap/>
            <w:vAlign w:val="center"/>
            <w:hideMark/>
          </w:tcPr>
          <w:p w14:paraId="3DAA54E4" w14:textId="77777777"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24692</w:t>
            </w:r>
          </w:p>
        </w:tc>
        <w:tc>
          <w:tcPr>
            <w:tcW w:w="331" w:type="pct"/>
            <w:tcBorders>
              <w:top w:val="nil"/>
              <w:left w:val="nil"/>
              <w:bottom w:val="single" w:sz="4" w:space="0" w:color="auto"/>
              <w:right w:val="single" w:sz="4" w:space="0" w:color="auto"/>
            </w:tcBorders>
            <w:shd w:val="clear" w:color="auto" w:fill="FFFFFF" w:themeFill="background1"/>
            <w:noWrap/>
            <w:vAlign w:val="center"/>
            <w:hideMark/>
          </w:tcPr>
          <w:p w14:paraId="4A878C44" w14:textId="77777777"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54285</w:t>
            </w:r>
          </w:p>
        </w:tc>
        <w:tc>
          <w:tcPr>
            <w:tcW w:w="347" w:type="pct"/>
            <w:tcBorders>
              <w:top w:val="nil"/>
              <w:left w:val="nil"/>
              <w:bottom w:val="single" w:sz="4" w:space="0" w:color="auto"/>
              <w:right w:val="single" w:sz="4" w:space="0" w:color="auto"/>
            </w:tcBorders>
            <w:shd w:val="clear" w:color="auto" w:fill="FFFFFF" w:themeFill="background1"/>
            <w:noWrap/>
            <w:vAlign w:val="center"/>
            <w:hideMark/>
          </w:tcPr>
          <w:p w14:paraId="4D1CEA96" w14:textId="77777777" w:rsidR="00680D4D" w:rsidRPr="0014409D" w:rsidRDefault="00680D4D" w:rsidP="00680D4D">
            <w:pPr>
              <w:spacing w:after="0" w:line="240" w:lineRule="auto"/>
              <w:jc w:val="center"/>
              <w:rPr>
                <w:rFonts w:ascii="Calibri" w:eastAsia="Times New Roman" w:hAnsi="Calibri" w:cs="Times New Roman"/>
                <w:color w:val="000000"/>
                <w:sz w:val="16"/>
                <w:szCs w:val="16"/>
                <w:lang w:eastAsia="es-PE"/>
              </w:rPr>
            </w:pPr>
            <w:r w:rsidRPr="0014409D">
              <w:rPr>
                <w:rFonts w:ascii="Calibri" w:eastAsia="Times New Roman" w:hAnsi="Calibri" w:cs="Times New Roman"/>
                <w:color w:val="000000"/>
                <w:sz w:val="16"/>
                <w:szCs w:val="16"/>
                <w:lang w:eastAsia="es-PE"/>
              </w:rPr>
              <w:t>100.00</w:t>
            </w:r>
          </w:p>
        </w:tc>
      </w:tr>
    </w:tbl>
    <w:p w14:paraId="30F8899F" w14:textId="77777777" w:rsidR="00101E5D" w:rsidRDefault="00101E5D" w:rsidP="00A93DBA">
      <w:pPr>
        <w:pStyle w:val="Descripcin"/>
        <w:rPr>
          <w:rFonts w:ascii="Arial" w:hAnsi="Arial" w:cs="Arial"/>
          <w:b/>
          <w:bCs/>
          <w:i w:val="0"/>
          <w:iCs w:val="0"/>
          <w:color w:val="auto"/>
          <w:sz w:val="20"/>
          <w:szCs w:val="20"/>
        </w:rPr>
      </w:pPr>
      <w:bookmarkStart w:id="164" w:name="_Toc117470124"/>
      <w:bookmarkEnd w:id="163"/>
    </w:p>
    <w:p w14:paraId="3E1DF83A" w14:textId="7674B321" w:rsidR="00A93DBA" w:rsidRPr="00FF5C82" w:rsidRDefault="00A93DBA" w:rsidP="00A93DBA">
      <w:pPr>
        <w:pStyle w:val="Descripcin"/>
        <w:rPr>
          <w:rFonts w:ascii="Arial" w:hAnsi="Arial" w:cs="Arial"/>
          <w:b/>
          <w:bCs/>
          <w:i w:val="0"/>
          <w:iCs w:val="0"/>
          <w:color w:val="auto"/>
          <w:sz w:val="20"/>
          <w:szCs w:val="20"/>
        </w:rPr>
      </w:pPr>
      <w:r w:rsidRPr="00FF5C82">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32</w:t>
      </w:r>
      <w:r w:rsidRPr="00FF5C82">
        <w:rPr>
          <w:rFonts w:ascii="Arial" w:hAnsi="Arial" w:cs="Arial"/>
          <w:b/>
          <w:bCs/>
          <w:i w:val="0"/>
          <w:iCs w:val="0"/>
          <w:color w:val="auto"/>
          <w:sz w:val="20"/>
          <w:szCs w:val="20"/>
        </w:rPr>
        <w:t xml:space="preserve">. </w:t>
      </w:r>
      <w:r w:rsidRPr="00850EC5">
        <w:rPr>
          <w:rFonts w:ascii="Arial" w:hAnsi="Arial" w:cs="Arial"/>
          <w:b/>
          <w:bCs/>
          <w:i w:val="0"/>
          <w:iCs w:val="0"/>
          <w:color w:val="auto"/>
          <w:sz w:val="20"/>
          <w:szCs w:val="20"/>
        </w:rPr>
        <w:t>Diez primeras causas de Mor</w:t>
      </w:r>
      <w:r>
        <w:rPr>
          <w:rFonts w:ascii="Arial" w:hAnsi="Arial" w:cs="Arial"/>
          <w:b/>
          <w:bCs/>
          <w:i w:val="0"/>
          <w:iCs w:val="0"/>
          <w:color w:val="auto"/>
          <w:sz w:val="20"/>
          <w:szCs w:val="20"/>
        </w:rPr>
        <w:t>bilidad en Emergencia</w:t>
      </w:r>
      <w:r w:rsidR="0050116C">
        <w:rPr>
          <w:rFonts w:ascii="Arial" w:hAnsi="Arial" w:cs="Arial"/>
          <w:b/>
          <w:bCs/>
          <w:i w:val="0"/>
          <w:iCs w:val="0"/>
          <w:color w:val="auto"/>
          <w:sz w:val="20"/>
          <w:szCs w:val="20"/>
        </w:rPr>
        <w:t xml:space="preserve"> HNHU, 2023</w:t>
      </w:r>
      <w:r w:rsidRPr="00FF5C82">
        <w:rPr>
          <w:rFonts w:ascii="Arial" w:hAnsi="Arial" w:cs="Arial"/>
          <w:b/>
          <w:bCs/>
          <w:i w:val="0"/>
          <w:iCs w:val="0"/>
          <w:color w:val="auto"/>
          <w:sz w:val="20"/>
          <w:szCs w:val="20"/>
        </w:rPr>
        <w:t>.</w:t>
      </w:r>
      <w:bookmarkEnd w:id="164"/>
    </w:p>
    <w:p w14:paraId="1EC8AAB4" w14:textId="612F3E9F" w:rsidR="00A93DBA" w:rsidRDefault="0050116C" w:rsidP="00A93DBA">
      <w:pPr>
        <w:rPr>
          <w:rFonts w:ascii="Arial Narrow" w:hAnsi="Arial Narrow"/>
        </w:rPr>
      </w:pPr>
      <w:r>
        <w:rPr>
          <w:noProof/>
          <w:lang w:eastAsia="es-PE"/>
        </w:rPr>
        <w:drawing>
          <wp:inline distT="0" distB="0" distL="0" distR="0" wp14:anchorId="6427A8C7" wp14:editId="229DFCCF">
            <wp:extent cx="5391150" cy="1287780"/>
            <wp:effectExtent l="0" t="0" r="0" b="762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34988DF" w14:textId="77777777" w:rsidR="00A93DBA" w:rsidRPr="006E5A0B" w:rsidRDefault="00A93DBA" w:rsidP="00A93DBA">
      <w:pPr>
        <w:pStyle w:val="Descripcin"/>
        <w:rPr>
          <w:rFonts w:cs="Arial"/>
          <w:b/>
          <w:bCs/>
          <w:i w:val="0"/>
          <w:iCs w:val="0"/>
          <w:color w:val="auto"/>
          <w:sz w:val="20"/>
          <w:szCs w:val="20"/>
        </w:rPr>
      </w:pPr>
      <w:r w:rsidRPr="006E5A0B">
        <w:rPr>
          <w:rFonts w:cs="Arial"/>
          <w:color w:val="auto"/>
          <w:sz w:val="16"/>
          <w:szCs w:val="16"/>
        </w:rPr>
        <w:t>FUENTE: Oficina de Estadística e Informática HNHU</w:t>
      </w:r>
    </w:p>
    <w:p w14:paraId="07147F73" w14:textId="7382AE2D" w:rsidR="00A93DBA" w:rsidRPr="00C45CD1" w:rsidRDefault="00A93DBA" w:rsidP="00A93DBA">
      <w:pPr>
        <w:shd w:val="clear" w:color="auto" w:fill="FFFFFF" w:themeFill="background1"/>
        <w:spacing w:after="200" w:line="276" w:lineRule="auto"/>
        <w:jc w:val="both"/>
        <w:rPr>
          <w:rFonts w:ascii="Arial" w:hAnsi="Arial" w:cs="Arial"/>
        </w:rPr>
      </w:pPr>
      <w:r w:rsidRPr="0057620B">
        <w:rPr>
          <w:rFonts w:ascii="Arial" w:hAnsi="Arial" w:cs="Arial"/>
        </w:rPr>
        <w:t xml:space="preserve">En el Servicio de Emergencia, los </w:t>
      </w:r>
      <w:r w:rsidR="0050116C" w:rsidRPr="0057620B">
        <w:rPr>
          <w:rFonts w:ascii="Arial" w:hAnsi="Arial" w:cs="Arial"/>
        </w:rPr>
        <w:t>diagnósticos</w:t>
      </w:r>
      <w:r w:rsidRPr="0057620B">
        <w:rPr>
          <w:rFonts w:ascii="Arial" w:hAnsi="Arial" w:cs="Arial"/>
        </w:rPr>
        <w:t xml:space="preserve"> son principalmente: OTROS DOLORES ABDOMINA</w:t>
      </w:r>
      <w:r w:rsidR="0050116C" w:rsidRPr="0057620B">
        <w:rPr>
          <w:rFonts w:ascii="Arial" w:hAnsi="Arial" w:cs="Arial"/>
        </w:rPr>
        <w:t>LES Y LOS NO ESPECIFICADOS (08.8</w:t>
      </w:r>
      <w:r w:rsidRPr="0057620B">
        <w:rPr>
          <w:rFonts w:ascii="Arial" w:hAnsi="Arial" w:cs="Arial"/>
        </w:rPr>
        <w:t xml:space="preserve">9%), </w:t>
      </w:r>
      <w:r w:rsidR="0050116C" w:rsidRPr="0057620B">
        <w:rPr>
          <w:rFonts w:ascii="Arial" w:hAnsi="Arial" w:cs="Arial"/>
        </w:rPr>
        <w:t xml:space="preserve">FIEBRE </w:t>
      </w:r>
      <w:r w:rsidRPr="0057620B">
        <w:rPr>
          <w:rFonts w:ascii="Arial" w:hAnsi="Arial" w:cs="Arial"/>
        </w:rPr>
        <w:t xml:space="preserve">NO ESPECIFICADA </w:t>
      </w:r>
      <w:r w:rsidR="0050116C" w:rsidRPr="0057620B">
        <w:rPr>
          <w:rFonts w:ascii="Arial" w:hAnsi="Arial" w:cs="Arial"/>
        </w:rPr>
        <w:t>(07.45</w:t>
      </w:r>
      <w:r w:rsidRPr="0057620B">
        <w:rPr>
          <w:rFonts w:ascii="Arial" w:hAnsi="Arial" w:cs="Arial"/>
        </w:rPr>
        <w:t xml:space="preserve">%), OTRAS </w:t>
      </w:r>
      <w:r w:rsidR="0050116C" w:rsidRPr="0057620B">
        <w:rPr>
          <w:rFonts w:ascii="Arial" w:hAnsi="Arial" w:cs="Arial"/>
        </w:rPr>
        <w:t>INFECCIONES INTESTINALES ESPECIFICADAS (04,24</w:t>
      </w:r>
      <w:r w:rsidRPr="0057620B">
        <w:rPr>
          <w:rFonts w:ascii="Arial" w:hAnsi="Arial" w:cs="Arial"/>
        </w:rPr>
        <w:t>%), entre otros.</w:t>
      </w:r>
    </w:p>
    <w:p w14:paraId="75F7399F" w14:textId="77777777" w:rsidR="00101E5D" w:rsidRDefault="00101E5D" w:rsidP="00A93DBA">
      <w:pPr>
        <w:pStyle w:val="Descripcin"/>
        <w:rPr>
          <w:rFonts w:ascii="Arial" w:hAnsi="Arial" w:cs="Arial"/>
          <w:b/>
          <w:bCs/>
          <w:i w:val="0"/>
          <w:iCs w:val="0"/>
          <w:color w:val="auto"/>
          <w:sz w:val="20"/>
          <w:szCs w:val="20"/>
        </w:rPr>
      </w:pPr>
      <w:bookmarkStart w:id="165" w:name="_Toc117470190"/>
    </w:p>
    <w:p w14:paraId="37370C20" w14:textId="77777777" w:rsidR="00101E5D" w:rsidRDefault="00101E5D" w:rsidP="00A93DBA">
      <w:pPr>
        <w:pStyle w:val="Descripcin"/>
        <w:rPr>
          <w:rFonts w:ascii="Arial" w:hAnsi="Arial" w:cs="Arial"/>
          <w:b/>
          <w:bCs/>
          <w:i w:val="0"/>
          <w:iCs w:val="0"/>
          <w:color w:val="auto"/>
          <w:sz w:val="20"/>
          <w:szCs w:val="20"/>
        </w:rPr>
      </w:pPr>
    </w:p>
    <w:p w14:paraId="70C66A2C" w14:textId="77777777" w:rsidR="00101E5D" w:rsidRDefault="00101E5D" w:rsidP="00A93DBA">
      <w:pPr>
        <w:pStyle w:val="Descripcin"/>
        <w:rPr>
          <w:rFonts w:ascii="Arial" w:hAnsi="Arial" w:cs="Arial"/>
          <w:b/>
          <w:bCs/>
          <w:i w:val="0"/>
          <w:iCs w:val="0"/>
          <w:color w:val="auto"/>
          <w:sz w:val="20"/>
          <w:szCs w:val="20"/>
        </w:rPr>
      </w:pPr>
    </w:p>
    <w:p w14:paraId="170D17B8" w14:textId="77777777" w:rsidR="00101E5D" w:rsidRDefault="00101E5D" w:rsidP="00A93DBA">
      <w:pPr>
        <w:pStyle w:val="Descripcin"/>
        <w:rPr>
          <w:rFonts w:ascii="Arial" w:hAnsi="Arial" w:cs="Arial"/>
          <w:b/>
          <w:bCs/>
          <w:i w:val="0"/>
          <w:iCs w:val="0"/>
          <w:color w:val="auto"/>
          <w:sz w:val="20"/>
          <w:szCs w:val="20"/>
        </w:rPr>
      </w:pPr>
    </w:p>
    <w:p w14:paraId="20AF3249" w14:textId="77777777" w:rsidR="00101E5D" w:rsidRDefault="00101E5D" w:rsidP="00A93DBA">
      <w:pPr>
        <w:pStyle w:val="Descripcin"/>
        <w:rPr>
          <w:rFonts w:ascii="Arial" w:hAnsi="Arial" w:cs="Arial"/>
          <w:b/>
          <w:bCs/>
          <w:i w:val="0"/>
          <w:iCs w:val="0"/>
          <w:color w:val="auto"/>
          <w:sz w:val="20"/>
          <w:szCs w:val="20"/>
        </w:rPr>
      </w:pPr>
    </w:p>
    <w:p w14:paraId="4136DD77" w14:textId="41A32B2C" w:rsidR="00A93DBA" w:rsidRPr="00812950" w:rsidRDefault="00A93DBA" w:rsidP="00A93DBA">
      <w:pPr>
        <w:pStyle w:val="Descripcin"/>
        <w:rPr>
          <w:rFonts w:ascii="Arial" w:hAnsi="Arial" w:cs="Arial"/>
          <w:b/>
          <w:bCs/>
          <w:i w:val="0"/>
          <w:iCs w:val="0"/>
          <w:color w:val="auto"/>
          <w:sz w:val="20"/>
          <w:szCs w:val="20"/>
        </w:rPr>
      </w:pPr>
      <w:r w:rsidRPr="00E10CAD">
        <w:rPr>
          <w:rFonts w:ascii="Arial" w:hAnsi="Arial" w:cs="Arial"/>
          <w:b/>
          <w:bCs/>
          <w:i w:val="0"/>
          <w:iCs w:val="0"/>
          <w:color w:val="auto"/>
          <w:sz w:val="20"/>
          <w:szCs w:val="20"/>
        </w:rPr>
        <w:t>Tabla</w:t>
      </w:r>
      <w:r w:rsidR="003641A5">
        <w:rPr>
          <w:rFonts w:ascii="Arial" w:hAnsi="Arial" w:cs="Arial"/>
          <w:b/>
          <w:bCs/>
          <w:i w:val="0"/>
          <w:iCs w:val="0"/>
          <w:color w:val="auto"/>
          <w:sz w:val="20"/>
          <w:szCs w:val="20"/>
        </w:rPr>
        <w:t xml:space="preserve"> </w:t>
      </w:r>
      <w:r w:rsidR="004C2F20">
        <w:rPr>
          <w:rFonts w:ascii="Arial" w:hAnsi="Arial" w:cs="Arial"/>
          <w:b/>
          <w:bCs/>
          <w:i w:val="0"/>
          <w:iCs w:val="0"/>
          <w:color w:val="auto"/>
          <w:sz w:val="20"/>
          <w:szCs w:val="20"/>
        </w:rPr>
        <w:t>31</w:t>
      </w:r>
      <w:r w:rsidRPr="00E10CAD">
        <w:rPr>
          <w:rFonts w:ascii="Arial" w:hAnsi="Arial" w:cs="Arial"/>
          <w:b/>
          <w:bCs/>
          <w:i w:val="0"/>
          <w:iCs w:val="0"/>
          <w:color w:val="auto"/>
          <w:sz w:val="20"/>
          <w:szCs w:val="20"/>
        </w:rPr>
        <w:t xml:space="preserve">. Diez primeras causas de Morbilidad </w:t>
      </w:r>
      <w:r w:rsidR="00913171">
        <w:rPr>
          <w:rFonts w:ascii="Arial" w:hAnsi="Arial" w:cs="Arial"/>
          <w:b/>
          <w:bCs/>
          <w:i w:val="0"/>
          <w:iCs w:val="0"/>
          <w:color w:val="auto"/>
          <w:sz w:val="20"/>
          <w:szCs w:val="20"/>
        </w:rPr>
        <w:t xml:space="preserve">en </w:t>
      </w:r>
      <w:r w:rsidRPr="00E10CAD">
        <w:rPr>
          <w:rFonts w:ascii="Arial" w:hAnsi="Arial" w:cs="Arial"/>
          <w:b/>
          <w:bCs/>
          <w:i w:val="0"/>
          <w:iCs w:val="0"/>
          <w:color w:val="auto"/>
          <w:sz w:val="20"/>
          <w:szCs w:val="20"/>
        </w:rPr>
        <w:t>Niño</w:t>
      </w:r>
      <w:r w:rsidR="00913171">
        <w:rPr>
          <w:rFonts w:ascii="Arial" w:hAnsi="Arial" w:cs="Arial"/>
          <w:b/>
          <w:bCs/>
          <w:i w:val="0"/>
          <w:iCs w:val="0"/>
          <w:color w:val="auto"/>
          <w:sz w:val="20"/>
          <w:szCs w:val="20"/>
        </w:rPr>
        <w:t xml:space="preserve"> (</w:t>
      </w:r>
      <w:r w:rsidR="00913171">
        <w:rPr>
          <w:rFonts w:ascii="Calibri" w:hAnsi="Calibri" w:cs="Arial"/>
          <w:b/>
          <w:bCs/>
          <w:i w:val="0"/>
          <w:iCs w:val="0"/>
          <w:color w:val="auto"/>
          <w:sz w:val="20"/>
          <w:szCs w:val="20"/>
        </w:rPr>
        <w:t>&lt;</w:t>
      </w:r>
      <w:r w:rsidR="00913171">
        <w:rPr>
          <w:rFonts w:ascii="Arial" w:hAnsi="Arial" w:cs="Arial"/>
          <w:b/>
          <w:bCs/>
          <w:i w:val="0"/>
          <w:iCs w:val="0"/>
          <w:color w:val="auto"/>
          <w:sz w:val="20"/>
          <w:szCs w:val="20"/>
        </w:rPr>
        <w:t xml:space="preserve">1 año) </w:t>
      </w:r>
      <w:r w:rsidR="003641A5">
        <w:rPr>
          <w:rFonts w:ascii="Arial" w:hAnsi="Arial" w:cs="Arial"/>
          <w:b/>
          <w:bCs/>
          <w:i w:val="0"/>
          <w:iCs w:val="0"/>
          <w:color w:val="auto"/>
          <w:sz w:val="20"/>
          <w:szCs w:val="20"/>
        </w:rPr>
        <w:t>Emergencia HNHU, 2023</w:t>
      </w:r>
      <w:r w:rsidRPr="00E10CAD">
        <w:rPr>
          <w:rFonts w:ascii="Arial" w:hAnsi="Arial" w:cs="Arial"/>
          <w:b/>
          <w:bCs/>
          <w:i w:val="0"/>
          <w:iCs w:val="0"/>
          <w:color w:val="auto"/>
          <w:sz w:val="20"/>
          <w:szCs w:val="20"/>
        </w:rPr>
        <w:t>.</w:t>
      </w:r>
      <w:bookmarkEnd w:id="165"/>
    </w:p>
    <w:tbl>
      <w:tblPr>
        <w:tblW w:w="5000" w:type="pct"/>
        <w:tblCellMar>
          <w:left w:w="70" w:type="dxa"/>
          <w:right w:w="70" w:type="dxa"/>
        </w:tblCellMar>
        <w:tblLook w:val="04A0" w:firstRow="1" w:lastRow="0" w:firstColumn="1" w:lastColumn="0" w:noHBand="0" w:noVBand="1"/>
      </w:tblPr>
      <w:tblGrid>
        <w:gridCol w:w="371"/>
        <w:gridCol w:w="4861"/>
        <w:gridCol w:w="545"/>
        <w:gridCol w:w="546"/>
        <w:gridCol w:w="546"/>
        <w:gridCol w:w="572"/>
        <w:gridCol w:w="546"/>
        <w:gridCol w:w="507"/>
      </w:tblGrid>
      <w:tr w:rsidR="00812950" w:rsidRPr="00812950" w14:paraId="107C4BE4" w14:textId="77777777" w:rsidTr="0000643A">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911EAE" w14:textId="77777777"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DIEZ PRIMERASCAUSAS DE MORBILIDAD GENERAL EN ETAPA DE NIÑO (&lt;1 AÑO)</w:t>
            </w:r>
          </w:p>
          <w:p w14:paraId="219C9E94" w14:textId="23CDAEC4"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EMERGENCIA -HNHU - 2023</w:t>
            </w:r>
          </w:p>
        </w:tc>
      </w:tr>
      <w:tr w:rsidR="00812950" w:rsidRPr="00812950" w14:paraId="7A007BCE" w14:textId="77777777" w:rsidTr="00812950">
        <w:trPr>
          <w:trHeight w:val="525"/>
        </w:trPr>
        <w:tc>
          <w:tcPr>
            <w:tcW w:w="221"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35146D37" w14:textId="77777777"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N°</w:t>
            </w:r>
          </w:p>
        </w:tc>
        <w:tc>
          <w:tcPr>
            <w:tcW w:w="286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BAEB3F7" w14:textId="77777777"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Diagnostico</w:t>
            </w:r>
          </w:p>
        </w:tc>
        <w:tc>
          <w:tcPr>
            <w:tcW w:w="323" w:type="pct"/>
            <w:tcBorders>
              <w:top w:val="single" w:sz="4" w:space="0" w:color="auto"/>
              <w:left w:val="nil"/>
              <w:bottom w:val="nil"/>
              <w:right w:val="single" w:sz="4" w:space="0" w:color="auto"/>
            </w:tcBorders>
            <w:shd w:val="clear" w:color="auto" w:fill="FFC000" w:themeFill="accent4"/>
            <w:noWrap/>
            <w:vAlign w:val="center"/>
            <w:hideMark/>
          </w:tcPr>
          <w:p w14:paraId="283AF488" w14:textId="77777777"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Cie X</w:t>
            </w:r>
          </w:p>
        </w:tc>
        <w:tc>
          <w:tcPr>
            <w:tcW w:w="32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8C3CB29" w14:textId="77777777"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F</w:t>
            </w:r>
          </w:p>
        </w:tc>
        <w:tc>
          <w:tcPr>
            <w:tcW w:w="32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A55E839" w14:textId="77777777"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M</w:t>
            </w:r>
          </w:p>
        </w:tc>
        <w:tc>
          <w:tcPr>
            <w:tcW w:w="32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CBA7DCB" w14:textId="77777777"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TOTAL</w:t>
            </w:r>
          </w:p>
        </w:tc>
        <w:tc>
          <w:tcPr>
            <w:tcW w:w="32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978993B" w14:textId="32A84387"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h (%)</w:t>
            </w:r>
          </w:p>
        </w:tc>
        <w:tc>
          <w:tcPr>
            <w:tcW w:w="299"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29B4705" w14:textId="11331442" w:rsidR="00812950" w:rsidRPr="00812950" w:rsidRDefault="00812950" w:rsidP="00812950">
            <w:pPr>
              <w:spacing w:after="0" w:line="240" w:lineRule="auto"/>
              <w:jc w:val="center"/>
              <w:rPr>
                <w:rFonts w:eastAsia="Times New Roman" w:cstheme="minorHAnsi"/>
                <w:b/>
                <w:color w:val="000000"/>
                <w:sz w:val="16"/>
                <w:szCs w:val="16"/>
                <w:lang w:eastAsia="es-PE"/>
              </w:rPr>
            </w:pPr>
            <w:r w:rsidRPr="00812950">
              <w:rPr>
                <w:rFonts w:eastAsia="Times New Roman" w:cstheme="minorHAnsi"/>
                <w:b/>
                <w:color w:val="000000"/>
                <w:sz w:val="16"/>
                <w:szCs w:val="16"/>
                <w:lang w:eastAsia="es-PE"/>
              </w:rPr>
              <w:t>H (%)</w:t>
            </w:r>
          </w:p>
        </w:tc>
      </w:tr>
      <w:tr w:rsidR="00812950" w:rsidRPr="00812950" w14:paraId="48C3030A"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F9A8ABD"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1</w:t>
            </w:r>
          </w:p>
        </w:tc>
        <w:tc>
          <w:tcPr>
            <w:tcW w:w="2864" w:type="pct"/>
            <w:tcBorders>
              <w:top w:val="nil"/>
              <w:left w:val="nil"/>
              <w:bottom w:val="single" w:sz="4" w:space="0" w:color="auto"/>
              <w:right w:val="nil"/>
            </w:tcBorders>
            <w:shd w:val="clear" w:color="auto" w:fill="auto"/>
            <w:noWrap/>
            <w:vAlign w:val="bottom"/>
            <w:hideMark/>
          </w:tcPr>
          <w:p w14:paraId="66C96D11"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FIEBRE, NO ESPECIFICADA</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A217B"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R50.9 </w:t>
            </w:r>
          </w:p>
        </w:tc>
        <w:tc>
          <w:tcPr>
            <w:tcW w:w="323" w:type="pct"/>
            <w:tcBorders>
              <w:top w:val="nil"/>
              <w:left w:val="nil"/>
              <w:bottom w:val="single" w:sz="4" w:space="0" w:color="auto"/>
              <w:right w:val="single" w:sz="4" w:space="0" w:color="auto"/>
            </w:tcBorders>
            <w:shd w:val="clear" w:color="auto" w:fill="auto"/>
            <w:noWrap/>
            <w:vAlign w:val="bottom"/>
            <w:hideMark/>
          </w:tcPr>
          <w:p w14:paraId="7A9352A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281</w:t>
            </w:r>
          </w:p>
        </w:tc>
        <w:tc>
          <w:tcPr>
            <w:tcW w:w="323" w:type="pct"/>
            <w:tcBorders>
              <w:top w:val="nil"/>
              <w:left w:val="nil"/>
              <w:bottom w:val="single" w:sz="4" w:space="0" w:color="auto"/>
              <w:right w:val="single" w:sz="4" w:space="0" w:color="auto"/>
            </w:tcBorders>
            <w:shd w:val="clear" w:color="auto" w:fill="auto"/>
            <w:noWrap/>
            <w:vAlign w:val="bottom"/>
            <w:hideMark/>
          </w:tcPr>
          <w:p w14:paraId="00D600B9"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300</w:t>
            </w:r>
          </w:p>
        </w:tc>
        <w:tc>
          <w:tcPr>
            <w:tcW w:w="323" w:type="pct"/>
            <w:tcBorders>
              <w:top w:val="nil"/>
              <w:left w:val="nil"/>
              <w:bottom w:val="single" w:sz="4" w:space="0" w:color="auto"/>
              <w:right w:val="single" w:sz="4" w:space="0" w:color="auto"/>
            </w:tcBorders>
            <w:shd w:val="clear" w:color="auto" w:fill="auto"/>
            <w:noWrap/>
            <w:vAlign w:val="bottom"/>
            <w:hideMark/>
          </w:tcPr>
          <w:p w14:paraId="2CE67407"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581</w:t>
            </w:r>
          </w:p>
        </w:tc>
        <w:tc>
          <w:tcPr>
            <w:tcW w:w="323" w:type="pct"/>
            <w:tcBorders>
              <w:top w:val="nil"/>
              <w:left w:val="nil"/>
              <w:bottom w:val="single" w:sz="4" w:space="0" w:color="auto"/>
              <w:right w:val="single" w:sz="4" w:space="0" w:color="auto"/>
            </w:tcBorders>
            <w:shd w:val="clear" w:color="auto" w:fill="auto"/>
            <w:noWrap/>
            <w:vAlign w:val="bottom"/>
            <w:hideMark/>
          </w:tcPr>
          <w:p w14:paraId="1FFDFA93"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21.24</w:t>
            </w:r>
          </w:p>
        </w:tc>
        <w:tc>
          <w:tcPr>
            <w:tcW w:w="299" w:type="pct"/>
            <w:tcBorders>
              <w:top w:val="nil"/>
              <w:left w:val="nil"/>
              <w:bottom w:val="single" w:sz="4" w:space="0" w:color="auto"/>
              <w:right w:val="single" w:sz="4" w:space="0" w:color="auto"/>
            </w:tcBorders>
            <w:shd w:val="clear" w:color="auto" w:fill="auto"/>
            <w:noWrap/>
            <w:vAlign w:val="bottom"/>
            <w:hideMark/>
          </w:tcPr>
          <w:p w14:paraId="6D82AA0F"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21.24</w:t>
            </w:r>
          </w:p>
        </w:tc>
      </w:tr>
      <w:tr w:rsidR="00812950" w:rsidRPr="00812950" w14:paraId="2EB98A20"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C5862FB"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2</w:t>
            </w:r>
          </w:p>
        </w:tc>
        <w:tc>
          <w:tcPr>
            <w:tcW w:w="2864" w:type="pct"/>
            <w:tcBorders>
              <w:top w:val="nil"/>
              <w:left w:val="nil"/>
              <w:bottom w:val="single" w:sz="4" w:space="0" w:color="auto"/>
              <w:right w:val="nil"/>
            </w:tcBorders>
            <w:shd w:val="clear" w:color="auto" w:fill="auto"/>
            <w:noWrap/>
            <w:vAlign w:val="bottom"/>
            <w:hideMark/>
          </w:tcPr>
          <w:p w14:paraId="65DA3AE8"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OTRAS INFECCIONES INTESTINALES ESPECIFICADAS</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0012BCB6"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A09.9 </w:t>
            </w:r>
          </w:p>
        </w:tc>
        <w:tc>
          <w:tcPr>
            <w:tcW w:w="323" w:type="pct"/>
            <w:tcBorders>
              <w:top w:val="nil"/>
              <w:left w:val="nil"/>
              <w:bottom w:val="single" w:sz="4" w:space="0" w:color="auto"/>
              <w:right w:val="single" w:sz="4" w:space="0" w:color="auto"/>
            </w:tcBorders>
            <w:shd w:val="clear" w:color="auto" w:fill="auto"/>
            <w:noWrap/>
            <w:vAlign w:val="bottom"/>
            <w:hideMark/>
          </w:tcPr>
          <w:p w14:paraId="69DE5134"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154</w:t>
            </w:r>
          </w:p>
        </w:tc>
        <w:tc>
          <w:tcPr>
            <w:tcW w:w="323" w:type="pct"/>
            <w:tcBorders>
              <w:top w:val="nil"/>
              <w:left w:val="nil"/>
              <w:bottom w:val="single" w:sz="4" w:space="0" w:color="auto"/>
              <w:right w:val="single" w:sz="4" w:space="0" w:color="auto"/>
            </w:tcBorders>
            <w:shd w:val="clear" w:color="auto" w:fill="auto"/>
            <w:noWrap/>
            <w:vAlign w:val="bottom"/>
            <w:hideMark/>
          </w:tcPr>
          <w:p w14:paraId="10DE35DA"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213</w:t>
            </w:r>
          </w:p>
        </w:tc>
        <w:tc>
          <w:tcPr>
            <w:tcW w:w="323" w:type="pct"/>
            <w:tcBorders>
              <w:top w:val="nil"/>
              <w:left w:val="nil"/>
              <w:bottom w:val="single" w:sz="4" w:space="0" w:color="auto"/>
              <w:right w:val="single" w:sz="4" w:space="0" w:color="auto"/>
            </w:tcBorders>
            <w:shd w:val="clear" w:color="auto" w:fill="auto"/>
            <w:noWrap/>
            <w:vAlign w:val="bottom"/>
            <w:hideMark/>
          </w:tcPr>
          <w:p w14:paraId="37C493E8"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367</w:t>
            </w:r>
          </w:p>
        </w:tc>
        <w:tc>
          <w:tcPr>
            <w:tcW w:w="323" w:type="pct"/>
            <w:tcBorders>
              <w:top w:val="nil"/>
              <w:left w:val="nil"/>
              <w:bottom w:val="single" w:sz="4" w:space="0" w:color="auto"/>
              <w:right w:val="single" w:sz="4" w:space="0" w:color="auto"/>
            </w:tcBorders>
            <w:shd w:val="clear" w:color="auto" w:fill="auto"/>
            <w:noWrap/>
            <w:vAlign w:val="bottom"/>
            <w:hideMark/>
          </w:tcPr>
          <w:p w14:paraId="0B6B0F77"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13.42</w:t>
            </w:r>
          </w:p>
        </w:tc>
        <w:tc>
          <w:tcPr>
            <w:tcW w:w="299" w:type="pct"/>
            <w:tcBorders>
              <w:top w:val="nil"/>
              <w:left w:val="nil"/>
              <w:bottom w:val="single" w:sz="4" w:space="0" w:color="auto"/>
              <w:right w:val="single" w:sz="4" w:space="0" w:color="auto"/>
            </w:tcBorders>
            <w:shd w:val="clear" w:color="auto" w:fill="auto"/>
            <w:noWrap/>
            <w:vAlign w:val="bottom"/>
            <w:hideMark/>
          </w:tcPr>
          <w:p w14:paraId="253CF617"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34.66</w:t>
            </w:r>
          </w:p>
        </w:tc>
      </w:tr>
      <w:tr w:rsidR="00812950" w:rsidRPr="00812950" w14:paraId="6698E405"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EF4C931"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3</w:t>
            </w:r>
          </w:p>
        </w:tc>
        <w:tc>
          <w:tcPr>
            <w:tcW w:w="2864" w:type="pct"/>
            <w:tcBorders>
              <w:top w:val="nil"/>
              <w:left w:val="nil"/>
              <w:bottom w:val="single" w:sz="4" w:space="0" w:color="auto"/>
              <w:right w:val="nil"/>
            </w:tcBorders>
            <w:shd w:val="clear" w:color="auto" w:fill="auto"/>
            <w:noWrap/>
            <w:vAlign w:val="bottom"/>
            <w:hideMark/>
          </w:tcPr>
          <w:p w14:paraId="2FD70EEE"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RINOFARINGITIS AGUDA, RINITIS AGUDA</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686487CA"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J00.X </w:t>
            </w:r>
          </w:p>
        </w:tc>
        <w:tc>
          <w:tcPr>
            <w:tcW w:w="323" w:type="pct"/>
            <w:tcBorders>
              <w:top w:val="nil"/>
              <w:left w:val="nil"/>
              <w:bottom w:val="single" w:sz="4" w:space="0" w:color="auto"/>
              <w:right w:val="single" w:sz="4" w:space="0" w:color="auto"/>
            </w:tcBorders>
            <w:shd w:val="clear" w:color="auto" w:fill="auto"/>
            <w:noWrap/>
            <w:vAlign w:val="bottom"/>
            <w:hideMark/>
          </w:tcPr>
          <w:p w14:paraId="73BA4D96"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131</w:t>
            </w:r>
          </w:p>
        </w:tc>
        <w:tc>
          <w:tcPr>
            <w:tcW w:w="323" w:type="pct"/>
            <w:tcBorders>
              <w:top w:val="nil"/>
              <w:left w:val="nil"/>
              <w:bottom w:val="single" w:sz="4" w:space="0" w:color="auto"/>
              <w:right w:val="single" w:sz="4" w:space="0" w:color="auto"/>
            </w:tcBorders>
            <w:shd w:val="clear" w:color="auto" w:fill="auto"/>
            <w:noWrap/>
            <w:vAlign w:val="bottom"/>
            <w:hideMark/>
          </w:tcPr>
          <w:p w14:paraId="4D3F6156"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138</w:t>
            </w:r>
          </w:p>
        </w:tc>
        <w:tc>
          <w:tcPr>
            <w:tcW w:w="323" w:type="pct"/>
            <w:tcBorders>
              <w:top w:val="nil"/>
              <w:left w:val="nil"/>
              <w:bottom w:val="single" w:sz="4" w:space="0" w:color="auto"/>
              <w:right w:val="single" w:sz="4" w:space="0" w:color="auto"/>
            </w:tcBorders>
            <w:shd w:val="clear" w:color="auto" w:fill="auto"/>
            <w:noWrap/>
            <w:vAlign w:val="bottom"/>
            <w:hideMark/>
          </w:tcPr>
          <w:p w14:paraId="1386052C"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269</w:t>
            </w:r>
          </w:p>
        </w:tc>
        <w:tc>
          <w:tcPr>
            <w:tcW w:w="323" w:type="pct"/>
            <w:tcBorders>
              <w:top w:val="nil"/>
              <w:left w:val="nil"/>
              <w:bottom w:val="single" w:sz="4" w:space="0" w:color="auto"/>
              <w:right w:val="single" w:sz="4" w:space="0" w:color="auto"/>
            </w:tcBorders>
            <w:shd w:val="clear" w:color="auto" w:fill="auto"/>
            <w:noWrap/>
            <w:vAlign w:val="bottom"/>
            <w:hideMark/>
          </w:tcPr>
          <w:p w14:paraId="1781362A"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9.84</w:t>
            </w:r>
          </w:p>
        </w:tc>
        <w:tc>
          <w:tcPr>
            <w:tcW w:w="299" w:type="pct"/>
            <w:tcBorders>
              <w:top w:val="nil"/>
              <w:left w:val="nil"/>
              <w:bottom w:val="single" w:sz="4" w:space="0" w:color="auto"/>
              <w:right w:val="single" w:sz="4" w:space="0" w:color="auto"/>
            </w:tcBorders>
            <w:shd w:val="clear" w:color="auto" w:fill="auto"/>
            <w:noWrap/>
            <w:vAlign w:val="bottom"/>
            <w:hideMark/>
          </w:tcPr>
          <w:p w14:paraId="5307A02E"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44.50</w:t>
            </w:r>
          </w:p>
        </w:tc>
      </w:tr>
      <w:tr w:rsidR="00812950" w:rsidRPr="00812950" w14:paraId="6BC94922"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2706F75"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4</w:t>
            </w:r>
          </w:p>
        </w:tc>
        <w:tc>
          <w:tcPr>
            <w:tcW w:w="2864" w:type="pct"/>
            <w:tcBorders>
              <w:top w:val="nil"/>
              <w:left w:val="nil"/>
              <w:bottom w:val="single" w:sz="4" w:space="0" w:color="auto"/>
              <w:right w:val="nil"/>
            </w:tcBorders>
            <w:shd w:val="clear" w:color="auto" w:fill="auto"/>
            <w:noWrap/>
            <w:vAlign w:val="bottom"/>
            <w:hideMark/>
          </w:tcPr>
          <w:p w14:paraId="0FB52293" w14:textId="77777777" w:rsid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BRONQUIOLITIS SIN ESPECIFICAR, </w:t>
            </w:r>
          </w:p>
          <w:p w14:paraId="7E709499" w14:textId="6ABA7F5E"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BRONQUIOLITIS AGUDA</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40019B28"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J21.9 </w:t>
            </w:r>
          </w:p>
        </w:tc>
        <w:tc>
          <w:tcPr>
            <w:tcW w:w="323" w:type="pct"/>
            <w:tcBorders>
              <w:top w:val="nil"/>
              <w:left w:val="nil"/>
              <w:bottom w:val="single" w:sz="4" w:space="0" w:color="auto"/>
              <w:right w:val="single" w:sz="4" w:space="0" w:color="auto"/>
            </w:tcBorders>
            <w:shd w:val="clear" w:color="auto" w:fill="auto"/>
            <w:noWrap/>
            <w:vAlign w:val="bottom"/>
            <w:hideMark/>
          </w:tcPr>
          <w:p w14:paraId="18AA24D3"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48</w:t>
            </w:r>
          </w:p>
        </w:tc>
        <w:tc>
          <w:tcPr>
            <w:tcW w:w="323" w:type="pct"/>
            <w:tcBorders>
              <w:top w:val="nil"/>
              <w:left w:val="nil"/>
              <w:bottom w:val="single" w:sz="4" w:space="0" w:color="auto"/>
              <w:right w:val="single" w:sz="4" w:space="0" w:color="auto"/>
            </w:tcBorders>
            <w:shd w:val="clear" w:color="auto" w:fill="auto"/>
            <w:noWrap/>
            <w:vAlign w:val="bottom"/>
            <w:hideMark/>
          </w:tcPr>
          <w:p w14:paraId="52537D94"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78</w:t>
            </w:r>
          </w:p>
        </w:tc>
        <w:tc>
          <w:tcPr>
            <w:tcW w:w="323" w:type="pct"/>
            <w:tcBorders>
              <w:top w:val="nil"/>
              <w:left w:val="nil"/>
              <w:bottom w:val="single" w:sz="4" w:space="0" w:color="auto"/>
              <w:right w:val="single" w:sz="4" w:space="0" w:color="auto"/>
            </w:tcBorders>
            <w:shd w:val="clear" w:color="auto" w:fill="auto"/>
            <w:noWrap/>
            <w:vAlign w:val="bottom"/>
            <w:hideMark/>
          </w:tcPr>
          <w:p w14:paraId="6805892E"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126</w:t>
            </w:r>
          </w:p>
        </w:tc>
        <w:tc>
          <w:tcPr>
            <w:tcW w:w="323" w:type="pct"/>
            <w:tcBorders>
              <w:top w:val="nil"/>
              <w:left w:val="nil"/>
              <w:bottom w:val="single" w:sz="4" w:space="0" w:color="auto"/>
              <w:right w:val="single" w:sz="4" w:space="0" w:color="auto"/>
            </w:tcBorders>
            <w:shd w:val="clear" w:color="auto" w:fill="auto"/>
            <w:noWrap/>
            <w:vAlign w:val="bottom"/>
            <w:hideMark/>
          </w:tcPr>
          <w:p w14:paraId="376C9190"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4.61</w:t>
            </w:r>
          </w:p>
        </w:tc>
        <w:tc>
          <w:tcPr>
            <w:tcW w:w="299" w:type="pct"/>
            <w:tcBorders>
              <w:top w:val="nil"/>
              <w:left w:val="nil"/>
              <w:bottom w:val="single" w:sz="4" w:space="0" w:color="auto"/>
              <w:right w:val="single" w:sz="4" w:space="0" w:color="auto"/>
            </w:tcBorders>
            <w:shd w:val="clear" w:color="auto" w:fill="auto"/>
            <w:noWrap/>
            <w:vAlign w:val="bottom"/>
            <w:hideMark/>
          </w:tcPr>
          <w:p w14:paraId="5B1911B6"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49.10</w:t>
            </w:r>
          </w:p>
        </w:tc>
      </w:tr>
      <w:tr w:rsidR="00812950" w:rsidRPr="00812950" w14:paraId="154B0839"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4078B46"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5</w:t>
            </w:r>
          </w:p>
        </w:tc>
        <w:tc>
          <w:tcPr>
            <w:tcW w:w="2864" w:type="pct"/>
            <w:tcBorders>
              <w:top w:val="nil"/>
              <w:left w:val="nil"/>
              <w:bottom w:val="single" w:sz="4" w:space="0" w:color="auto"/>
              <w:right w:val="nil"/>
            </w:tcBorders>
            <w:shd w:val="clear" w:color="auto" w:fill="auto"/>
            <w:noWrap/>
            <w:vAlign w:val="bottom"/>
            <w:hideMark/>
          </w:tcPr>
          <w:p w14:paraId="5076C1E3"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NAUSEA Y VOMITO</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76F909E9"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R11.X </w:t>
            </w:r>
          </w:p>
        </w:tc>
        <w:tc>
          <w:tcPr>
            <w:tcW w:w="323" w:type="pct"/>
            <w:tcBorders>
              <w:top w:val="nil"/>
              <w:left w:val="nil"/>
              <w:bottom w:val="single" w:sz="4" w:space="0" w:color="auto"/>
              <w:right w:val="single" w:sz="4" w:space="0" w:color="auto"/>
            </w:tcBorders>
            <w:shd w:val="clear" w:color="auto" w:fill="auto"/>
            <w:noWrap/>
            <w:vAlign w:val="bottom"/>
            <w:hideMark/>
          </w:tcPr>
          <w:p w14:paraId="4AFE37CA"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52</w:t>
            </w:r>
          </w:p>
        </w:tc>
        <w:tc>
          <w:tcPr>
            <w:tcW w:w="323" w:type="pct"/>
            <w:tcBorders>
              <w:top w:val="nil"/>
              <w:left w:val="nil"/>
              <w:bottom w:val="single" w:sz="4" w:space="0" w:color="auto"/>
              <w:right w:val="single" w:sz="4" w:space="0" w:color="auto"/>
            </w:tcBorders>
            <w:shd w:val="clear" w:color="auto" w:fill="auto"/>
            <w:noWrap/>
            <w:vAlign w:val="bottom"/>
            <w:hideMark/>
          </w:tcPr>
          <w:p w14:paraId="15AF1BE0"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49</w:t>
            </w:r>
          </w:p>
        </w:tc>
        <w:tc>
          <w:tcPr>
            <w:tcW w:w="323" w:type="pct"/>
            <w:tcBorders>
              <w:top w:val="nil"/>
              <w:left w:val="nil"/>
              <w:bottom w:val="single" w:sz="4" w:space="0" w:color="auto"/>
              <w:right w:val="single" w:sz="4" w:space="0" w:color="auto"/>
            </w:tcBorders>
            <w:shd w:val="clear" w:color="auto" w:fill="auto"/>
            <w:noWrap/>
            <w:vAlign w:val="bottom"/>
            <w:hideMark/>
          </w:tcPr>
          <w:p w14:paraId="79CD0B88"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101</w:t>
            </w:r>
          </w:p>
        </w:tc>
        <w:tc>
          <w:tcPr>
            <w:tcW w:w="323" w:type="pct"/>
            <w:tcBorders>
              <w:top w:val="nil"/>
              <w:left w:val="nil"/>
              <w:bottom w:val="single" w:sz="4" w:space="0" w:color="auto"/>
              <w:right w:val="single" w:sz="4" w:space="0" w:color="auto"/>
            </w:tcBorders>
            <w:shd w:val="clear" w:color="auto" w:fill="auto"/>
            <w:noWrap/>
            <w:vAlign w:val="bottom"/>
            <w:hideMark/>
          </w:tcPr>
          <w:p w14:paraId="4A405239"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3.69</w:t>
            </w:r>
          </w:p>
        </w:tc>
        <w:tc>
          <w:tcPr>
            <w:tcW w:w="299" w:type="pct"/>
            <w:tcBorders>
              <w:top w:val="nil"/>
              <w:left w:val="nil"/>
              <w:bottom w:val="single" w:sz="4" w:space="0" w:color="auto"/>
              <w:right w:val="single" w:sz="4" w:space="0" w:color="auto"/>
            </w:tcBorders>
            <w:shd w:val="clear" w:color="auto" w:fill="auto"/>
            <w:noWrap/>
            <w:vAlign w:val="bottom"/>
            <w:hideMark/>
          </w:tcPr>
          <w:p w14:paraId="209F2B40"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52.80</w:t>
            </w:r>
          </w:p>
        </w:tc>
      </w:tr>
      <w:tr w:rsidR="00812950" w:rsidRPr="00812950" w14:paraId="516BD9DC"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A87419A"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6</w:t>
            </w:r>
          </w:p>
        </w:tc>
        <w:tc>
          <w:tcPr>
            <w:tcW w:w="2864" w:type="pct"/>
            <w:tcBorders>
              <w:top w:val="nil"/>
              <w:left w:val="nil"/>
              <w:bottom w:val="single" w:sz="4" w:space="0" w:color="auto"/>
              <w:right w:val="nil"/>
            </w:tcBorders>
            <w:shd w:val="clear" w:color="auto" w:fill="auto"/>
            <w:noWrap/>
            <w:vAlign w:val="bottom"/>
            <w:hideMark/>
          </w:tcPr>
          <w:p w14:paraId="31ECBB6A"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ICTERICIA NEONATAL, NO ESPECIFICADA</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61DE9EC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P59.9 </w:t>
            </w:r>
          </w:p>
        </w:tc>
        <w:tc>
          <w:tcPr>
            <w:tcW w:w="323" w:type="pct"/>
            <w:tcBorders>
              <w:top w:val="nil"/>
              <w:left w:val="nil"/>
              <w:bottom w:val="single" w:sz="4" w:space="0" w:color="auto"/>
              <w:right w:val="single" w:sz="4" w:space="0" w:color="auto"/>
            </w:tcBorders>
            <w:shd w:val="clear" w:color="auto" w:fill="auto"/>
            <w:noWrap/>
            <w:vAlign w:val="bottom"/>
            <w:hideMark/>
          </w:tcPr>
          <w:p w14:paraId="347D5CBB"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29</w:t>
            </w:r>
          </w:p>
        </w:tc>
        <w:tc>
          <w:tcPr>
            <w:tcW w:w="323" w:type="pct"/>
            <w:tcBorders>
              <w:top w:val="nil"/>
              <w:left w:val="nil"/>
              <w:bottom w:val="single" w:sz="4" w:space="0" w:color="auto"/>
              <w:right w:val="single" w:sz="4" w:space="0" w:color="auto"/>
            </w:tcBorders>
            <w:shd w:val="clear" w:color="auto" w:fill="auto"/>
            <w:noWrap/>
            <w:vAlign w:val="bottom"/>
            <w:hideMark/>
          </w:tcPr>
          <w:p w14:paraId="485B4D1F"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50</w:t>
            </w:r>
          </w:p>
        </w:tc>
        <w:tc>
          <w:tcPr>
            <w:tcW w:w="323" w:type="pct"/>
            <w:tcBorders>
              <w:top w:val="nil"/>
              <w:left w:val="nil"/>
              <w:bottom w:val="single" w:sz="4" w:space="0" w:color="auto"/>
              <w:right w:val="single" w:sz="4" w:space="0" w:color="auto"/>
            </w:tcBorders>
            <w:shd w:val="clear" w:color="auto" w:fill="auto"/>
            <w:noWrap/>
            <w:vAlign w:val="bottom"/>
            <w:hideMark/>
          </w:tcPr>
          <w:p w14:paraId="71AA7A4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79</w:t>
            </w:r>
          </w:p>
        </w:tc>
        <w:tc>
          <w:tcPr>
            <w:tcW w:w="323" w:type="pct"/>
            <w:tcBorders>
              <w:top w:val="nil"/>
              <w:left w:val="nil"/>
              <w:bottom w:val="single" w:sz="4" w:space="0" w:color="auto"/>
              <w:right w:val="single" w:sz="4" w:space="0" w:color="auto"/>
            </w:tcBorders>
            <w:shd w:val="clear" w:color="auto" w:fill="auto"/>
            <w:noWrap/>
            <w:vAlign w:val="bottom"/>
            <w:hideMark/>
          </w:tcPr>
          <w:p w14:paraId="3421AB5E"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2.89</w:t>
            </w:r>
          </w:p>
        </w:tc>
        <w:tc>
          <w:tcPr>
            <w:tcW w:w="299" w:type="pct"/>
            <w:tcBorders>
              <w:top w:val="nil"/>
              <w:left w:val="nil"/>
              <w:bottom w:val="single" w:sz="4" w:space="0" w:color="auto"/>
              <w:right w:val="single" w:sz="4" w:space="0" w:color="auto"/>
            </w:tcBorders>
            <w:shd w:val="clear" w:color="auto" w:fill="auto"/>
            <w:noWrap/>
            <w:vAlign w:val="bottom"/>
            <w:hideMark/>
          </w:tcPr>
          <w:p w14:paraId="0AB80A3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55.69</w:t>
            </w:r>
          </w:p>
        </w:tc>
      </w:tr>
      <w:tr w:rsidR="00812950" w:rsidRPr="00812950" w14:paraId="6CBD5736"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191A184"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7</w:t>
            </w:r>
          </w:p>
        </w:tc>
        <w:tc>
          <w:tcPr>
            <w:tcW w:w="2864" w:type="pct"/>
            <w:tcBorders>
              <w:top w:val="nil"/>
              <w:left w:val="nil"/>
              <w:bottom w:val="single" w:sz="4" w:space="0" w:color="auto"/>
              <w:right w:val="nil"/>
            </w:tcBorders>
            <w:shd w:val="clear" w:color="auto" w:fill="auto"/>
            <w:noWrap/>
            <w:vAlign w:val="bottom"/>
            <w:hideMark/>
          </w:tcPr>
          <w:p w14:paraId="3AEE2191"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FARINGITIS AGUDA, NO ESPECIFICADA</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5C8A7EA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J02.9 </w:t>
            </w:r>
          </w:p>
        </w:tc>
        <w:tc>
          <w:tcPr>
            <w:tcW w:w="323" w:type="pct"/>
            <w:tcBorders>
              <w:top w:val="nil"/>
              <w:left w:val="nil"/>
              <w:bottom w:val="single" w:sz="4" w:space="0" w:color="auto"/>
              <w:right w:val="single" w:sz="4" w:space="0" w:color="auto"/>
            </w:tcBorders>
            <w:shd w:val="clear" w:color="auto" w:fill="auto"/>
            <w:noWrap/>
            <w:vAlign w:val="bottom"/>
            <w:hideMark/>
          </w:tcPr>
          <w:p w14:paraId="4828E737"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27</w:t>
            </w:r>
          </w:p>
        </w:tc>
        <w:tc>
          <w:tcPr>
            <w:tcW w:w="323" w:type="pct"/>
            <w:tcBorders>
              <w:top w:val="nil"/>
              <w:left w:val="nil"/>
              <w:bottom w:val="single" w:sz="4" w:space="0" w:color="auto"/>
              <w:right w:val="single" w:sz="4" w:space="0" w:color="auto"/>
            </w:tcBorders>
            <w:shd w:val="clear" w:color="auto" w:fill="auto"/>
            <w:noWrap/>
            <w:vAlign w:val="bottom"/>
            <w:hideMark/>
          </w:tcPr>
          <w:p w14:paraId="643B0511"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45</w:t>
            </w:r>
          </w:p>
        </w:tc>
        <w:tc>
          <w:tcPr>
            <w:tcW w:w="323" w:type="pct"/>
            <w:tcBorders>
              <w:top w:val="nil"/>
              <w:left w:val="nil"/>
              <w:bottom w:val="single" w:sz="4" w:space="0" w:color="auto"/>
              <w:right w:val="single" w:sz="4" w:space="0" w:color="auto"/>
            </w:tcBorders>
            <w:shd w:val="clear" w:color="auto" w:fill="auto"/>
            <w:noWrap/>
            <w:vAlign w:val="bottom"/>
            <w:hideMark/>
          </w:tcPr>
          <w:p w14:paraId="473E401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72</w:t>
            </w:r>
          </w:p>
        </w:tc>
        <w:tc>
          <w:tcPr>
            <w:tcW w:w="323" w:type="pct"/>
            <w:tcBorders>
              <w:top w:val="nil"/>
              <w:left w:val="nil"/>
              <w:bottom w:val="single" w:sz="4" w:space="0" w:color="auto"/>
              <w:right w:val="single" w:sz="4" w:space="0" w:color="auto"/>
            </w:tcBorders>
            <w:shd w:val="clear" w:color="auto" w:fill="auto"/>
            <w:noWrap/>
            <w:vAlign w:val="bottom"/>
            <w:hideMark/>
          </w:tcPr>
          <w:p w14:paraId="3A2D367A"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2.63</w:t>
            </w:r>
          </w:p>
        </w:tc>
        <w:tc>
          <w:tcPr>
            <w:tcW w:w="299" w:type="pct"/>
            <w:tcBorders>
              <w:top w:val="nil"/>
              <w:left w:val="nil"/>
              <w:bottom w:val="single" w:sz="4" w:space="0" w:color="auto"/>
              <w:right w:val="single" w:sz="4" w:space="0" w:color="auto"/>
            </w:tcBorders>
            <w:shd w:val="clear" w:color="auto" w:fill="auto"/>
            <w:noWrap/>
            <w:vAlign w:val="bottom"/>
            <w:hideMark/>
          </w:tcPr>
          <w:p w14:paraId="738FBFC8"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58.32</w:t>
            </w:r>
          </w:p>
        </w:tc>
      </w:tr>
      <w:tr w:rsidR="00812950" w:rsidRPr="00812950" w14:paraId="435C7CD3"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6C7A0B0"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8</w:t>
            </w:r>
          </w:p>
        </w:tc>
        <w:tc>
          <w:tcPr>
            <w:tcW w:w="2864" w:type="pct"/>
            <w:tcBorders>
              <w:top w:val="nil"/>
              <w:left w:val="nil"/>
              <w:bottom w:val="single" w:sz="4" w:space="0" w:color="auto"/>
              <w:right w:val="nil"/>
            </w:tcBorders>
            <w:shd w:val="clear" w:color="auto" w:fill="auto"/>
            <w:noWrap/>
            <w:vAlign w:val="bottom"/>
            <w:hideMark/>
          </w:tcPr>
          <w:p w14:paraId="236C5356"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LARINGITIS OBSTRUCTIVA AGUDA (CRUP)</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0DC5C417"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J05.0 </w:t>
            </w:r>
          </w:p>
        </w:tc>
        <w:tc>
          <w:tcPr>
            <w:tcW w:w="323" w:type="pct"/>
            <w:tcBorders>
              <w:top w:val="nil"/>
              <w:left w:val="nil"/>
              <w:bottom w:val="single" w:sz="4" w:space="0" w:color="auto"/>
              <w:right w:val="single" w:sz="4" w:space="0" w:color="auto"/>
            </w:tcBorders>
            <w:shd w:val="clear" w:color="auto" w:fill="auto"/>
            <w:noWrap/>
            <w:vAlign w:val="bottom"/>
            <w:hideMark/>
          </w:tcPr>
          <w:p w14:paraId="7700628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31</w:t>
            </w:r>
          </w:p>
        </w:tc>
        <w:tc>
          <w:tcPr>
            <w:tcW w:w="323" w:type="pct"/>
            <w:tcBorders>
              <w:top w:val="nil"/>
              <w:left w:val="nil"/>
              <w:bottom w:val="single" w:sz="4" w:space="0" w:color="auto"/>
              <w:right w:val="single" w:sz="4" w:space="0" w:color="auto"/>
            </w:tcBorders>
            <w:shd w:val="clear" w:color="auto" w:fill="auto"/>
            <w:noWrap/>
            <w:vAlign w:val="bottom"/>
            <w:hideMark/>
          </w:tcPr>
          <w:p w14:paraId="64D0830C"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36</w:t>
            </w:r>
          </w:p>
        </w:tc>
        <w:tc>
          <w:tcPr>
            <w:tcW w:w="323" w:type="pct"/>
            <w:tcBorders>
              <w:top w:val="nil"/>
              <w:left w:val="nil"/>
              <w:bottom w:val="single" w:sz="4" w:space="0" w:color="auto"/>
              <w:right w:val="single" w:sz="4" w:space="0" w:color="auto"/>
            </w:tcBorders>
            <w:shd w:val="clear" w:color="auto" w:fill="auto"/>
            <w:noWrap/>
            <w:vAlign w:val="bottom"/>
            <w:hideMark/>
          </w:tcPr>
          <w:p w14:paraId="2E40519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67</w:t>
            </w:r>
          </w:p>
        </w:tc>
        <w:tc>
          <w:tcPr>
            <w:tcW w:w="323" w:type="pct"/>
            <w:tcBorders>
              <w:top w:val="nil"/>
              <w:left w:val="nil"/>
              <w:bottom w:val="single" w:sz="4" w:space="0" w:color="auto"/>
              <w:right w:val="single" w:sz="4" w:space="0" w:color="auto"/>
            </w:tcBorders>
            <w:shd w:val="clear" w:color="auto" w:fill="auto"/>
            <w:noWrap/>
            <w:vAlign w:val="bottom"/>
            <w:hideMark/>
          </w:tcPr>
          <w:p w14:paraId="74867C0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2.45</w:t>
            </w:r>
          </w:p>
        </w:tc>
        <w:tc>
          <w:tcPr>
            <w:tcW w:w="299" w:type="pct"/>
            <w:tcBorders>
              <w:top w:val="nil"/>
              <w:left w:val="nil"/>
              <w:bottom w:val="single" w:sz="4" w:space="0" w:color="auto"/>
              <w:right w:val="single" w:sz="4" w:space="0" w:color="auto"/>
            </w:tcBorders>
            <w:shd w:val="clear" w:color="auto" w:fill="auto"/>
            <w:noWrap/>
            <w:vAlign w:val="bottom"/>
            <w:hideMark/>
          </w:tcPr>
          <w:p w14:paraId="6650C32D"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60.77</w:t>
            </w:r>
          </w:p>
        </w:tc>
      </w:tr>
      <w:tr w:rsidR="00812950" w:rsidRPr="00812950" w14:paraId="4D987DA3"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E2D7E92"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9</w:t>
            </w:r>
          </w:p>
        </w:tc>
        <w:tc>
          <w:tcPr>
            <w:tcW w:w="2864" w:type="pct"/>
            <w:tcBorders>
              <w:top w:val="nil"/>
              <w:left w:val="nil"/>
              <w:bottom w:val="single" w:sz="4" w:space="0" w:color="auto"/>
              <w:right w:val="nil"/>
            </w:tcBorders>
            <w:shd w:val="clear" w:color="auto" w:fill="auto"/>
            <w:noWrap/>
            <w:vAlign w:val="bottom"/>
            <w:hideMark/>
          </w:tcPr>
          <w:p w14:paraId="5CCCE890" w14:textId="77777777" w:rsid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OTROS DOLORES ABDOMINALES Y </w:t>
            </w:r>
          </w:p>
          <w:p w14:paraId="425D91AA" w14:textId="4AE5612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LOS NO ESPECIFICADOS</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1AA9EC7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R10.4 </w:t>
            </w:r>
          </w:p>
        </w:tc>
        <w:tc>
          <w:tcPr>
            <w:tcW w:w="323" w:type="pct"/>
            <w:tcBorders>
              <w:top w:val="nil"/>
              <w:left w:val="nil"/>
              <w:bottom w:val="single" w:sz="4" w:space="0" w:color="auto"/>
              <w:right w:val="single" w:sz="4" w:space="0" w:color="auto"/>
            </w:tcBorders>
            <w:shd w:val="clear" w:color="auto" w:fill="auto"/>
            <w:noWrap/>
            <w:vAlign w:val="bottom"/>
            <w:hideMark/>
          </w:tcPr>
          <w:p w14:paraId="03E0820C"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34</w:t>
            </w:r>
          </w:p>
        </w:tc>
        <w:tc>
          <w:tcPr>
            <w:tcW w:w="323" w:type="pct"/>
            <w:tcBorders>
              <w:top w:val="nil"/>
              <w:left w:val="nil"/>
              <w:bottom w:val="single" w:sz="4" w:space="0" w:color="auto"/>
              <w:right w:val="single" w:sz="4" w:space="0" w:color="auto"/>
            </w:tcBorders>
            <w:shd w:val="clear" w:color="auto" w:fill="auto"/>
            <w:noWrap/>
            <w:vAlign w:val="bottom"/>
            <w:hideMark/>
          </w:tcPr>
          <w:p w14:paraId="56E9B56A"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29</w:t>
            </w:r>
          </w:p>
        </w:tc>
        <w:tc>
          <w:tcPr>
            <w:tcW w:w="323" w:type="pct"/>
            <w:tcBorders>
              <w:top w:val="nil"/>
              <w:left w:val="nil"/>
              <w:bottom w:val="single" w:sz="4" w:space="0" w:color="auto"/>
              <w:right w:val="single" w:sz="4" w:space="0" w:color="auto"/>
            </w:tcBorders>
            <w:shd w:val="clear" w:color="auto" w:fill="auto"/>
            <w:noWrap/>
            <w:vAlign w:val="bottom"/>
            <w:hideMark/>
          </w:tcPr>
          <w:p w14:paraId="5EE1800B"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63</w:t>
            </w:r>
          </w:p>
        </w:tc>
        <w:tc>
          <w:tcPr>
            <w:tcW w:w="323" w:type="pct"/>
            <w:tcBorders>
              <w:top w:val="nil"/>
              <w:left w:val="nil"/>
              <w:bottom w:val="single" w:sz="4" w:space="0" w:color="auto"/>
              <w:right w:val="single" w:sz="4" w:space="0" w:color="auto"/>
            </w:tcBorders>
            <w:shd w:val="clear" w:color="auto" w:fill="auto"/>
            <w:noWrap/>
            <w:vAlign w:val="bottom"/>
            <w:hideMark/>
          </w:tcPr>
          <w:p w14:paraId="0BFA0C5A"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2.30</w:t>
            </w:r>
          </w:p>
        </w:tc>
        <w:tc>
          <w:tcPr>
            <w:tcW w:w="299" w:type="pct"/>
            <w:tcBorders>
              <w:top w:val="nil"/>
              <w:left w:val="nil"/>
              <w:bottom w:val="single" w:sz="4" w:space="0" w:color="auto"/>
              <w:right w:val="single" w:sz="4" w:space="0" w:color="auto"/>
            </w:tcBorders>
            <w:shd w:val="clear" w:color="auto" w:fill="auto"/>
            <w:noWrap/>
            <w:vAlign w:val="bottom"/>
            <w:hideMark/>
          </w:tcPr>
          <w:p w14:paraId="12B890D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63.07</w:t>
            </w:r>
          </w:p>
        </w:tc>
      </w:tr>
      <w:tr w:rsidR="00812950" w:rsidRPr="00812950" w14:paraId="6985317A"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E18BCA4"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10</w:t>
            </w:r>
          </w:p>
        </w:tc>
        <w:tc>
          <w:tcPr>
            <w:tcW w:w="2864" w:type="pct"/>
            <w:tcBorders>
              <w:top w:val="nil"/>
              <w:left w:val="nil"/>
              <w:bottom w:val="single" w:sz="4" w:space="0" w:color="auto"/>
              <w:right w:val="nil"/>
            </w:tcBorders>
            <w:shd w:val="clear" w:color="auto" w:fill="auto"/>
            <w:noWrap/>
            <w:vAlign w:val="bottom"/>
            <w:hideMark/>
          </w:tcPr>
          <w:p w14:paraId="64FD8C70" w14:textId="77777777" w:rsid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OTRAS ENFERMEDADES PULMONARES OBSTRUCTIVAS </w:t>
            </w:r>
          </w:p>
          <w:p w14:paraId="4609C508" w14:textId="737184B8"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CRóNICAS ESPECIFICADAS</w:t>
            </w:r>
          </w:p>
        </w:tc>
        <w:tc>
          <w:tcPr>
            <w:tcW w:w="323" w:type="pct"/>
            <w:tcBorders>
              <w:top w:val="nil"/>
              <w:left w:val="single" w:sz="4" w:space="0" w:color="auto"/>
              <w:bottom w:val="single" w:sz="4" w:space="0" w:color="auto"/>
              <w:right w:val="single" w:sz="4" w:space="0" w:color="auto"/>
            </w:tcBorders>
            <w:shd w:val="clear" w:color="auto" w:fill="auto"/>
            <w:noWrap/>
            <w:vAlign w:val="bottom"/>
            <w:hideMark/>
          </w:tcPr>
          <w:p w14:paraId="7FD89BA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J44.8 </w:t>
            </w:r>
          </w:p>
        </w:tc>
        <w:tc>
          <w:tcPr>
            <w:tcW w:w="323" w:type="pct"/>
            <w:tcBorders>
              <w:top w:val="nil"/>
              <w:left w:val="nil"/>
              <w:bottom w:val="single" w:sz="4" w:space="0" w:color="auto"/>
              <w:right w:val="single" w:sz="4" w:space="0" w:color="auto"/>
            </w:tcBorders>
            <w:shd w:val="clear" w:color="auto" w:fill="auto"/>
            <w:noWrap/>
            <w:vAlign w:val="bottom"/>
            <w:hideMark/>
          </w:tcPr>
          <w:p w14:paraId="33D7FDAE"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17</w:t>
            </w:r>
          </w:p>
        </w:tc>
        <w:tc>
          <w:tcPr>
            <w:tcW w:w="323" w:type="pct"/>
            <w:tcBorders>
              <w:top w:val="nil"/>
              <w:left w:val="nil"/>
              <w:bottom w:val="single" w:sz="4" w:space="0" w:color="auto"/>
              <w:right w:val="single" w:sz="4" w:space="0" w:color="auto"/>
            </w:tcBorders>
            <w:shd w:val="clear" w:color="auto" w:fill="auto"/>
            <w:noWrap/>
            <w:vAlign w:val="bottom"/>
            <w:hideMark/>
          </w:tcPr>
          <w:p w14:paraId="002BD60E"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40</w:t>
            </w:r>
          </w:p>
        </w:tc>
        <w:tc>
          <w:tcPr>
            <w:tcW w:w="323" w:type="pct"/>
            <w:tcBorders>
              <w:top w:val="nil"/>
              <w:left w:val="nil"/>
              <w:bottom w:val="single" w:sz="4" w:space="0" w:color="auto"/>
              <w:right w:val="single" w:sz="4" w:space="0" w:color="auto"/>
            </w:tcBorders>
            <w:shd w:val="clear" w:color="auto" w:fill="auto"/>
            <w:noWrap/>
            <w:vAlign w:val="bottom"/>
            <w:hideMark/>
          </w:tcPr>
          <w:p w14:paraId="2CBF826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57</w:t>
            </w:r>
          </w:p>
        </w:tc>
        <w:tc>
          <w:tcPr>
            <w:tcW w:w="323" w:type="pct"/>
            <w:tcBorders>
              <w:top w:val="nil"/>
              <w:left w:val="nil"/>
              <w:bottom w:val="single" w:sz="4" w:space="0" w:color="auto"/>
              <w:right w:val="single" w:sz="4" w:space="0" w:color="auto"/>
            </w:tcBorders>
            <w:shd w:val="clear" w:color="auto" w:fill="auto"/>
            <w:noWrap/>
            <w:vAlign w:val="bottom"/>
            <w:hideMark/>
          </w:tcPr>
          <w:p w14:paraId="49FA361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2.08</w:t>
            </w:r>
          </w:p>
        </w:tc>
        <w:tc>
          <w:tcPr>
            <w:tcW w:w="299" w:type="pct"/>
            <w:tcBorders>
              <w:top w:val="nil"/>
              <w:left w:val="nil"/>
              <w:bottom w:val="single" w:sz="4" w:space="0" w:color="auto"/>
              <w:right w:val="single" w:sz="4" w:space="0" w:color="auto"/>
            </w:tcBorders>
            <w:shd w:val="clear" w:color="auto" w:fill="auto"/>
            <w:noWrap/>
            <w:vAlign w:val="bottom"/>
            <w:hideMark/>
          </w:tcPr>
          <w:p w14:paraId="1EF9A03E"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65.16</w:t>
            </w:r>
          </w:p>
        </w:tc>
      </w:tr>
      <w:tr w:rsidR="00812950" w:rsidRPr="00812950" w14:paraId="79CA7DA6" w14:textId="77777777" w:rsidTr="00812950">
        <w:trPr>
          <w:trHeight w:val="405"/>
        </w:trPr>
        <w:tc>
          <w:tcPr>
            <w:tcW w:w="221"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5C8160C" w14:textId="77777777" w:rsidR="00812950" w:rsidRPr="00812950" w:rsidRDefault="00812950" w:rsidP="00812950">
            <w:pPr>
              <w:spacing w:after="0" w:line="240" w:lineRule="auto"/>
              <w:jc w:val="right"/>
              <w:rPr>
                <w:rFonts w:eastAsia="Times New Roman" w:cstheme="minorHAnsi"/>
                <w:color w:val="000000"/>
                <w:sz w:val="16"/>
                <w:szCs w:val="16"/>
                <w:lang w:eastAsia="es-PE"/>
              </w:rPr>
            </w:pPr>
            <w:r w:rsidRPr="00812950">
              <w:rPr>
                <w:rFonts w:eastAsia="Times New Roman" w:cstheme="minorHAnsi"/>
                <w:color w:val="000000"/>
                <w:sz w:val="16"/>
                <w:szCs w:val="16"/>
                <w:lang w:eastAsia="es-PE"/>
              </w:rPr>
              <w:t>30</w:t>
            </w:r>
          </w:p>
        </w:tc>
        <w:tc>
          <w:tcPr>
            <w:tcW w:w="2864" w:type="pct"/>
            <w:tcBorders>
              <w:top w:val="nil"/>
              <w:left w:val="nil"/>
              <w:bottom w:val="single" w:sz="4" w:space="0" w:color="auto"/>
              <w:right w:val="nil"/>
            </w:tcBorders>
            <w:shd w:val="clear" w:color="auto" w:fill="C5E0B3" w:themeFill="accent6" w:themeFillTint="66"/>
            <w:noWrap/>
            <w:vAlign w:val="bottom"/>
            <w:hideMark/>
          </w:tcPr>
          <w:p w14:paraId="5802A672"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INSUFICIENCIA RESPIRATORIA, NO ESPECIFICADA</w:t>
            </w:r>
          </w:p>
        </w:tc>
        <w:tc>
          <w:tcPr>
            <w:tcW w:w="323"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78B84651"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 xml:space="preserve">J96.9 </w:t>
            </w:r>
          </w:p>
        </w:tc>
        <w:tc>
          <w:tcPr>
            <w:tcW w:w="323" w:type="pct"/>
            <w:tcBorders>
              <w:top w:val="nil"/>
              <w:left w:val="nil"/>
              <w:bottom w:val="single" w:sz="4" w:space="0" w:color="auto"/>
              <w:right w:val="single" w:sz="4" w:space="0" w:color="auto"/>
            </w:tcBorders>
            <w:shd w:val="clear" w:color="auto" w:fill="C5E0B3" w:themeFill="accent6" w:themeFillTint="66"/>
            <w:noWrap/>
            <w:vAlign w:val="bottom"/>
            <w:hideMark/>
          </w:tcPr>
          <w:p w14:paraId="506E88A3"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8</w:t>
            </w:r>
          </w:p>
        </w:tc>
        <w:tc>
          <w:tcPr>
            <w:tcW w:w="323" w:type="pct"/>
            <w:tcBorders>
              <w:top w:val="nil"/>
              <w:left w:val="nil"/>
              <w:bottom w:val="single" w:sz="4" w:space="0" w:color="auto"/>
              <w:right w:val="single" w:sz="4" w:space="0" w:color="auto"/>
            </w:tcBorders>
            <w:shd w:val="clear" w:color="auto" w:fill="C5E0B3" w:themeFill="accent6" w:themeFillTint="66"/>
            <w:noWrap/>
            <w:vAlign w:val="bottom"/>
            <w:hideMark/>
          </w:tcPr>
          <w:p w14:paraId="3B7CAEC1"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14</w:t>
            </w:r>
          </w:p>
        </w:tc>
        <w:tc>
          <w:tcPr>
            <w:tcW w:w="323" w:type="pct"/>
            <w:tcBorders>
              <w:top w:val="nil"/>
              <w:left w:val="nil"/>
              <w:bottom w:val="single" w:sz="4" w:space="0" w:color="auto"/>
              <w:right w:val="single" w:sz="4" w:space="0" w:color="auto"/>
            </w:tcBorders>
            <w:shd w:val="clear" w:color="auto" w:fill="C5E0B3" w:themeFill="accent6" w:themeFillTint="66"/>
            <w:noWrap/>
            <w:vAlign w:val="bottom"/>
            <w:hideMark/>
          </w:tcPr>
          <w:p w14:paraId="3948FE47"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22</w:t>
            </w:r>
          </w:p>
        </w:tc>
        <w:tc>
          <w:tcPr>
            <w:tcW w:w="323" w:type="pct"/>
            <w:tcBorders>
              <w:top w:val="nil"/>
              <w:left w:val="nil"/>
              <w:bottom w:val="single" w:sz="4" w:space="0" w:color="auto"/>
              <w:right w:val="single" w:sz="4" w:space="0" w:color="auto"/>
            </w:tcBorders>
            <w:shd w:val="clear" w:color="auto" w:fill="C5E0B3" w:themeFill="accent6" w:themeFillTint="66"/>
            <w:noWrap/>
            <w:vAlign w:val="bottom"/>
            <w:hideMark/>
          </w:tcPr>
          <w:p w14:paraId="404FAD4E"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0.80</w:t>
            </w:r>
          </w:p>
        </w:tc>
        <w:tc>
          <w:tcPr>
            <w:tcW w:w="299" w:type="pct"/>
            <w:tcBorders>
              <w:top w:val="nil"/>
              <w:left w:val="nil"/>
              <w:bottom w:val="nil"/>
              <w:right w:val="single" w:sz="4" w:space="0" w:color="auto"/>
            </w:tcBorders>
            <w:shd w:val="clear" w:color="auto" w:fill="C5E0B3" w:themeFill="accent6" w:themeFillTint="66"/>
            <w:noWrap/>
            <w:vAlign w:val="bottom"/>
            <w:hideMark/>
          </w:tcPr>
          <w:p w14:paraId="4BB85610"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80.06</w:t>
            </w:r>
          </w:p>
        </w:tc>
      </w:tr>
      <w:tr w:rsidR="00812950" w:rsidRPr="00812950" w14:paraId="4BE2E180" w14:textId="77777777" w:rsidTr="00812950">
        <w:trPr>
          <w:trHeight w:val="300"/>
        </w:trPr>
        <w:tc>
          <w:tcPr>
            <w:tcW w:w="3085"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8434156"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TODAS LAS DEMAS CAUSAS</w:t>
            </w:r>
          </w:p>
        </w:tc>
        <w:tc>
          <w:tcPr>
            <w:tcW w:w="323" w:type="pct"/>
            <w:tcBorders>
              <w:top w:val="nil"/>
              <w:left w:val="nil"/>
              <w:bottom w:val="single" w:sz="4" w:space="0" w:color="auto"/>
              <w:right w:val="single" w:sz="4" w:space="0" w:color="auto"/>
            </w:tcBorders>
            <w:shd w:val="clear" w:color="auto" w:fill="auto"/>
            <w:noWrap/>
            <w:vAlign w:val="bottom"/>
            <w:hideMark/>
          </w:tcPr>
          <w:p w14:paraId="772E8024"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4DF6E79A"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403</w:t>
            </w:r>
          </w:p>
        </w:tc>
        <w:tc>
          <w:tcPr>
            <w:tcW w:w="323" w:type="pct"/>
            <w:tcBorders>
              <w:top w:val="nil"/>
              <w:left w:val="nil"/>
              <w:bottom w:val="single" w:sz="4" w:space="0" w:color="auto"/>
              <w:right w:val="single" w:sz="4" w:space="0" w:color="auto"/>
            </w:tcBorders>
            <w:shd w:val="clear" w:color="auto" w:fill="auto"/>
            <w:noWrap/>
            <w:vAlign w:val="bottom"/>
            <w:hideMark/>
          </w:tcPr>
          <w:p w14:paraId="141FE8F9"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528</w:t>
            </w:r>
          </w:p>
        </w:tc>
        <w:tc>
          <w:tcPr>
            <w:tcW w:w="323" w:type="pct"/>
            <w:tcBorders>
              <w:top w:val="nil"/>
              <w:left w:val="nil"/>
              <w:bottom w:val="single" w:sz="4" w:space="0" w:color="auto"/>
              <w:right w:val="single" w:sz="4" w:space="0" w:color="auto"/>
            </w:tcBorders>
            <w:shd w:val="clear" w:color="auto" w:fill="auto"/>
            <w:noWrap/>
            <w:vAlign w:val="bottom"/>
            <w:hideMark/>
          </w:tcPr>
          <w:p w14:paraId="27394CC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931</w:t>
            </w:r>
          </w:p>
        </w:tc>
        <w:tc>
          <w:tcPr>
            <w:tcW w:w="323" w:type="pct"/>
            <w:tcBorders>
              <w:top w:val="nil"/>
              <w:left w:val="nil"/>
              <w:bottom w:val="single" w:sz="4" w:space="0" w:color="auto"/>
              <w:right w:val="single" w:sz="4" w:space="0" w:color="auto"/>
            </w:tcBorders>
            <w:shd w:val="clear" w:color="auto" w:fill="auto"/>
            <w:noWrap/>
            <w:vAlign w:val="bottom"/>
            <w:hideMark/>
          </w:tcPr>
          <w:p w14:paraId="5C42801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34.04</w:t>
            </w:r>
          </w:p>
        </w:tc>
        <w:tc>
          <w:tcPr>
            <w:tcW w:w="299" w:type="pct"/>
            <w:tcBorders>
              <w:top w:val="single" w:sz="4" w:space="0" w:color="auto"/>
              <w:left w:val="nil"/>
              <w:bottom w:val="single" w:sz="4" w:space="0" w:color="auto"/>
              <w:right w:val="single" w:sz="4" w:space="0" w:color="auto"/>
            </w:tcBorders>
            <w:shd w:val="clear" w:color="auto" w:fill="auto"/>
            <w:noWrap/>
            <w:vAlign w:val="bottom"/>
            <w:hideMark/>
          </w:tcPr>
          <w:p w14:paraId="7E382B52"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99</w:t>
            </w:r>
          </w:p>
        </w:tc>
      </w:tr>
      <w:tr w:rsidR="00812950" w:rsidRPr="00812950" w14:paraId="5C2BEEF4" w14:textId="77777777" w:rsidTr="00812950">
        <w:trPr>
          <w:trHeight w:val="300"/>
        </w:trPr>
        <w:tc>
          <w:tcPr>
            <w:tcW w:w="221" w:type="pct"/>
            <w:tcBorders>
              <w:top w:val="nil"/>
              <w:left w:val="single" w:sz="4" w:space="0" w:color="auto"/>
              <w:bottom w:val="single" w:sz="4" w:space="0" w:color="auto"/>
              <w:right w:val="nil"/>
            </w:tcBorders>
            <w:shd w:val="clear" w:color="auto" w:fill="auto"/>
            <w:noWrap/>
            <w:vAlign w:val="bottom"/>
            <w:hideMark/>
          </w:tcPr>
          <w:p w14:paraId="59F1B6F4"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 </w:t>
            </w:r>
          </w:p>
        </w:tc>
        <w:tc>
          <w:tcPr>
            <w:tcW w:w="2864" w:type="pct"/>
            <w:tcBorders>
              <w:top w:val="nil"/>
              <w:left w:val="nil"/>
              <w:bottom w:val="single" w:sz="4" w:space="0" w:color="auto"/>
              <w:right w:val="single" w:sz="4" w:space="0" w:color="auto"/>
            </w:tcBorders>
            <w:shd w:val="clear" w:color="auto" w:fill="auto"/>
            <w:noWrap/>
            <w:vAlign w:val="bottom"/>
            <w:hideMark/>
          </w:tcPr>
          <w:p w14:paraId="2904851C"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TOTAL</w:t>
            </w:r>
          </w:p>
        </w:tc>
        <w:tc>
          <w:tcPr>
            <w:tcW w:w="323" w:type="pct"/>
            <w:tcBorders>
              <w:top w:val="nil"/>
              <w:left w:val="nil"/>
              <w:bottom w:val="single" w:sz="4" w:space="0" w:color="auto"/>
              <w:right w:val="single" w:sz="4" w:space="0" w:color="auto"/>
            </w:tcBorders>
            <w:shd w:val="clear" w:color="auto" w:fill="auto"/>
            <w:noWrap/>
            <w:vAlign w:val="bottom"/>
            <w:hideMark/>
          </w:tcPr>
          <w:p w14:paraId="2D734E2D"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 </w:t>
            </w:r>
          </w:p>
        </w:tc>
        <w:tc>
          <w:tcPr>
            <w:tcW w:w="323" w:type="pct"/>
            <w:tcBorders>
              <w:top w:val="nil"/>
              <w:left w:val="nil"/>
              <w:bottom w:val="single" w:sz="4" w:space="0" w:color="auto"/>
              <w:right w:val="single" w:sz="4" w:space="0" w:color="auto"/>
            </w:tcBorders>
            <w:shd w:val="clear" w:color="auto" w:fill="auto"/>
            <w:noWrap/>
            <w:vAlign w:val="bottom"/>
            <w:hideMark/>
          </w:tcPr>
          <w:p w14:paraId="3B8AE75E"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1215</w:t>
            </w:r>
          </w:p>
        </w:tc>
        <w:tc>
          <w:tcPr>
            <w:tcW w:w="323" w:type="pct"/>
            <w:tcBorders>
              <w:top w:val="nil"/>
              <w:left w:val="nil"/>
              <w:bottom w:val="single" w:sz="4" w:space="0" w:color="auto"/>
              <w:right w:val="single" w:sz="4" w:space="0" w:color="auto"/>
            </w:tcBorders>
            <w:shd w:val="clear" w:color="auto" w:fill="auto"/>
            <w:noWrap/>
            <w:vAlign w:val="bottom"/>
            <w:hideMark/>
          </w:tcPr>
          <w:p w14:paraId="5ADAE4E0"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1520</w:t>
            </w:r>
          </w:p>
        </w:tc>
        <w:tc>
          <w:tcPr>
            <w:tcW w:w="323" w:type="pct"/>
            <w:tcBorders>
              <w:top w:val="nil"/>
              <w:left w:val="nil"/>
              <w:bottom w:val="single" w:sz="4" w:space="0" w:color="auto"/>
              <w:right w:val="single" w:sz="4" w:space="0" w:color="auto"/>
            </w:tcBorders>
            <w:shd w:val="clear" w:color="auto" w:fill="auto"/>
            <w:noWrap/>
            <w:vAlign w:val="bottom"/>
            <w:hideMark/>
          </w:tcPr>
          <w:p w14:paraId="1A8B5C83"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2735</w:t>
            </w:r>
          </w:p>
        </w:tc>
        <w:tc>
          <w:tcPr>
            <w:tcW w:w="323" w:type="pct"/>
            <w:tcBorders>
              <w:top w:val="nil"/>
              <w:left w:val="nil"/>
              <w:bottom w:val="single" w:sz="4" w:space="0" w:color="auto"/>
              <w:right w:val="single" w:sz="4" w:space="0" w:color="auto"/>
            </w:tcBorders>
            <w:shd w:val="clear" w:color="auto" w:fill="auto"/>
            <w:noWrap/>
            <w:vAlign w:val="bottom"/>
            <w:hideMark/>
          </w:tcPr>
          <w:p w14:paraId="6F68E015" w14:textId="77777777" w:rsidR="00812950" w:rsidRPr="00812950" w:rsidRDefault="00812950" w:rsidP="00812950">
            <w:pPr>
              <w:spacing w:after="0" w:line="240" w:lineRule="auto"/>
              <w:jc w:val="center"/>
              <w:rPr>
                <w:rFonts w:eastAsia="Times New Roman" w:cstheme="minorHAnsi"/>
                <w:color w:val="000000"/>
                <w:sz w:val="16"/>
                <w:szCs w:val="16"/>
                <w:lang w:eastAsia="es-PE"/>
              </w:rPr>
            </w:pPr>
            <w:r w:rsidRPr="00812950">
              <w:rPr>
                <w:rFonts w:eastAsia="Times New Roman" w:cstheme="minorHAnsi"/>
                <w:color w:val="000000"/>
                <w:sz w:val="16"/>
                <w:szCs w:val="16"/>
                <w:lang w:eastAsia="es-PE"/>
              </w:rPr>
              <w:t>100</w:t>
            </w:r>
          </w:p>
        </w:tc>
        <w:tc>
          <w:tcPr>
            <w:tcW w:w="299" w:type="pct"/>
            <w:tcBorders>
              <w:top w:val="nil"/>
              <w:left w:val="nil"/>
              <w:bottom w:val="single" w:sz="4" w:space="0" w:color="auto"/>
              <w:right w:val="single" w:sz="4" w:space="0" w:color="auto"/>
            </w:tcBorders>
            <w:shd w:val="clear" w:color="auto" w:fill="auto"/>
            <w:noWrap/>
            <w:vAlign w:val="bottom"/>
            <w:hideMark/>
          </w:tcPr>
          <w:p w14:paraId="2569854F" w14:textId="77777777" w:rsidR="00812950" w:rsidRPr="00812950" w:rsidRDefault="00812950" w:rsidP="00812950">
            <w:pPr>
              <w:spacing w:after="0" w:line="240" w:lineRule="auto"/>
              <w:rPr>
                <w:rFonts w:eastAsia="Times New Roman" w:cstheme="minorHAnsi"/>
                <w:color w:val="000000"/>
                <w:sz w:val="16"/>
                <w:szCs w:val="16"/>
                <w:lang w:eastAsia="es-PE"/>
              </w:rPr>
            </w:pPr>
            <w:r w:rsidRPr="00812950">
              <w:rPr>
                <w:rFonts w:eastAsia="Times New Roman" w:cstheme="minorHAnsi"/>
                <w:color w:val="000000"/>
                <w:sz w:val="16"/>
                <w:szCs w:val="16"/>
                <w:lang w:eastAsia="es-PE"/>
              </w:rPr>
              <w:t> </w:t>
            </w:r>
          </w:p>
        </w:tc>
      </w:tr>
    </w:tbl>
    <w:p w14:paraId="5A3E2921" w14:textId="77777777" w:rsidR="00D42FD4" w:rsidRDefault="00D42FD4" w:rsidP="00A93DBA">
      <w:pPr>
        <w:pStyle w:val="Descripcin"/>
        <w:rPr>
          <w:rFonts w:ascii="Arial" w:hAnsi="Arial" w:cs="Arial"/>
          <w:b/>
          <w:bCs/>
          <w:i w:val="0"/>
          <w:iCs w:val="0"/>
          <w:color w:val="auto"/>
          <w:sz w:val="20"/>
          <w:szCs w:val="20"/>
        </w:rPr>
      </w:pPr>
      <w:bookmarkStart w:id="166" w:name="_Toc117470125"/>
    </w:p>
    <w:p w14:paraId="669EA1C8" w14:textId="70F8F714" w:rsidR="00A93DBA" w:rsidRPr="00E10CAD" w:rsidRDefault="00A93DBA" w:rsidP="00A93DBA">
      <w:pPr>
        <w:pStyle w:val="Descripcin"/>
        <w:rPr>
          <w:rFonts w:ascii="Arial" w:hAnsi="Arial" w:cs="Arial"/>
          <w:b/>
          <w:bCs/>
          <w:i w:val="0"/>
          <w:iCs w:val="0"/>
          <w:color w:val="auto"/>
          <w:sz w:val="20"/>
          <w:szCs w:val="20"/>
        </w:rPr>
      </w:pPr>
      <w:r w:rsidRPr="00E10CAD">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33</w:t>
      </w:r>
      <w:r w:rsidRPr="00E10CAD">
        <w:rPr>
          <w:rFonts w:ascii="Arial" w:hAnsi="Arial" w:cs="Arial"/>
          <w:b/>
          <w:bCs/>
          <w:i w:val="0"/>
          <w:iCs w:val="0"/>
          <w:color w:val="auto"/>
          <w:sz w:val="20"/>
          <w:szCs w:val="20"/>
        </w:rPr>
        <w:t xml:space="preserve">. </w:t>
      </w:r>
      <w:bookmarkEnd w:id="166"/>
      <w:r w:rsidR="00913171">
        <w:rPr>
          <w:rFonts w:ascii="Arial" w:hAnsi="Arial" w:cs="Arial"/>
          <w:b/>
          <w:bCs/>
          <w:i w:val="0"/>
          <w:iCs w:val="0"/>
          <w:color w:val="auto"/>
          <w:sz w:val="20"/>
          <w:szCs w:val="20"/>
        </w:rPr>
        <w:t xml:space="preserve">Diez primeras causas </w:t>
      </w:r>
      <w:r w:rsidRPr="00E10CAD">
        <w:rPr>
          <w:rFonts w:ascii="Arial" w:hAnsi="Arial" w:cs="Arial"/>
          <w:b/>
          <w:bCs/>
          <w:i w:val="0"/>
          <w:iCs w:val="0"/>
          <w:color w:val="auto"/>
          <w:sz w:val="20"/>
          <w:szCs w:val="20"/>
        </w:rPr>
        <w:t xml:space="preserve">Morbilidad </w:t>
      </w:r>
      <w:r>
        <w:rPr>
          <w:rFonts w:ascii="Arial" w:hAnsi="Arial" w:cs="Arial"/>
          <w:b/>
          <w:bCs/>
          <w:i w:val="0"/>
          <w:iCs w:val="0"/>
          <w:color w:val="auto"/>
          <w:sz w:val="20"/>
          <w:szCs w:val="20"/>
        </w:rPr>
        <w:t>e</w:t>
      </w:r>
      <w:r w:rsidR="00913171">
        <w:rPr>
          <w:rFonts w:ascii="Arial" w:hAnsi="Arial" w:cs="Arial"/>
          <w:b/>
          <w:bCs/>
          <w:i w:val="0"/>
          <w:iCs w:val="0"/>
          <w:color w:val="auto"/>
          <w:sz w:val="20"/>
          <w:szCs w:val="20"/>
        </w:rPr>
        <w:t xml:space="preserve">n </w:t>
      </w:r>
      <w:r w:rsidRPr="00E10CAD">
        <w:rPr>
          <w:rFonts w:ascii="Arial" w:hAnsi="Arial" w:cs="Arial"/>
          <w:b/>
          <w:bCs/>
          <w:i w:val="0"/>
          <w:iCs w:val="0"/>
          <w:color w:val="auto"/>
          <w:sz w:val="20"/>
          <w:szCs w:val="20"/>
        </w:rPr>
        <w:t xml:space="preserve">Niño </w:t>
      </w:r>
      <w:r w:rsidR="00913171">
        <w:rPr>
          <w:rFonts w:ascii="Arial" w:hAnsi="Arial" w:cs="Arial"/>
          <w:b/>
          <w:bCs/>
          <w:i w:val="0"/>
          <w:iCs w:val="0"/>
          <w:color w:val="auto"/>
          <w:sz w:val="20"/>
          <w:szCs w:val="20"/>
        </w:rPr>
        <w:t>(</w:t>
      </w:r>
      <w:r w:rsidR="00913171">
        <w:rPr>
          <w:rFonts w:ascii="Calibri" w:hAnsi="Calibri" w:cs="Arial"/>
          <w:b/>
          <w:bCs/>
          <w:i w:val="0"/>
          <w:iCs w:val="0"/>
          <w:color w:val="auto"/>
          <w:sz w:val="20"/>
          <w:szCs w:val="20"/>
        </w:rPr>
        <w:t>&lt;</w:t>
      </w:r>
      <w:r w:rsidR="00913171">
        <w:rPr>
          <w:rFonts w:ascii="Arial" w:hAnsi="Arial" w:cs="Arial"/>
          <w:b/>
          <w:bCs/>
          <w:i w:val="0"/>
          <w:iCs w:val="0"/>
          <w:color w:val="auto"/>
          <w:sz w:val="20"/>
          <w:szCs w:val="20"/>
        </w:rPr>
        <w:t>1 año) Emergencia HNHU, 2023</w:t>
      </w:r>
      <w:r>
        <w:rPr>
          <w:rFonts w:ascii="Arial" w:hAnsi="Arial" w:cs="Arial"/>
          <w:b/>
          <w:bCs/>
          <w:i w:val="0"/>
          <w:iCs w:val="0"/>
          <w:color w:val="auto"/>
          <w:sz w:val="20"/>
          <w:szCs w:val="20"/>
        </w:rPr>
        <w:t>.</w:t>
      </w:r>
    </w:p>
    <w:p w14:paraId="0E818C21" w14:textId="34554725" w:rsidR="00A93DBA" w:rsidRDefault="00812950" w:rsidP="00A93DBA">
      <w:pPr>
        <w:pStyle w:val="Descripcin"/>
        <w:rPr>
          <w:rFonts w:ascii="Arial" w:hAnsi="Arial" w:cs="Arial"/>
          <w:color w:val="auto"/>
          <w:sz w:val="16"/>
          <w:szCs w:val="16"/>
        </w:rPr>
      </w:pPr>
      <w:r>
        <w:rPr>
          <w:noProof/>
          <w:lang w:eastAsia="es-PE"/>
        </w:rPr>
        <w:drawing>
          <wp:inline distT="0" distB="0" distL="0" distR="0" wp14:anchorId="469737EC" wp14:editId="6840BBB5">
            <wp:extent cx="5383033" cy="2210435"/>
            <wp:effectExtent l="0" t="0" r="8255" b="18415"/>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AE97999" w14:textId="77777777" w:rsidR="00A93DBA"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08160C05" w14:textId="1E4F3A47" w:rsidR="00101E5D" w:rsidRPr="0057620B" w:rsidRDefault="00101E5D" w:rsidP="00101E5D">
      <w:pPr>
        <w:shd w:val="clear" w:color="auto" w:fill="FFFFFF" w:themeFill="background1"/>
        <w:spacing w:after="200" w:line="276" w:lineRule="auto"/>
        <w:jc w:val="both"/>
        <w:rPr>
          <w:rFonts w:ascii="Arial" w:hAnsi="Arial" w:cs="Arial"/>
        </w:rPr>
      </w:pPr>
      <w:r w:rsidRPr="0057620B">
        <w:rPr>
          <w:rFonts w:ascii="Arial" w:hAnsi="Arial" w:cs="Arial"/>
        </w:rPr>
        <w:t xml:space="preserve">En el Grupo Etario &lt;1 año los </w:t>
      </w:r>
      <w:r w:rsidR="00C45CD1" w:rsidRPr="0057620B">
        <w:rPr>
          <w:rFonts w:ascii="Arial" w:hAnsi="Arial" w:cs="Arial"/>
        </w:rPr>
        <w:t>diagnósticos</w:t>
      </w:r>
      <w:r w:rsidRPr="0057620B">
        <w:rPr>
          <w:rFonts w:ascii="Arial" w:hAnsi="Arial" w:cs="Arial"/>
        </w:rPr>
        <w:t xml:space="preserve"> principales son </w:t>
      </w:r>
      <w:r w:rsidR="00C45CD1" w:rsidRPr="0057620B">
        <w:rPr>
          <w:rFonts w:ascii="Arial" w:hAnsi="Arial" w:cs="Arial"/>
        </w:rPr>
        <w:t>FIEBRE (21.24%), OTRAS INFECCIONES INTESTINALES (13.42%), RINOFARINGITIS AGUDA (9,84%), BRONQUIOLITIS (4.61%)</w:t>
      </w:r>
      <w:r w:rsidRPr="0057620B">
        <w:rPr>
          <w:rFonts w:ascii="Arial" w:hAnsi="Arial" w:cs="Arial"/>
        </w:rPr>
        <w:t>, entre otros.</w:t>
      </w:r>
    </w:p>
    <w:p w14:paraId="352E19DD" w14:textId="77777777" w:rsidR="00C45CD1" w:rsidRDefault="00C45CD1" w:rsidP="00101E5D">
      <w:pPr>
        <w:pStyle w:val="Descripcin"/>
        <w:rPr>
          <w:rFonts w:ascii="Arial" w:hAnsi="Arial" w:cs="Arial"/>
          <w:b/>
          <w:bCs/>
          <w:i w:val="0"/>
          <w:iCs w:val="0"/>
          <w:color w:val="auto"/>
          <w:sz w:val="20"/>
          <w:szCs w:val="20"/>
        </w:rPr>
      </w:pPr>
    </w:p>
    <w:p w14:paraId="7A2AB645" w14:textId="63E0EA65" w:rsidR="00D42FD4" w:rsidRPr="00101E5D" w:rsidRDefault="00101E5D" w:rsidP="00101E5D">
      <w:pPr>
        <w:pStyle w:val="Descripcin"/>
        <w:rPr>
          <w:rFonts w:ascii="Arial" w:hAnsi="Arial" w:cs="Arial"/>
          <w:b/>
          <w:bCs/>
          <w:i w:val="0"/>
          <w:iCs w:val="0"/>
          <w:color w:val="auto"/>
          <w:sz w:val="20"/>
          <w:szCs w:val="20"/>
        </w:rPr>
      </w:pPr>
      <w:r w:rsidRPr="00E10CAD">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32</w:t>
      </w:r>
      <w:r w:rsidRPr="00E10CAD">
        <w:rPr>
          <w:rFonts w:ascii="Arial" w:hAnsi="Arial" w:cs="Arial"/>
          <w:b/>
          <w:bCs/>
          <w:i w:val="0"/>
          <w:iCs w:val="0"/>
          <w:color w:val="auto"/>
          <w:sz w:val="20"/>
          <w:szCs w:val="20"/>
        </w:rPr>
        <w:t xml:space="preserve">. Diez primeras causas de Morbilidad </w:t>
      </w:r>
      <w:r>
        <w:rPr>
          <w:rFonts w:ascii="Arial" w:hAnsi="Arial" w:cs="Arial"/>
          <w:b/>
          <w:bCs/>
          <w:i w:val="0"/>
          <w:iCs w:val="0"/>
          <w:color w:val="auto"/>
          <w:sz w:val="20"/>
          <w:szCs w:val="20"/>
        </w:rPr>
        <w:t xml:space="preserve">en Etapa </w:t>
      </w:r>
      <w:r w:rsidRPr="00E10CAD">
        <w:rPr>
          <w:rFonts w:ascii="Arial" w:hAnsi="Arial" w:cs="Arial"/>
          <w:b/>
          <w:bCs/>
          <w:i w:val="0"/>
          <w:iCs w:val="0"/>
          <w:color w:val="auto"/>
          <w:sz w:val="20"/>
          <w:szCs w:val="20"/>
        </w:rPr>
        <w:t>Niño</w:t>
      </w:r>
      <w:r>
        <w:rPr>
          <w:rFonts w:ascii="Arial" w:hAnsi="Arial" w:cs="Arial"/>
          <w:b/>
          <w:bCs/>
          <w:i w:val="0"/>
          <w:iCs w:val="0"/>
          <w:color w:val="auto"/>
          <w:sz w:val="20"/>
          <w:szCs w:val="20"/>
        </w:rPr>
        <w:t xml:space="preserve"> (1 – 4 años)</w:t>
      </w:r>
      <w:r w:rsidRPr="00E10CAD">
        <w:rPr>
          <w:rFonts w:ascii="Arial" w:hAnsi="Arial" w:cs="Arial"/>
          <w:b/>
          <w:bCs/>
          <w:i w:val="0"/>
          <w:iCs w:val="0"/>
          <w:color w:val="auto"/>
          <w:sz w:val="20"/>
          <w:szCs w:val="20"/>
        </w:rPr>
        <w:t xml:space="preserve"> </w:t>
      </w:r>
      <w:r>
        <w:rPr>
          <w:rFonts w:ascii="Arial" w:hAnsi="Arial" w:cs="Arial"/>
          <w:b/>
          <w:bCs/>
          <w:i w:val="0"/>
          <w:iCs w:val="0"/>
          <w:color w:val="auto"/>
          <w:sz w:val="20"/>
          <w:szCs w:val="20"/>
        </w:rPr>
        <w:t>de Emergencia HNHU, 2023</w:t>
      </w:r>
      <w:r w:rsidRPr="00E10CAD">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04"/>
        <w:gridCol w:w="5079"/>
        <w:gridCol w:w="528"/>
        <w:gridCol w:w="465"/>
        <w:gridCol w:w="465"/>
        <w:gridCol w:w="562"/>
        <w:gridCol w:w="586"/>
        <w:gridCol w:w="505"/>
      </w:tblGrid>
      <w:tr w:rsidR="00D42FD4" w:rsidRPr="00D42FD4" w14:paraId="4733A2BD" w14:textId="77777777" w:rsidTr="0000643A">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089E1CF" w14:textId="77777777" w:rsidR="00D42FD4" w:rsidRPr="00D42FD4" w:rsidRDefault="00D42FD4" w:rsidP="00D42FD4">
            <w:pPr>
              <w:spacing w:after="0" w:line="240" w:lineRule="auto"/>
              <w:jc w:val="center"/>
              <w:rPr>
                <w:rFonts w:ascii="Calibri" w:eastAsia="Times New Roman" w:hAnsi="Calibri" w:cs="Calibri"/>
                <w:b/>
                <w:color w:val="000000"/>
                <w:sz w:val="16"/>
                <w:szCs w:val="16"/>
                <w:lang w:eastAsia="es-PE"/>
              </w:rPr>
            </w:pPr>
            <w:r w:rsidRPr="00D42FD4">
              <w:rPr>
                <w:rFonts w:ascii="Calibri" w:eastAsia="Times New Roman" w:hAnsi="Calibri" w:cs="Calibri"/>
                <w:b/>
                <w:color w:val="000000"/>
                <w:sz w:val="16"/>
                <w:szCs w:val="16"/>
                <w:lang w:eastAsia="es-PE"/>
              </w:rPr>
              <w:t>DIEZ PRIMERASCAUSAS DE MORBILIDAD GENERAL EN ETAPA NIÑO (1-4 AÑOS)</w:t>
            </w:r>
          </w:p>
          <w:p w14:paraId="5C5BC223" w14:textId="27F797DE"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b/>
                <w:color w:val="000000"/>
                <w:sz w:val="16"/>
                <w:szCs w:val="16"/>
                <w:lang w:eastAsia="es-PE"/>
              </w:rPr>
              <w:t xml:space="preserve"> EMERGENCIA -HNHU - 2023</w:t>
            </w:r>
            <w:r w:rsidRPr="00D42FD4">
              <w:rPr>
                <w:rFonts w:ascii="Calibri" w:eastAsia="Times New Roman" w:hAnsi="Calibri" w:cs="Calibri"/>
                <w:color w:val="000000"/>
                <w:sz w:val="16"/>
                <w:szCs w:val="16"/>
                <w:lang w:eastAsia="es-PE"/>
              </w:rPr>
              <w:tab/>
            </w:r>
          </w:p>
        </w:tc>
      </w:tr>
      <w:tr w:rsidR="00D42FD4" w:rsidRPr="00D42FD4" w14:paraId="3DC4F645" w14:textId="77777777" w:rsidTr="00D42FD4">
        <w:trPr>
          <w:trHeight w:val="525"/>
        </w:trPr>
        <w:tc>
          <w:tcPr>
            <w:tcW w:w="179"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CBFC8B5"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N°</w:t>
            </w:r>
          </w:p>
        </w:tc>
        <w:tc>
          <w:tcPr>
            <w:tcW w:w="2990"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483C063"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Diagnostico</w:t>
            </w:r>
          </w:p>
        </w:tc>
        <w:tc>
          <w:tcPr>
            <w:tcW w:w="31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D7880B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Cie X</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2EFA647"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F</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ECAE6E9"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M</w:t>
            </w:r>
          </w:p>
        </w:tc>
        <w:tc>
          <w:tcPr>
            <w:tcW w:w="3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909287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TOTAL</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F61994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h</w:t>
            </w:r>
          </w:p>
        </w:tc>
        <w:tc>
          <w:tcPr>
            <w:tcW w:w="297"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E41CF91"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H</w:t>
            </w:r>
          </w:p>
        </w:tc>
      </w:tr>
      <w:tr w:rsidR="00D42FD4" w:rsidRPr="00D42FD4" w14:paraId="4AC1BEDC"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8289400"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w:t>
            </w:r>
          </w:p>
        </w:tc>
        <w:tc>
          <w:tcPr>
            <w:tcW w:w="2990" w:type="pct"/>
            <w:tcBorders>
              <w:top w:val="nil"/>
              <w:left w:val="nil"/>
              <w:bottom w:val="single" w:sz="4" w:space="0" w:color="auto"/>
              <w:right w:val="nil"/>
            </w:tcBorders>
            <w:shd w:val="clear" w:color="auto" w:fill="auto"/>
            <w:noWrap/>
            <w:vAlign w:val="bottom"/>
            <w:hideMark/>
          </w:tcPr>
          <w:p w14:paraId="57C2A328"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FIEBRE, NO ESPECIFICADA</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60FA2998"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R50.9 </w:t>
            </w:r>
          </w:p>
        </w:tc>
        <w:tc>
          <w:tcPr>
            <w:tcW w:w="274" w:type="pct"/>
            <w:tcBorders>
              <w:top w:val="nil"/>
              <w:left w:val="nil"/>
              <w:bottom w:val="single" w:sz="4" w:space="0" w:color="auto"/>
              <w:right w:val="single" w:sz="4" w:space="0" w:color="auto"/>
            </w:tcBorders>
            <w:shd w:val="clear" w:color="auto" w:fill="auto"/>
            <w:noWrap/>
            <w:vAlign w:val="bottom"/>
            <w:hideMark/>
          </w:tcPr>
          <w:p w14:paraId="781A93EB"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764</w:t>
            </w:r>
          </w:p>
        </w:tc>
        <w:tc>
          <w:tcPr>
            <w:tcW w:w="274" w:type="pct"/>
            <w:tcBorders>
              <w:top w:val="nil"/>
              <w:left w:val="nil"/>
              <w:bottom w:val="single" w:sz="4" w:space="0" w:color="auto"/>
              <w:right w:val="single" w:sz="4" w:space="0" w:color="auto"/>
            </w:tcBorders>
            <w:shd w:val="clear" w:color="auto" w:fill="auto"/>
            <w:noWrap/>
            <w:vAlign w:val="bottom"/>
            <w:hideMark/>
          </w:tcPr>
          <w:p w14:paraId="2EA9873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903</w:t>
            </w:r>
          </w:p>
        </w:tc>
        <w:tc>
          <w:tcPr>
            <w:tcW w:w="331" w:type="pct"/>
            <w:tcBorders>
              <w:top w:val="nil"/>
              <w:left w:val="nil"/>
              <w:bottom w:val="single" w:sz="4" w:space="0" w:color="auto"/>
              <w:right w:val="single" w:sz="4" w:space="0" w:color="auto"/>
            </w:tcBorders>
            <w:shd w:val="clear" w:color="auto" w:fill="auto"/>
            <w:noWrap/>
            <w:vAlign w:val="bottom"/>
            <w:hideMark/>
          </w:tcPr>
          <w:p w14:paraId="38B46780"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1667</w:t>
            </w:r>
          </w:p>
        </w:tc>
        <w:tc>
          <w:tcPr>
            <w:tcW w:w="345" w:type="pct"/>
            <w:tcBorders>
              <w:top w:val="nil"/>
              <w:left w:val="nil"/>
              <w:bottom w:val="single" w:sz="4" w:space="0" w:color="auto"/>
              <w:right w:val="single" w:sz="4" w:space="0" w:color="auto"/>
            </w:tcBorders>
            <w:shd w:val="clear" w:color="auto" w:fill="auto"/>
            <w:noWrap/>
            <w:vAlign w:val="bottom"/>
            <w:hideMark/>
          </w:tcPr>
          <w:p w14:paraId="7BF3674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23.57</w:t>
            </w:r>
          </w:p>
        </w:tc>
        <w:tc>
          <w:tcPr>
            <w:tcW w:w="297" w:type="pct"/>
            <w:tcBorders>
              <w:top w:val="nil"/>
              <w:left w:val="nil"/>
              <w:bottom w:val="single" w:sz="4" w:space="0" w:color="auto"/>
              <w:right w:val="single" w:sz="4" w:space="0" w:color="auto"/>
            </w:tcBorders>
            <w:shd w:val="clear" w:color="auto" w:fill="auto"/>
            <w:noWrap/>
            <w:vAlign w:val="bottom"/>
            <w:hideMark/>
          </w:tcPr>
          <w:p w14:paraId="43CDD719"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23.57</w:t>
            </w:r>
          </w:p>
        </w:tc>
      </w:tr>
      <w:tr w:rsidR="00D42FD4" w:rsidRPr="00D42FD4" w14:paraId="5D05EC52"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5C3E387"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w:t>
            </w:r>
          </w:p>
        </w:tc>
        <w:tc>
          <w:tcPr>
            <w:tcW w:w="2990" w:type="pct"/>
            <w:tcBorders>
              <w:top w:val="nil"/>
              <w:left w:val="nil"/>
              <w:bottom w:val="single" w:sz="4" w:space="0" w:color="auto"/>
              <w:right w:val="nil"/>
            </w:tcBorders>
            <w:shd w:val="clear" w:color="auto" w:fill="auto"/>
            <w:noWrap/>
            <w:vAlign w:val="bottom"/>
            <w:hideMark/>
          </w:tcPr>
          <w:p w14:paraId="46FC7135"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OTRAS INFECCIONES INTESTINALES ESPECIFICADAS</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5D8FDCD0"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A09.9 </w:t>
            </w:r>
          </w:p>
        </w:tc>
        <w:tc>
          <w:tcPr>
            <w:tcW w:w="274" w:type="pct"/>
            <w:tcBorders>
              <w:top w:val="nil"/>
              <w:left w:val="nil"/>
              <w:bottom w:val="single" w:sz="4" w:space="0" w:color="auto"/>
              <w:right w:val="single" w:sz="4" w:space="0" w:color="auto"/>
            </w:tcBorders>
            <w:shd w:val="clear" w:color="auto" w:fill="auto"/>
            <w:noWrap/>
            <w:vAlign w:val="bottom"/>
            <w:hideMark/>
          </w:tcPr>
          <w:p w14:paraId="7316FA3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369</w:t>
            </w:r>
          </w:p>
        </w:tc>
        <w:tc>
          <w:tcPr>
            <w:tcW w:w="274" w:type="pct"/>
            <w:tcBorders>
              <w:top w:val="nil"/>
              <w:left w:val="nil"/>
              <w:bottom w:val="single" w:sz="4" w:space="0" w:color="auto"/>
              <w:right w:val="single" w:sz="4" w:space="0" w:color="auto"/>
            </w:tcBorders>
            <w:shd w:val="clear" w:color="auto" w:fill="auto"/>
            <w:noWrap/>
            <w:vAlign w:val="bottom"/>
            <w:hideMark/>
          </w:tcPr>
          <w:p w14:paraId="538AFED4"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482</w:t>
            </w:r>
          </w:p>
        </w:tc>
        <w:tc>
          <w:tcPr>
            <w:tcW w:w="331" w:type="pct"/>
            <w:tcBorders>
              <w:top w:val="nil"/>
              <w:left w:val="nil"/>
              <w:bottom w:val="single" w:sz="4" w:space="0" w:color="auto"/>
              <w:right w:val="single" w:sz="4" w:space="0" w:color="auto"/>
            </w:tcBorders>
            <w:shd w:val="clear" w:color="auto" w:fill="auto"/>
            <w:noWrap/>
            <w:vAlign w:val="bottom"/>
            <w:hideMark/>
          </w:tcPr>
          <w:p w14:paraId="165EF0D9"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851</w:t>
            </w:r>
          </w:p>
        </w:tc>
        <w:tc>
          <w:tcPr>
            <w:tcW w:w="345" w:type="pct"/>
            <w:tcBorders>
              <w:top w:val="nil"/>
              <w:left w:val="nil"/>
              <w:bottom w:val="single" w:sz="4" w:space="0" w:color="auto"/>
              <w:right w:val="single" w:sz="4" w:space="0" w:color="auto"/>
            </w:tcBorders>
            <w:shd w:val="clear" w:color="auto" w:fill="auto"/>
            <w:noWrap/>
            <w:vAlign w:val="bottom"/>
            <w:hideMark/>
          </w:tcPr>
          <w:p w14:paraId="534A628A"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12.03</w:t>
            </w:r>
          </w:p>
        </w:tc>
        <w:tc>
          <w:tcPr>
            <w:tcW w:w="297" w:type="pct"/>
            <w:tcBorders>
              <w:top w:val="nil"/>
              <w:left w:val="nil"/>
              <w:bottom w:val="single" w:sz="4" w:space="0" w:color="auto"/>
              <w:right w:val="single" w:sz="4" w:space="0" w:color="auto"/>
            </w:tcBorders>
            <w:shd w:val="clear" w:color="auto" w:fill="auto"/>
            <w:noWrap/>
            <w:vAlign w:val="bottom"/>
            <w:hideMark/>
          </w:tcPr>
          <w:p w14:paraId="67B31A54"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35.60</w:t>
            </w:r>
          </w:p>
        </w:tc>
      </w:tr>
      <w:tr w:rsidR="00D42FD4" w:rsidRPr="00D42FD4" w14:paraId="7ABE1E56"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747DD88"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3</w:t>
            </w:r>
          </w:p>
        </w:tc>
        <w:tc>
          <w:tcPr>
            <w:tcW w:w="2990" w:type="pct"/>
            <w:tcBorders>
              <w:top w:val="nil"/>
              <w:left w:val="nil"/>
              <w:bottom w:val="single" w:sz="4" w:space="0" w:color="auto"/>
              <w:right w:val="nil"/>
            </w:tcBorders>
            <w:shd w:val="clear" w:color="auto" w:fill="auto"/>
            <w:noWrap/>
            <w:vAlign w:val="bottom"/>
            <w:hideMark/>
          </w:tcPr>
          <w:p w14:paraId="2B0A78C8"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RINOFARINGITIS AGUDA, RINITIS AGUDA</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4BC86A58"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J00.X </w:t>
            </w:r>
          </w:p>
        </w:tc>
        <w:tc>
          <w:tcPr>
            <w:tcW w:w="274" w:type="pct"/>
            <w:tcBorders>
              <w:top w:val="nil"/>
              <w:left w:val="nil"/>
              <w:bottom w:val="single" w:sz="4" w:space="0" w:color="auto"/>
              <w:right w:val="single" w:sz="4" w:space="0" w:color="auto"/>
            </w:tcBorders>
            <w:shd w:val="clear" w:color="auto" w:fill="auto"/>
            <w:noWrap/>
            <w:vAlign w:val="bottom"/>
            <w:hideMark/>
          </w:tcPr>
          <w:p w14:paraId="62A49C11"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218</w:t>
            </w:r>
          </w:p>
        </w:tc>
        <w:tc>
          <w:tcPr>
            <w:tcW w:w="274" w:type="pct"/>
            <w:tcBorders>
              <w:top w:val="nil"/>
              <w:left w:val="nil"/>
              <w:bottom w:val="single" w:sz="4" w:space="0" w:color="auto"/>
              <w:right w:val="single" w:sz="4" w:space="0" w:color="auto"/>
            </w:tcBorders>
            <w:shd w:val="clear" w:color="auto" w:fill="auto"/>
            <w:noWrap/>
            <w:vAlign w:val="bottom"/>
            <w:hideMark/>
          </w:tcPr>
          <w:p w14:paraId="600419C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249</w:t>
            </w:r>
          </w:p>
        </w:tc>
        <w:tc>
          <w:tcPr>
            <w:tcW w:w="331" w:type="pct"/>
            <w:tcBorders>
              <w:top w:val="nil"/>
              <w:left w:val="nil"/>
              <w:bottom w:val="single" w:sz="4" w:space="0" w:color="auto"/>
              <w:right w:val="single" w:sz="4" w:space="0" w:color="auto"/>
            </w:tcBorders>
            <w:shd w:val="clear" w:color="auto" w:fill="auto"/>
            <w:noWrap/>
            <w:vAlign w:val="bottom"/>
            <w:hideMark/>
          </w:tcPr>
          <w:p w14:paraId="185EE7A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467</w:t>
            </w:r>
          </w:p>
        </w:tc>
        <w:tc>
          <w:tcPr>
            <w:tcW w:w="345" w:type="pct"/>
            <w:tcBorders>
              <w:top w:val="nil"/>
              <w:left w:val="nil"/>
              <w:bottom w:val="single" w:sz="4" w:space="0" w:color="auto"/>
              <w:right w:val="single" w:sz="4" w:space="0" w:color="auto"/>
            </w:tcBorders>
            <w:shd w:val="clear" w:color="auto" w:fill="auto"/>
            <w:noWrap/>
            <w:vAlign w:val="bottom"/>
            <w:hideMark/>
          </w:tcPr>
          <w:p w14:paraId="0BEAAAA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6.60</w:t>
            </w:r>
          </w:p>
        </w:tc>
        <w:tc>
          <w:tcPr>
            <w:tcW w:w="297" w:type="pct"/>
            <w:tcBorders>
              <w:top w:val="nil"/>
              <w:left w:val="nil"/>
              <w:bottom w:val="single" w:sz="4" w:space="0" w:color="auto"/>
              <w:right w:val="single" w:sz="4" w:space="0" w:color="auto"/>
            </w:tcBorders>
            <w:shd w:val="clear" w:color="auto" w:fill="auto"/>
            <w:noWrap/>
            <w:vAlign w:val="bottom"/>
            <w:hideMark/>
          </w:tcPr>
          <w:p w14:paraId="44A14AC4"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42.20</w:t>
            </w:r>
          </w:p>
        </w:tc>
      </w:tr>
      <w:tr w:rsidR="00D42FD4" w:rsidRPr="00D42FD4" w14:paraId="219F8FD0"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A9EC0FA"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4</w:t>
            </w:r>
          </w:p>
        </w:tc>
        <w:tc>
          <w:tcPr>
            <w:tcW w:w="2990" w:type="pct"/>
            <w:tcBorders>
              <w:top w:val="nil"/>
              <w:left w:val="nil"/>
              <w:bottom w:val="single" w:sz="4" w:space="0" w:color="auto"/>
              <w:right w:val="nil"/>
            </w:tcBorders>
            <w:shd w:val="clear" w:color="auto" w:fill="auto"/>
            <w:noWrap/>
            <w:vAlign w:val="bottom"/>
            <w:hideMark/>
          </w:tcPr>
          <w:p w14:paraId="675E1AD9"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NAUSEA Y VOMITO</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2038E37B"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R11.X </w:t>
            </w:r>
          </w:p>
        </w:tc>
        <w:tc>
          <w:tcPr>
            <w:tcW w:w="274" w:type="pct"/>
            <w:tcBorders>
              <w:top w:val="nil"/>
              <w:left w:val="nil"/>
              <w:bottom w:val="single" w:sz="4" w:space="0" w:color="auto"/>
              <w:right w:val="single" w:sz="4" w:space="0" w:color="auto"/>
            </w:tcBorders>
            <w:shd w:val="clear" w:color="auto" w:fill="auto"/>
            <w:noWrap/>
            <w:vAlign w:val="bottom"/>
            <w:hideMark/>
          </w:tcPr>
          <w:p w14:paraId="417BA7B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199</w:t>
            </w:r>
          </w:p>
        </w:tc>
        <w:tc>
          <w:tcPr>
            <w:tcW w:w="274" w:type="pct"/>
            <w:tcBorders>
              <w:top w:val="nil"/>
              <w:left w:val="nil"/>
              <w:bottom w:val="single" w:sz="4" w:space="0" w:color="auto"/>
              <w:right w:val="single" w:sz="4" w:space="0" w:color="auto"/>
            </w:tcBorders>
            <w:shd w:val="clear" w:color="auto" w:fill="auto"/>
            <w:noWrap/>
            <w:vAlign w:val="bottom"/>
            <w:hideMark/>
          </w:tcPr>
          <w:p w14:paraId="3FDD327A"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263</w:t>
            </w:r>
          </w:p>
        </w:tc>
        <w:tc>
          <w:tcPr>
            <w:tcW w:w="331" w:type="pct"/>
            <w:tcBorders>
              <w:top w:val="nil"/>
              <w:left w:val="nil"/>
              <w:bottom w:val="single" w:sz="4" w:space="0" w:color="auto"/>
              <w:right w:val="single" w:sz="4" w:space="0" w:color="auto"/>
            </w:tcBorders>
            <w:shd w:val="clear" w:color="auto" w:fill="auto"/>
            <w:noWrap/>
            <w:vAlign w:val="bottom"/>
            <w:hideMark/>
          </w:tcPr>
          <w:p w14:paraId="23E651DB"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462</w:t>
            </w:r>
          </w:p>
        </w:tc>
        <w:tc>
          <w:tcPr>
            <w:tcW w:w="345" w:type="pct"/>
            <w:tcBorders>
              <w:top w:val="nil"/>
              <w:left w:val="nil"/>
              <w:bottom w:val="single" w:sz="4" w:space="0" w:color="auto"/>
              <w:right w:val="single" w:sz="4" w:space="0" w:color="auto"/>
            </w:tcBorders>
            <w:shd w:val="clear" w:color="auto" w:fill="auto"/>
            <w:noWrap/>
            <w:vAlign w:val="bottom"/>
            <w:hideMark/>
          </w:tcPr>
          <w:p w14:paraId="55DF08BD"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6.53</w:t>
            </w:r>
          </w:p>
        </w:tc>
        <w:tc>
          <w:tcPr>
            <w:tcW w:w="297" w:type="pct"/>
            <w:tcBorders>
              <w:top w:val="nil"/>
              <w:left w:val="nil"/>
              <w:bottom w:val="single" w:sz="4" w:space="0" w:color="auto"/>
              <w:right w:val="single" w:sz="4" w:space="0" w:color="auto"/>
            </w:tcBorders>
            <w:shd w:val="clear" w:color="auto" w:fill="auto"/>
            <w:noWrap/>
            <w:vAlign w:val="bottom"/>
            <w:hideMark/>
          </w:tcPr>
          <w:p w14:paraId="685F0DC1"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48.73</w:t>
            </w:r>
          </w:p>
        </w:tc>
      </w:tr>
      <w:tr w:rsidR="00D42FD4" w:rsidRPr="00D42FD4" w14:paraId="16E1F3A7"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15CEB38"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5</w:t>
            </w:r>
          </w:p>
        </w:tc>
        <w:tc>
          <w:tcPr>
            <w:tcW w:w="2990" w:type="pct"/>
            <w:tcBorders>
              <w:top w:val="nil"/>
              <w:left w:val="nil"/>
              <w:bottom w:val="single" w:sz="4" w:space="0" w:color="auto"/>
              <w:right w:val="nil"/>
            </w:tcBorders>
            <w:shd w:val="clear" w:color="auto" w:fill="auto"/>
            <w:noWrap/>
            <w:vAlign w:val="bottom"/>
            <w:hideMark/>
          </w:tcPr>
          <w:p w14:paraId="64B86FD9"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FARINGITIS AGUDA, NO ESPECIFICADA</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12A7D3F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J02.9 </w:t>
            </w:r>
          </w:p>
        </w:tc>
        <w:tc>
          <w:tcPr>
            <w:tcW w:w="274" w:type="pct"/>
            <w:tcBorders>
              <w:top w:val="nil"/>
              <w:left w:val="nil"/>
              <w:bottom w:val="single" w:sz="4" w:space="0" w:color="auto"/>
              <w:right w:val="single" w:sz="4" w:space="0" w:color="auto"/>
            </w:tcBorders>
            <w:shd w:val="clear" w:color="auto" w:fill="auto"/>
            <w:noWrap/>
            <w:vAlign w:val="bottom"/>
            <w:hideMark/>
          </w:tcPr>
          <w:p w14:paraId="4B7C7563"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134</w:t>
            </w:r>
          </w:p>
        </w:tc>
        <w:tc>
          <w:tcPr>
            <w:tcW w:w="274" w:type="pct"/>
            <w:tcBorders>
              <w:top w:val="nil"/>
              <w:left w:val="nil"/>
              <w:bottom w:val="single" w:sz="4" w:space="0" w:color="auto"/>
              <w:right w:val="single" w:sz="4" w:space="0" w:color="auto"/>
            </w:tcBorders>
            <w:shd w:val="clear" w:color="auto" w:fill="auto"/>
            <w:noWrap/>
            <w:vAlign w:val="bottom"/>
            <w:hideMark/>
          </w:tcPr>
          <w:p w14:paraId="00B04710"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153</w:t>
            </w:r>
          </w:p>
        </w:tc>
        <w:tc>
          <w:tcPr>
            <w:tcW w:w="331" w:type="pct"/>
            <w:tcBorders>
              <w:top w:val="nil"/>
              <w:left w:val="nil"/>
              <w:bottom w:val="single" w:sz="4" w:space="0" w:color="auto"/>
              <w:right w:val="single" w:sz="4" w:space="0" w:color="auto"/>
            </w:tcBorders>
            <w:shd w:val="clear" w:color="auto" w:fill="auto"/>
            <w:noWrap/>
            <w:vAlign w:val="bottom"/>
            <w:hideMark/>
          </w:tcPr>
          <w:p w14:paraId="05A2DA1A"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287</w:t>
            </w:r>
          </w:p>
        </w:tc>
        <w:tc>
          <w:tcPr>
            <w:tcW w:w="345" w:type="pct"/>
            <w:tcBorders>
              <w:top w:val="nil"/>
              <w:left w:val="nil"/>
              <w:bottom w:val="single" w:sz="4" w:space="0" w:color="auto"/>
              <w:right w:val="single" w:sz="4" w:space="0" w:color="auto"/>
            </w:tcBorders>
            <w:shd w:val="clear" w:color="auto" w:fill="auto"/>
            <w:noWrap/>
            <w:vAlign w:val="bottom"/>
            <w:hideMark/>
          </w:tcPr>
          <w:p w14:paraId="5395CE25"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4.06</w:t>
            </w:r>
          </w:p>
        </w:tc>
        <w:tc>
          <w:tcPr>
            <w:tcW w:w="297" w:type="pct"/>
            <w:tcBorders>
              <w:top w:val="nil"/>
              <w:left w:val="nil"/>
              <w:bottom w:val="single" w:sz="4" w:space="0" w:color="auto"/>
              <w:right w:val="single" w:sz="4" w:space="0" w:color="auto"/>
            </w:tcBorders>
            <w:shd w:val="clear" w:color="auto" w:fill="auto"/>
            <w:noWrap/>
            <w:vAlign w:val="bottom"/>
            <w:hideMark/>
          </w:tcPr>
          <w:p w14:paraId="35123758"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52.78</w:t>
            </w:r>
          </w:p>
        </w:tc>
      </w:tr>
      <w:tr w:rsidR="00D42FD4" w:rsidRPr="00D42FD4" w14:paraId="60DCACE1"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54D087C"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6</w:t>
            </w:r>
          </w:p>
        </w:tc>
        <w:tc>
          <w:tcPr>
            <w:tcW w:w="2990" w:type="pct"/>
            <w:tcBorders>
              <w:top w:val="nil"/>
              <w:left w:val="nil"/>
              <w:bottom w:val="single" w:sz="4" w:space="0" w:color="auto"/>
              <w:right w:val="nil"/>
            </w:tcBorders>
            <w:shd w:val="clear" w:color="auto" w:fill="auto"/>
            <w:noWrap/>
            <w:vAlign w:val="bottom"/>
            <w:hideMark/>
          </w:tcPr>
          <w:p w14:paraId="1B3CA948" w14:textId="77777777" w:rsid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OTRAS ENFERMEDADES PULMONARES OBSTRUCTIVAS </w:t>
            </w:r>
          </w:p>
          <w:p w14:paraId="274B6D71" w14:textId="0543F5E3"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CRóNICAS ESPECIFICADAS</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13B24D3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J44.8 </w:t>
            </w:r>
          </w:p>
        </w:tc>
        <w:tc>
          <w:tcPr>
            <w:tcW w:w="274" w:type="pct"/>
            <w:tcBorders>
              <w:top w:val="nil"/>
              <w:left w:val="nil"/>
              <w:bottom w:val="single" w:sz="4" w:space="0" w:color="auto"/>
              <w:right w:val="single" w:sz="4" w:space="0" w:color="auto"/>
            </w:tcBorders>
            <w:shd w:val="clear" w:color="auto" w:fill="auto"/>
            <w:noWrap/>
            <w:vAlign w:val="bottom"/>
            <w:hideMark/>
          </w:tcPr>
          <w:p w14:paraId="3A48DD3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82</w:t>
            </w:r>
          </w:p>
        </w:tc>
        <w:tc>
          <w:tcPr>
            <w:tcW w:w="274" w:type="pct"/>
            <w:tcBorders>
              <w:top w:val="nil"/>
              <w:left w:val="nil"/>
              <w:bottom w:val="single" w:sz="4" w:space="0" w:color="auto"/>
              <w:right w:val="single" w:sz="4" w:space="0" w:color="auto"/>
            </w:tcBorders>
            <w:shd w:val="clear" w:color="auto" w:fill="auto"/>
            <w:noWrap/>
            <w:vAlign w:val="bottom"/>
            <w:hideMark/>
          </w:tcPr>
          <w:p w14:paraId="185A931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109</w:t>
            </w:r>
          </w:p>
        </w:tc>
        <w:tc>
          <w:tcPr>
            <w:tcW w:w="331" w:type="pct"/>
            <w:tcBorders>
              <w:top w:val="nil"/>
              <w:left w:val="nil"/>
              <w:bottom w:val="single" w:sz="4" w:space="0" w:color="auto"/>
              <w:right w:val="single" w:sz="4" w:space="0" w:color="auto"/>
            </w:tcBorders>
            <w:shd w:val="clear" w:color="auto" w:fill="auto"/>
            <w:noWrap/>
            <w:vAlign w:val="bottom"/>
            <w:hideMark/>
          </w:tcPr>
          <w:p w14:paraId="65C8CD1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191</w:t>
            </w:r>
          </w:p>
        </w:tc>
        <w:tc>
          <w:tcPr>
            <w:tcW w:w="345" w:type="pct"/>
            <w:tcBorders>
              <w:top w:val="nil"/>
              <w:left w:val="nil"/>
              <w:bottom w:val="single" w:sz="4" w:space="0" w:color="auto"/>
              <w:right w:val="single" w:sz="4" w:space="0" w:color="auto"/>
            </w:tcBorders>
            <w:shd w:val="clear" w:color="auto" w:fill="auto"/>
            <w:noWrap/>
            <w:vAlign w:val="bottom"/>
            <w:hideMark/>
          </w:tcPr>
          <w:p w14:paraId="6370C3F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2.70</w:t>
            </w:r>
          </w:p>
        </w:tc>
        <w:tc>
          <w:tcPr>
            <w:tcW w:w="297" w:type="pct"/>
            <w:tcBorders>
              <w:top w:val="nil"/>
              <w:left w:val="nil"/>
              <w:bottom w:val="single" w:sz="4" w:space="0" w:color="auto"/>
              <w:right w:val="single" w:sz="4" w:space="0" w:color="auto"/>
            </w:tcBorders>
            <w:shd w:val="clear" w:color="auto" w:fill="auto"/>
            <w:noWrap/>
            <w:vAlign w:val="bottom"/>
            <w:hideMark/>
          </w:tcPr>
          <w:p w14:paraId="781BE2E7"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55.48</w:t>
            </w:r>
          </w:p>
        </w:tc>
      </w:tr>
      <w:tr w:rsidR="00D42FD4" w:rsidRPr="00D42FD4" w14:paraId="04619A40"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CE12269"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7</w:t>
            </w:r>
          </w:p>
        </w:tc>
        <w:tc>
          <w:tcPr>
            <w:tcW w:w="2990" w:type="pct"/>
            <w:tcBorders>
              <w:top w:val="nil"/>
              <w:left w:val="nil"/>
              <w:bottom w:val="single" w:sz="4" w:space="0" w:color="auto"/>
              <w:right w:val="nil"/>
            </w:tcBorders>
            <w:shd w:val="clear" w:color="auto" w:fill="auto"/>
            <w:noWrap/>
            <w:vAlign w:val="bottom"/>
            <w:hideMark/>
          </w:tcPr>
          <w:p w14:paraId="33F1D47C"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LARINGITIS OBSTRUCTIVA AGUDA (CRUP)</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5F7177A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J05.0 </w:t>
            </w:r>
          </w:p>
        </w:tc>
        <w:tc>
          <w:tcPr>
            <w:tcW w:w="274" w:type="pct"/>
            <w:tcBorders>
              <w:top w:val="nil"/>
              <w:left w:val="nil"/>
              <w:bottom w:val="single" w:sz="4" w:space="0" w:color="auto"/>
              <w:right w:val="single" w:sz="4" w:space="0" w:color="auto"/>
            </w:tcBorders>
            <w:shd w:val="clear" w:color="auto" w:fill="auto"/>
            <w:noWrap/>
            <w:vAlign w:val="bottom"/>
            <w:hideMark/>
          </w:tcPr>
          <w:p w14:paraId="1F0937DD"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59</w:t>
            </w:r>
          </w:p>
        </w:tc>
        <w:tc>
          <w:tcPr>
            <w:tcW w:w="274" w:type="pct"/>
            <w:tcBorders>
              <w:top w:val="nil"/>
              <w:left w:val="nil"/>
              <w:bottom w:val="single" w:sz="4" w:space="0" w:color="auto"/>
              <w:right w:val="single" w:sz="4" w:space="0" w:color="auto"/>
            </w:tcBorders>
            <w:shd w:val="clear" w:color="auto" w:fill="auto"/>
            <w:noWrap/>
            <w:vAlign w:val="bottom"/>
            <w:hideMark/>
          </w:tcPr>
          <w:p w14:paraId="3FB0D11B"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94</w:t>
            </w:r>
          </w:p>
        </w:tc>
        <w:tc>
          <w:tcPr>
            <w:tcW w:w="331" w:type="pct"/>
            <w:tcBorders>
              <w:top w:val="nil"/>
              <w:left w:val="nil"/>
              <w:bottom w:val="single" w:sz="4" w:space="0" w:color="auto"/>
              <w:right w:val="single" w:sz="4" w:space="0" w:color="auto"/>
            </w:tcBorders>
            <w:shd w:val="clear" w:color="auto" w:fill="auto"/>
            <w:noWrap/>
            <w:vAlign w:val="bottom"/>
            <w:hideMark/>
          </w:tcPr>
          <w:p w14:paraId="7D52DF0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153</w:t>
            </w:r>
          </w:p>
        </w:tc>
        <w:tc>
          <w:tcPr>
            <w:tcW w:w="345" w:type="pct"/>
            <w:tcBorders>
              <w:top w:val="nil"/>
              <w:left w:val="nil"/>
              <w:bottom w:val="single" w:sz="4" w:space="0" w:color="auto"/>
              <w:right w:val="single" w:sz="4" w:space="0" w:color="auto"/>
            </w:tcBorders>
            <w:shd w:val="clear" w:color="auto" w:fill="auto"/>
            <w:noWrap/>
            <w:vAlign w:val="bottom"/>
            <w:hideMark/>
          </w:tcPr>
          <w:p w14:paraId="6F4246A3"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2.16</w:t>
            </w:r>
          </w:p>
        </w:tc>
        <w:tc>
          <w:tcPr>
            <w:tcW w:w="297" w:type="pct"/>
            <w:tcBorders>
              <w:top w:val="nil"/>
              <w:left w:val="nil"/>
              <w:bottom w:val="single" w:sz="4" w:space="0" w:color="auto"/>
              <w:right w:val="single" w:sz="4" w:space="0" w:color="auto"/>
            </w:tcBorders>
            <w:shd w:val="clear" w:color="auto" w:fill="auto"/>
            <w:noWrap/>
            <w:vAlign w:val="bottom"/>
            <w:hideMark/>
          </w:tcPr>
          <w:p w14:paraId="5C9CBF3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57.65</w:t>
            </w:r>
          </w:p>
        </w:tc>
      </w:tr>
      <w:tr w:rsidR="00D42FD4" w:rsidRPr="00D42FD4" w14:paraId="008236A8"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F672BDE"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8</w:t>
            </w:r>
          </w:p>
        </w:tc>
        <w:tc>
          <w:tcPr>
            <w:tcW w:w="2990" w:type="pct"/>
            <w:tcBorders>
              <w:top w:val="nil"/>
              <w:left w:val="nil"/>
              <w:bottom w:val="single" w:sz="4" w:space="0" w:color="auto"/>
              <w:right w:val="nil"/>
            </w:tcBorders>
            <w:shd w:val="clear" w:color="auto" w:fill="auto"/>
            <w:noWrap/>
            <w:vAlign w:val="bottom"/>
            <w:hideMark/>
          </w:tcPr>
          <w:p w14:paraId="240ABA58"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HERIDA DE REGIóN NO ESPECIFICADA DEL CUERPO</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4A9B7B83"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T14.1 </w:t>
            </w:r>
          </w:p>
        </w:tc>
        <w:tc>
          <w:tcPr>
            <w:tcW w:w="274" w:type="pct"/>
            <w:tcBorders>
              <w:top w:val="nil"/>
              <w:left w:val="nil"/>
              <w:bottom w:val="single" w:sz="4" w:space="0" w:color="auto"/>
              <w:right w:val="single" w:sz="4" w:space="0" w:color="auto"/>
            </w:tcBorders>
            <w:shd w:val="clear" w:color="auto" w:fill="auto"/>
            <w:noWrap/>
            <w:vAlign w:val="bottom"/>
            <w:hideMark/>
          </w:tcPr>
          <w:p w14:paraId="49DE3D9C"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54</w:t>
            </w:r>
          </w:p>
        </w:tc>
        <w:tc>
          <w:tcPr>
            <w:tcW w:w="274" w:type="pct"/>
            <w:tcBorders>
              <w:top w:val="nil"/>
              <w:left w:val="nil"/>
              <w:bottom w:val="single" w:sz="4" w:space="0" w:color="auto"/>
              <w:right w:val="single" w:sz="4" w:space="0" w:color="auto"/>
            </w:tcBorders>
            <w:shd w:val="clear" w:color="auto" w:fill="auto"/>
            <w:noWrap/>
            <w:vAlign w:val="bottom"/>
            <w:hideMark/>
          </w:tcPr>
          <w:p w14:paraId="6DEE6E8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93</w:t>
            </w:r>
          </w:p>
        </w:tc>
        <w:tc>
          <w:tcPr>
            <w:tcW w:w="331" w:type="pct"/>
            <w:tcBorders>
              <w:top w:val="nil"/>
              <w:left w:val="nil"/>
              <w:bottom w:val="single" w:sz="4" w:space="0" w:color="auto"/>
              <w:right w:val="single" w:sz="4" w:space="0" w:color="auto"/>
            </w:tcBorders>
            <w:shd w:val="clear" w:color="auto" w:fill="auto"/>
            <w:noWrap/>
            <w:vAlign w:val="bottom"/>
            <w:hideMark/>
          </w:tcPr>
          <w:p w14:paraId="6F12F740"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147</w:t>
            </w:r>
          </w:p>
        </w:tc>
        <w:tc>
          <w:tcPr>
            <w:tcW w:w="345" w:type="pct"/>
            <w:tcBorders>
              <w:top w:val="nil"/>
              <w:left w:val="nil"/>
              <w:bottom w:val="single" w:sz="4" w:space="0" w:color="auto"/>
              <w:right w:val="single" w:sz="4" w:space="0" w:color="auto"/>
            </w:tcBorders>
            <w:shd w:val="clear" w:color="auto" w:fill="auto"/>
            <w:noWrap/>
            <w:vAlign w:val="bottom"/>
            <w:hideMark/>
          </w:tcPr>
          <w:p w14:paraId="45A433BB"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2.08</w:t>
            </w:r>
          </w:p>
        </w:tc>
        <w:tc>
          <w:tcPr>
            <w:tcW w:w="297" w:type="pct"/>
            <w:tcBorders>
              <w:top w:val="nil"/>
              <w:left w:val="nil"/>
              <w:bottom w:val="single" w:sz="4" w:space="0" w:color="auto"/>
              <w:right w:val="single" w:sz="4" w:space="0" w:color="auto"/>
            </w:tcBorders>
            <w:shd w:val="clear" w:color="auto" w:fill="auto"/>
            <w:noWrap/>
            <w:vAlign w:val="bottom"/>
            <w:hideMark/>
          </w:tcPr>
          <w:p w14:paraId="476172E9"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59.73</w:t>
            </w:r>
          </w:p>
        </w:tc>
      </w:tr>
      <w:tr w:rsidR="00D42FD4" w:rsidRPr="00D42FD4" w14:paraId="58E9CA4C"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E776EA0"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9</w:t>
            </w:r>
          </w:p>
        </w:tc>
        <w:tc>
          <w:tcPr>
            <w:tcW w:w="2990" w:type="pct"/>
            <w:tcBorders>
              <w:top w:val="nil"/>
              <w:left w:val="nil"/>
              <w:bottom w:val="single" w:sz="4" w:space="0" w:color="auto"/>
              <w:right w:val="nil"/>
            </w:tcBorders>
            <w:shd w:val="clear" w:color="auto" w:fill="auto"/>
            <w:noWrap/>
            <w:vAlign w:val="bottom"/>
            <w:hideMark/>
          </w:tcPr>
          <w:p w14:paraId="0F7824A7" w14:textId="77777777" w:rsid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ASMA NO ESPECIFICADO. ASMA DE APARICIóN TARDíA. </w:t>
            </w:r>
          </w:p>
          <w:p w14:paraId="2E0B400F" w14:textId="77777777" w:rsid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BRONQUITIS ASMáTICA/SOB SIBILIANCIA, </w:t>
            </w:r>
          </w:p>
          <w:p w14:paraId="66DBAE51" w14:textId="577E944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HIPERACTIVIDAD BRONQUIAL,  TRAQUEIT</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14BB35A1"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J45.9 </w:t>
            </w:r>
          </w:p>
        </w:tc>
        <w:tc>
          <w:tcPr>
            <w:tcW w:w="274" w:type="pct"/>
            <w:tcBorders>
              <w:top w:val="nil"/>
              <w:left w:val="nil"/>
              <w:bottom w:val="single" w:sz="4" w:space="0" w:color="auto"/>
              <w:right w:val="single" w:sz="4" w:space="0" w:color="auto"/>
            </w:tcBorders>
            <w:shd w:val="clear" w:color="auto" w:fill="auto"/>
            <w:noWrap/>
            <w:vAlign w:val="bottom"/>
            <w:hideMark/>
          </w:tcPr>
          <w:p w14:paraId="6D05155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68</w:t>
            </w:r>
          </w:p>
        </w:tc>
        <w:tc>
          <w:tcPr>
            <w:tcW w:w="274" w:type="pct"/>
            <w:tcBorders>
              <w:top w:val="nil"/>
              <w:left w:val="nil"/>
              <w:bottom w:val="single" w:sz="4" w:space="0" w:color="auto"/>
              <w:right w:val="single" w:sz="4" w:space="0" w:color="auto"/>
            </w:tcBorders>
            <w:shd w:val="clear" w:color="auto" w:fill="auto"/>
            <w:noWrap/>
            <w:vAlign w:val="bottom"/>
            <w:hideMark/>
          </w:tcPr>
          <w:p w14:paraId="771078C1"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71</w:t>
            </w:r>
          </w:p>
        </w:tc>
        <w:tc>
          <w:tcPr>
            <w:tcW w:w="331" w:type="pct"/>
            <w:tcBorders>
              <w:top w:val="nil"/>
              <w:left w:val="nil"/>
              <w:bottom w:val="single" w:sz="4" w:space="0" w:color="auto"/>
              <w:right w:val="single" w:sz="4" w:space="0" w:color="auto"/>
            </w:tcBorders>
            <w:shd w:val="clear" w:color="auto" w:fill="auto"/>
            <w:noWrap/>
            <w:vAlign w:val="bottom"/>
            <w:hideMark/>
          </w:tcPr>
          <w:p w14:paraId="4DF56F5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139</w:t>
            </w:r>
          </w:p>
        </w:tc>
        <w:tc>
          <w:tcPr>
            <w:tcW w:w="345" w:type="pct"/>
            <w:tcBorders>
              <w:top w:val="nil"/>
              <w:left w:val="nil"/>
              <w:bottom w:val="single" w:sz="4" w:space="0" w:color="auto"/>
              <w:right w:val="single" w:sz="4" w:space="0" w:color="auto"/>
            </w:tcBorders>
            <w:shd w:val="clear" w:color="auto" w:fill="auto"/>
            <w:noWrap/>
            <w:vAlign w:val="bottom"/>
            <w:hideMark/>
          </w:tcPr>
          <w:p w14:paraId="5BBD0D6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1.96</w:t>
            </w:r>
          </w:p>
        </w:tc>
        <w:tc>
          <w:tcPr>
            <w:tcW w:w="297" w:type="pct"/>
            <w:tcBorders>
              <w:top w:val="nil"/>
              <w:left w:val="nil"/>
              <w:bottom w:val="single" w:sz="4" w:space="0" w:color="auto"/>
              <w:right w:val="single" w:sz="4" w:space="0" w:color="auto"/>
            </w:tcBorders>
            <w:shd w:val="clear" w:color="auto" w:fill="auto"/>
            <w:noWrap/>
            <w:vAlign w:val="bottom"/>
            <w:hideMark/>
          </w:tcPr>
          <w:p w14:paraId="7EB74BF4"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61.69</w:t>
            </w:r>
          </w:p>
        </w:tc>
      </w:tr>
      <w:tr w:rsidR="00D42FD4" w:rsidRPr="00D42FD4" w14:paraId="0ECCDBC4"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C02ACCA"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10</w:t>
            </w:r>
          </w:p>
        </w:tc>
        <w:tc>
          <w:tcPr>
            <w:tcW w:w="2990" w:type="pct"/>
            <w:tcBorders>
              <w:top w:val="nil"/>
              <w:left w:val="nil"/>
              <w:bottom w:val="single" w:sz="4" w:space="0" w:color="auto"/>
              <w:right w:val="nil"/>
            </w:tcBorders>
            <w:shd w:val="clear" w:color="auto" w:fill="auto"/>
            <w:noWrap/>
            <w:vAlign w:val="bottom"/>
            <w:hideMark/>
          </w:tcPr>
          <w:p w14:paraId="2DAB796E"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INFECCIóN DE VíAS URINARIAS, SITIO NO ESPECIFICADO</w:t>
            </w:r>
          </w:p>
        </w:tc>
        <w:tc>
          <w:tcPr>
            <w:tcW w:w="311" w:type="pct"/>
            <w:tcBorders>
              <w:top w:val="nil"/>
              <w:left w:val="single" w:sz="4" w:space="0" w:color="auto"/>
              <w:bottom w:val="single" w:sz="4" w:space="0" w:color="auto"/>
              <w:right w:val="single" w:sz="4" w:space="0" w:color="auto"/>
            </w:tcBorders>
            <w:shd w:val="clear" w:color="auto" w:fill="auto"/>
            <w:noWrap/>
            <w:vAlign w:val="bottom"/>
            <w:hideMark/>
          </w:tcPr>
          <w:p w14:paraId="265E45B5"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N39.0 </w:t>
            </w:r>
          </w:p>
        </w:tc>
        <w:tc>
          <w:tcPr>
            <w:tcW w:w="274" w:type="pct"/>
            <w:tcBorders>
              <w:top w:val="nil"/>
              <w:left w:val="nil"/>
              <w:bottom w:val="single" w:sz="4" w:space="0" w:color="auto"/>
              <w:right w:val="single" w:sz="4" w:space="0" w:color="auto"/>
            </w:tcBorders>
            <w:shd w:val="clear" w:color="auto" w:fill="auto"/>
            <w:noWrap/>
            <w:vAlign w:val="bottom"/>
            <w:hideMark/>
          </w:tcPr>
          <w:p w14:paraId="09A4F4F1"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96</w:t>
            </w:r>
          </w:p>
        </w:tc>
        <w:tc>
          <w:tcPr>
            <w:tcW w:w="274" w:type="pct"/>
            <w:tcBorders>
              <w:top w:val="nil"/>
              <w:left w:val="nil"/>
              <w:bottom w:val="single" w:sz="4" w:space="0" w:color="auto"/>
              <w:right w:val="single" w:sz="4" w:space="0" w:color="auto"/>
            </w:tcBorders>
            <w:shd w:val="clear" w:color="auto" w:fill="auto"/>
            <w:noWrap/>
            <w:vAlign w:val="bottom"/>
            <w:hideMark/>
          </w:tcPr>
          <w:p w14:paraId="18558045"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38</w:t>
            </w:r>
          </w:p>
        </w:tc>
        <w:tc>
          <w:tcPr>
            <w:tcW w:w="331" w:type="pct"/>
            <w:tcBorders>
              <w:top w:val="nil"/>
              <w:left w:val="nil"/>
              <w:bottom w:val="single" w:sz="4" w:space="0" w:color="auto"/>
              <w:right w:val="single" w:sz="4" w:space="0" w:color="auto"/>
            </w:tcBorders>
            <w:shd w:val="clear" w:color="auto" w:fill="auto"/>
            <w:noWrap/>
            <w:vAlign w:val="bottom"/>
            <w:hideMark/>
          </w:tcPr>
          <w:p w14:paraId="23268BD1"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134</w:t>
            </w:r>
          </w:p>
        </w:tc>
        <w:tc>
          <w:tcPr>
            <w:tcW w:w="345" w:type="pct"/>
            <w:tcBorders>
              <w:top w:val="nil"/>
              <w:left w:val="nil"/>
              <w:bottom w:val="single" w:sz="4" w:space="0" w:color="auto"/>
              <w:right w:val="single" w:sz="4" w:space="0" w:color="auto"/>
            </w:tcBorders>
            <w:shd w:val="clear" w:color="auto" w:fill="auto"/>
            <w:noWrap/>
            <w:vAlign w:val="bottom"/>
            <w:hideMark/>
          </w:tcPr>
          <w:p w14:paraId="18CEA5F9"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1.89</w:t>
            </w:r>
          </w:p>
        </w:tc>
        <w:tc>
          <w:tcPr>
            <w:tcW w:w="297" w:type="pct"/>
            <w:tcBorders>
              <w:top w:val="nil"/>
              <w:left w:val="nil"/>
              <w:bottom w:val="single" w:sz="4" w:space="0" w:color="auto"/>
              <w:right w:val="single" w:sz="4" w:space="0" w:color="auto"/>
            </w:tcBorders>
            <w:shd w:val="clear" w:color="auto" w:fill="auto"/>
            <w:noWrap/>
            <w:vAlign w:val="bottom"/>
            <w:hideMark/>
          </w:tcPr>
          <w:p w14:paraId="4AC1FB27"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63.58</w:t>
            </w:r>
          </w:p>
        </w:tc>
      </w:tr>
      <w:tr w:rsidR="00D42FD4" w:rsidRPr="00D42FD4" w14:paraId="2F09FF30" w14:textId="77777777" w:rsidTr="00D42FD4">
        <w:trPr>
          <w:trHeight w:val="405"/>
        </w:trPr>
        <w:tc>
          <w:tcPr>
            <w:tcW w:w="1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417A473" w14:textId="77777777" w:rsidR="00D42FD4" w:rsidRPr="00D42FD4" w:rsidRDefault="00D42FD4" w:rsidP="00D42FD4">
            <w:pPr>
              <w:spacing w:after="0" w:line="240" w:lineRule="auto"/>
              <w:jc w:val="right"/>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65</w:t>
            </w:r>
          </w:p>
        </w:tc>
        <w:tc>
          <w:tcPr>
            <w:tcW w:w="2990" w:type="pct"/>
            <w:tcBorders>
              <w:top w:val="nil"/>
              <w:left w:val="nil"/>
              <w:bottom w:val="single" w:sz="4" w:space="0" w:color="auto"/>
              <w:right w:val="nil"/>
            </w:tcBorders>
            <w:shd w:val="clear" w:color="auto" w:fill="C5E0B3" w:themeFill="accent6" w:themeFillTint="66"/>
            <w:noWrap/>
            <w:vAlign w:val="bottom"/>
            <w:hideMark/>
          </w:tcPr>
          <w:p w14:paraId="7A0CBD18"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OTALGIA</w:t>
            </w:r>
          </w:p>
        </w:tc>
        <w:tc>
          <w:tcPr>
            <w:tcW w:w="311"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55BF427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xml:space="preserve">H92.0 </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2564EBA7"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19</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2BB13026"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24</w:t>
            </w:r>
          </w:p>
        </w:tc>
        <w:tc>
          <w:tcPr>
            <w:tcW w:w="331" w:type="pct"/>
            <w:tcBorders>
              <w:top w:val="nil"/>
              <w:left w:val="nil"/>
              <w:bottom w:val="single" w:sz="4" w:space="0" w:color="auto"/>
              <w:right w:val="single" w:sz="4" w:space="0" w:color="auto"/>
            </w:tcBorders>
            <w:shd w:val="clear" w:color="auto" w:fill="C5E0B3" w:themeFill="accent6" w:themeFillTint="66"/>
            <w:noWrap/>
            <w:vAlign w:val="bottom"/>
            <w:hideMark/>
          </w:tcPr>
          <w:p w14:paraId="4790EA69"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43</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1D7D985C"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0.61</w:t>
            </w:r>
          </w:p>
        </w:tc>
        <w:tc>
          <w:tcPr>
            <w:tcW w:w="297" w:type="pct"/>
            <w:tcBorders>
              <w:top w:val="nil"/>
              <w:left w:val="nil"/>
              <w:bottom w:val="single" w:sz="4" w:space="0" w:color="auto"/>
              <w:right w:val="single" w:sz="4" w:space="0" w:color="auto"/>
            </w:tcBorders>
            <w:shd w:val="clear" w:color="auto" w:fill="C5E0B3" w:themeFill="accent6" w:themeFillTint="66"/>
            <w:noWrap/>
            <w:vAlign w:val="bottom"/>
            <w:hideMark/>
          </w:tcPr>
          <w:p w14:paraId="764ACF92"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80.21</w:t>
            </w:r>
          </w:p>
        </w:tc>
      </w:tr>
      <w:tr w:rsidR="00D42FD4" w:rsidRPr="00D42FD4" w14:paraId="721813A4" w14:textId="77777777" w:rsidTr="00D42FD4">
        <w:trPr>
          <w:trHeight w:val="300"/>
        </w:trPr>
        <w:tc>
          <w:tcPr>
            <w:tcW w:w="179"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605067F2" w14:textId="34223644"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p>
        </w:tc>
        <w:tc>
          <w:tcPr>
            <w:tcW w:w="2990" w:type="pct"/>
            <w:tcBorders>
              <w:top w:val="single" w:sz="4" w:space="0" w:color="auto"/>
              <w:left w:val="single" w:sz="4" w:space="0" w:color="auto"/>
              <w:bottom w:val="single" w:sz="4" w:space="0" w:color="auto"/>
              <w:right w:val="single" w:sz="4" w:space="0" w:color="000000"/>
            </w:tcBorders>
            <w:shd w:val="clear" w:color="auto" w:fill="auto"/>
            <w:vAlign w:val="bottom"/>
          </w:tcPr>
          <w:p w14:paraId="2D8FA4B0" w14:textId="37F69C9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TODAS LAS DEMAS CAUSAS</w:t>
            </w:r>
          </w:p>
        </w:tc>
        <w:tc>
          <w:tcPr>
            <w:tcW w:w="311" w:type="pct"/>
            <w:tcBorders>
              <w:top w:val="nil"/>
              <w:left w:val="nil"/>
              <w:bottom w:val="single" w:sz="4" w:space="0" w:color="auto"/>
              <w:right w:val="single" w:sz="4" w:space="0" w:color="auto"/>
            </w:tcBorders>
            <w:shd w:val="clear" w:color="auto" w:fill="auto"/>
            <w:noWrap/>
            <w:vAlign w:val="bottom"/>
            <w:hideMark/>
          </w:tcPr>
          <w:p w14:paraId="7AADBC04"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7612DB9D"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1110</w:t>
            </w:r>
          </w:p>
        </w:tc>
        <w:tc>
          <w:tcPr>
            <w:tcW w:w="274" w:type="pct"/>
            <w:tcBorders>
              <w:top w:val="nil"/>
              <w:left w:val="nil"/>
              <w:bottom w:val="single" w:sz="4" w:space="0" w:color="auto"/>
              <w:right w:val="single" w:sz="4" w:space="0" w:color="auto"/>
            </w:tcBorders>
            <w:shd w:val="clear" w:color="auto" w:fill="auto"/>
            <w:noWrap/>
            <w:vAlign w:val="bottom"/>
            <w:hideMark/>
          </w:tcPr>
          <w:p w14:paraId="4C80011B"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1423</w:t>
            </w:r>
          </w:p>
        </w:tc>
        <w:tc>
          <w:tcPr>
            <w:tcW w:w="331" w:type="pct"/>
            <w:tcBorders>
              <w:top w:val="nil"/>
              <w:left w:val="nil"/>
              <w:bottom w:val="single" w:sz="4" w:space="0" w:color="auto"/>
              <w:right w:val="single" w:sz="4" w:space="0" w:color="auto"/>
            </w:tcBorders>
            <w:shd w:val="clear" w:color="auto" w:fill="auto"/>
            <w:noWrap/>
            <w:vAlign w:val="bottom"/>
            <w:hideMark/>
          </w:tcPr>
          <w:p w14:paraId="65B75860"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2533</w:t>
            </w:r>
          </w:p>
        </w:tc>
        <w:tc>
          <w:tcPr>
            <w:tcW w:w="345" w:type="pct"/>
            <w:tcBorders>
              <w:top w:val="nil"/>
              <w:left w:val="nil"/>
              <w:bottom w:val="single" w:sz="4" w:space="0" w:color="auto"/>
              <w:right w:val="single" w:sz="4" w:space="0" w:color="auto"/>
            </w:tcBorders>
            <w:shd w:val="clear" w:color="auto" w:fill="auto"/>
            <w:noWrap/>
            <w:vAlign w:val="bottom"/>
            <w:hideMark/>
          </w:tcPr>
          <w:p w14:paraId="45C64679"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35.81</w:t>
            </w:r>
          </w:p>
        </w:tc>
        <w:tc>
          <w:tcPr>
            <w:tcW w:w="297" w:type="pct"/>
            <w:tcBorders>
              <w:top w:val="nil"/>
              <w:left w:val="nil"/>
              <w:bottom w:val="single" w:sz="4" w:space="0" w:color="auto"/>
              <w:right w:val="single" w:sz="4" w:space="0" w:color="auto"/>
            </w:tcBorders>
            <w:shd w:val="clear" w:color="auto" w:fill="auto"/>
            <w:noWrap/>
            <w:vAlign w:val="bottom"/>
            <w:hideMark/>
          </w:tcPr>
          <w:p w14:paraId="628A6380"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99</w:t>
            </w:r>
          </w:p>
        </w:tc>
      </w:tr>
      <w:tr w:rsidR="00D42FD4" w:rsidRPr="00D42FD4" w14:paraId="3D2BCBFE" w14:textId="77777777" w:rsidTr="00D42FD4">
        <w:trPr>
          <w:trHeight w:val="300"/>
        </w:trPr>
        <w:tc>
          <w:tcPr>
            <w:tcW w:w="179" w:type="pct"/>
            <w:tcBorders>
              <w:top w:val="nil"/>
              <w:left w:val="single" w:sz="4" w:space="0" w:color="auto"/>
              <w:bottom w:val="single" w:sz="4" w:space="0" w:color="auto"/>
              <w:right w:val="nil"/>
            </w:tcBorders>
            <w:shd w:val="clear" w:color="auto" w:fill="FFF2CC" w:themeFill="accent4" w:themeFillTint="33"/>
            <w:noWrap/>
            <w:vAlign w:val="bottom"/>
            <w:hideMark/>
          </w:tcPr>
          <w:p w14:paraId="20B67B3B"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w:t>
            </w:r>
          </w:p>
        </w:tc>
        <w:tc>
          <w:tcPr>
            <w:tcW w:w="2990" w:type="pct"/>
            <w:tcBorders>
              <w:top w:val="nil"/>
              <w:left w:val="nil"/>
              <w:bottom w:val="single" w:sz="4" w:space="0" w:color="auto"/>
              <w:right w:val="single" w:sz="4" w:space="0" w:color="auto"/>
            </w:tcBorders>
            <w:shd w:val="clear" w:color="auto" w:fill="auto"/>
            <w:noWrap/>
            <w:vAlign w:val="bottom"/>
            <w:hideMark/>
          </w:tcPr>
          <w:p w14:paraId="13A25BA1"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TOTAL</w:t>
            </w:r>
          </w:p>
        </w:tc>
        <w:tc>
          <w:tcPr>
            <w:tcW w:w="311" w:type="pct"/>
            <w:tcBorders>
              <w:top w:val="nil"/>
              <w:left w:val="nil"/>
              <w:bottom w:val="single" w:sz="4" w:space="0" w:color="auto"/>
              <w:right w:val="single" w:sz="4" w:space="0" w:color="auto"/>
            </w:tcBorders>
            <w:shd w:val="clear" w:color="auto" w:fill="auto"/>
            <w:noWrap/>
            <w:vAlign w:val="bottom"/>
            <w:hideMark/>
          </w:tcPr>
          <w:p w14:paraId="56A1F71E"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1E922C9E"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3172</w:t>
            </w:r>
          </w:p>
        </w:tc>
        <w:tc>
          <w:tcPr>
            <w:tcW w:w="274" w:type="pct"/>
            <w:tcBorders>
              <w:top w:val="nil"/>
              <w:left w:val="nil"/>
              <w:bottom w:val="single" w:sz="4" w:space="0" w:color="auto"/>
              <w:right w:val="single" w:sz="4" w:space="0" w:color="auto"/>
            </w:tcBorders>
            <w:shd w:val="clear" w:color="auto" w:fill="auto"/>
            <w:noWrap/>
            <w:vAlign w:val="bottom"/>
            <w:hideMark/>
          </w:tcPr>
          <w:p w14:paraId="68C66065"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3902</w:t>
            </w:r>
          </w:p>
        </w:tc>
        <w:tc>
          <w:tcPr>
            <w:tcW w:w="331" w:type="pct"/>
            <w:tcBorders>
              <w:top w:val="nil"/>
              <w:left w:val="nil"/>
              <w:bottom w:val="single" w:sz="4" w:space="0" w:color="auto"/>
              <w:right w:val="single" w:sz="4" w:space="0" w:color="auto"/>
            </w:tcBorders>
            <w:shd w:val="clear" w:color="auto" w:fill="auto"/>
            <w:noWrap/>
            <w:vAlign w:val="bottom"/>
            <w:hideMark/>
          </w:tcPr>
          <w:p w14:paraId="1D6CE8F9"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7074</w:t>
            </w:r>
          </w:p>
        </w:tc>
        <w:tc>
          <w:tcPr>
            <w:tcW w:w="345" w:type="pct"/>
            <w:tcBorders>
              <w:top w:val="nil"/>
              <w:left w:val="nil"/>
              <w:bottom w:val="single" w:sz="4" w:space="0" w:color="auto"/>
              <w:right w:val="single" w:sz="4" w:space="0" w:color="auto"/>
            </w:tcBorders>
            <w:shd w:val="clear" w:color="auto" w:fill="auto"/>
            <w:noWrap/>
            <w:vAlign w:val="bottom"/>
            <w:hideMark/>
          </w:tcPr>
          <w:p w14:paraId="7632499B" w14:textId="77777777" w:rsidR="00D42FD4" w:rsidRPr="00D42FD4" w:rsidRDefault="00D42FD4" w:rsidP="00D42FD4">
            <w:pPr>
              <w:spacing w:after="0" w:line="240" w:lineRule="auto"/>
              <w:jc w:val="center"/>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100.00</w:t>
            </w:r>
          </w:p>
        </w:tc>
        <w:tc>
          <w:tcPr>
            <w:tcW w:w="297" w:type="pct"/>
            <w:tcBorders>
              <w:top w:val="nil"/>
              <w:left w:val="nil"/>
              <w:bottom w:val="single" w:sz="4" w:space="0" w:color="auto"/>
              <w:right w:val="single" w:sz="4" w:space="0" w:color="auto"/>
            </w:tcBorders>
            <w:shd w:val="clear" w:color="auto" w:fill="auto"/>
            <w:noWrap/>
            <w:vAlign w:val="bottom"/>
            <w:hideMark/>
          </w:tcPr>
          <w:p w14:paraId="023EC582" w14:textId="77777777" w:rsidR="00D42FD4" w:rsidRPr="00D42FD4" w:rsidRDefault="00D42FD4" w:rsidP="00D42FD4">
            <w:pPr>
              <w:spacing w:after="0" w:line="240" w:lineRule="auto"/>
              <w:rPr>
                <w:rFonts w:ascii="Calibri" w:eastAsia="Times New Roman" w:hAnsi="Calibri" w:cs="Calibri"/>
                <w:color w:val="000000"/>
                <w:sz w:val="16"/>
                <w:szCs w:val="16"/>
                <w:lang w:eastAsia="es-PE"/>
              </w:rPr>
            </w:pPr>
            <w:r w:rsidRPr="00D42FD4">
              <w:rPr>
                <w:rFonts w:ascii="Calibri" w:eastAsia="Times New Roman" w:hAnsi="Calibri" w:cs="Calibri"/>
                <w:color w:val="000000"/>
                <w:sz w:val="16"/>
                <w:szCs w:val="16"/>
                <w:lang w:eastAsia="es-PE"/>
              </w:rPr>
              <w:t> </w:t>
            </w:r>
          </w:p>
        </w:tc>
      </w:tr>
    </w:tbl>
    <w:p w14:paraId="03802E3C" w14:textId="77777777" w:rsidR="00D42FD4" w:rsidRDefault="00D42FD4" w:rsidP="00D42FD4">
      <w:pPr>
        <w:pStyle w:val="Descripcin"/>
        <w:rPr>
          <w:rFonts w:ascii="Arial" w:hAnsi="Arial" w:cs="Arial"/>
          <w:b/>
          <w:bCs/>
          <w:i w:val="0"/>
          <w:iCs w:val="0"/>
          <w:color w:val="auto"/>
          <w:sz w:val="20"/>
          <w:szCs w:val="20"/>
        </w:rPr>
      </w:pPr>
    </w:p>
    <w:p w14:paraId="08A15FF2" w14:textId="0E1E67CD" w:rsidR="00D42FD4" w:rsidRPr="00D42FD4" w:rsidRDefault="00D42FD4" w:rsidP="00D42FD4">
      <w:pPr>
        <w:pStyle w:val="Descripcin"/>
        <w:rPr>
          <w:rFonts w:ascii="Arial" w:hAnsi="Arial" w:cs="Arial"/>
          <w:b/>
          <w:bCs/>
          <w:i w:val="0"/>
          <w:iCs w:val="0"/>
          <w:color w:val="auto"/>
          <w:sz w:val="20"/>
          <w:szCs w:val="20"/>
        </w:rPr>
      </w:pPr>
      <w:r w:rsidRPr="00E10CAD">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34</w:t>
      </w:r>
      <w:r w:rsidRPr="00E10CAD">
        <w:rPr>
          <w:rFonts w:ascii="Arial" w:hAnsi="Arial" w:cs="Arial"/>
          <w:b/>
          <w:bCs/>
          <w:i w:val="0"/>
          <w:iCs w:val="0"/>
          <w:color w:val="auto"/>
          <w:sz w:val="20"/>
          <w:szCs w:val="20"/>
        </w:rPr>
        <w:t xml:space="preserve">. Diez primeras causas de Morbilidad </w:t>
      </w:r>
      <w:r>
        <w:rPr>
          <w:rFonts w:ascii="Arial" w:hAnsi="Arial" w:cs="Arial"/>
          <w:b/>
          <w:bCs/>
          <w:i w:val="0"/>
          <w:iCs w:val="0"/>
          <w:color w:val="auto"/>
          <w:sz w:val="20"/>
          <w:szCs w:val="20"/>
        </w:rPr>
        <w:t xml:space="preserve">en Etapa </w:t>
      </w:r>
      <w:r w:rsidRPr="00E10CAD">
        <w:rPr>
          <w:rFonts w:ascii="Arial" w:hAnsi="Arial" w:cs="Arial"/>
          <w:b/>
          <w:bCs/>
          <w:i w:val="0"/>
          <w:iCs w:val="0"/>
          <w:color w:val="auto"/>
          <w:sz w:val="20"/>
          <w:szCs w:val="20"/>
        </w:rPr>
        <w:t xml:space="preserve">Niño </w:t>
      </w:r>
      <w:r>
        <w:rPr>
          <w:rFonts w:ascii="Arial" w:hAnsi="Arial" w:cs="Arial"/>
          <w:b/>
          <w:bCs/>
          <w:i w:val="0"/>
          <w:iCs w:val="0"/>
          <w:color w:val="auto"/>
          <w:sz w:val="20"/>
          <w:szCs w:val="20"/>
        </w:rPr>
        <w:t>(1 a 4 años) de Emergencia HNHU, 2022.</w:t>
      </w:r>
    </w:p>
    <w:p w14:paraId="2D35E13B" w14:textId="72643064" w:rsidR="00D42FD4" w:rsidRPr="00D42FD4" w:rsidRDefault="00D42FD4" w:rsidP="00D42FD4">
      <w:r>
        <w:rPr>
          <w:noProof/>
          <w:lang w:eastAsia="es-PE"/>
        </w:rPr>
        <w:drawing>
          <wp:inline distT="0" distB="0" distL="0" distR="0" wp14:anchorId="55354AD1" wp14:editId="61961949">
            <wp:extent cx="5382895" cy="1977656"/>
            <wp:effectExtent l="0" t="0" r="8255" b="3810"/>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2A136C2" w14:textId="77777777" w:rsidR="00D42FD4" w:rsidRDefault="00D42FD4" w:rsidP="00D42FD4">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0BA79FCB" w14:textId="3595986F" w:rsidR="00A93DBA" w:rsidRPr="0057620B" w:rsidRDefault="00A93DBA" w:rsidP="00A93DBA">
      <w:pPr>
        <w:shd w:val="clear" w:color="auto" w:fill="FFFFFF" w:themeFill="background1"/>
        <w:spacing w:after="200" w:line="276" w:lineRule="auto"/>
        <w:jc w:val="both"/>
        <w:rPr>
          <w:rFonts w:ascii="Arial" w:hAnsi="Arial" w:cs="Arial"/>
        </w:rPr>
      </w:pPr>
      <w:r w:rsidRPr="0057620B">
        <w:rPr>
          <w:rFonts w:ascii="Arial" w:hAnsi="Arial" w:cs="Arial"/>
        </w:rPr>
        <w:t xml:space="preserve">En el Grupo Etario 1 a 4 años los </w:t>
      </w:r>
      <w:r w:rsidR="00C45CD1" w:rsidRPr="0057620B">
        <w:rPr>
          <w:rFonts w:ascii="Arial" w:hAnsi="Arial" w:cs="Arial"/>
        </w:rPr>
        <w:t>diagnósticos</w:t>
      </w:r>
      <w:r w:rsidRPr="0057620B">
        <w:rPr>
          <w:rFonts w:ascii="Arial" w:hAnsi="Arial" w:cs="Arial"/>
        </w:rPr>
        <w:t xml:space="preserve"> principales son </w:t>
      </w:r>
      <w:r w:rsidR="00C45CD1" w:rsidRPr="0057620B">
        <w:rPr>
          <w:rFonts w:ascii="Arial" w:hAnsi="Arial" w:cs="Arial"/>
        </w:rPr>
        <w:t>FIEBRE (23,57%), OTRAS INFECCIONES INTESTINALES (12,03%), RINOFARINGITIS (6,60%), NAUSEA Y VOMITOS (6,53%)</w:t>
      </w:r>
      <w:r w:rsidRPr="0057620B">
        <w:rPr>
          <w:rFonts w:ascii="Arial" w:hAnsi="Arial" w:cs="Arial"/>
        </w:rPr>
        <w:t>, entre otros.</w:t>
      </w:r>
    </w:p>
    <w:p w14:paraId="4C882AAA" w14:textId="62CAA8F6" w:rsidR="00101E5D" w:rsidRDefault="00101E5D" w:rsidP="00A93DBA">
      <w:pPr>
        <w:shd w:val="clear" w:color="auto" w:fill="FFFFFF" w:themeFill="background1"/>
        <w:spacing w:after="200" w:line="276" w:lineRule="auto"/>
        <w:jc w:val="both"/>
        <w:rPr>
          <w:highlight w:val="green"/>
        </w:rPr>
      </w:pPr>
    </w:p>
    <w:p w14:paraId="13C0D982" w14:textId="5A5E0DFF" w:rsidR="00101E5D" w:rsidRPr="0000643A" w:rsidRDefault="0000643A" w:rsidP="0000643A">
      <w:pPr>
        <w:pStyle w:val="Descripcin"/>
        <w:rPr>
          <w:rFonts w:ascii="Arial" w:hAnsi="Arial" w:cs="Arial"/>
          <w:b/>
          <w:bCs/>
          <w:i w:val="0"/>
          <w:iCs w:val="0"/>
          <w:color w:val="auto"/>
          <w:sz w:val="20"/>
          <w:szCs w:val="20"/>
        </w:rPr>
      </w:pPr>
      <w:r w:rsidRPr="00E10CAD">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33</w:t>
      </w:r>
      <w:r w:rsidRPr="00E10CAD">
        <w:rPr>
          <w:rFonts w:ascii="Arial" w:hAnsi="Arial" w:cs="Arial"/>
          <w:b/>
          <w:bCs/>
          <w:i w:val="0"/>
          <w:iCs w:val="0"/>
          <w:color w:val="auto"/>
          <w:sz w:val="20"/>
          <w:szCs w:val="20"/>
        </w:rPr>
        <w:t xml:space="preserve">. Diez primeras causas de Morbilidad </w:t>
      </w:r>
      <w:r>
        <w:rPr>
          <w:rFonts w:ascii="Arial" w:hAnsi="Arial" w:cs="Arial"/>
          <w:b/>
          <w:bCs/>
          <w:i w:val="0"/>
          <w:iCs w:val="0"/>
          <w:color w:val="auto"/>
          <w:sz w:val="20"/>
          <w:szCs w:val="20"/>
        </w:rPr>
        <w:t xml:space="preserve">en Etapa </w:t>
      </w:r>
      <w:r w:rsidRPr="00E10CAD">
        <w:rPr>
          <w:rFonts w:ascii="Arial" w:hAnsi="Arial" w:cs="Arial"/>
          <w:b/>
          <w:bCs/>
          <w:i w:val="0"/>
          <w:iCs w:val="0"/>
          <w:color w:val="auto"/>
          <w:sz w:val="20"/>
          <w:szCs w:val="20"/>
        </w:rPr>
        <w:t>Niño</w:t>
      </w:r>
      <w:r>
        <w:rPr>
          <w:rFonts w:ascii="Arial" w:hAnsi="Arial" w:cs="Arial"/>
          <w:b/>
          <w:bCs/>
          <w:i w:val="0"/>
          <w:iCs w:val="0"/>
          <w:color w:val="auto"/>
          <w:sz w:val="20"/>
          <w:szCs w:val="20"/>
        </w:rPr>
        <w:t xml:space="preserve"> (5 – 11 años)</w:t>
      </w:r>
      <w:r w:rsidRPr="00E10CAD">
        <w:rPr>
          <w:rFonts w:ascii="Arial" w:hAnsi="Arial" w:cs="Arial"/>
          <w:b/>
          <w:bCs/>
          <w:i w:val="0"/>
          <w:iCs w:val="0"/>
          <w:color w:val="auto"/>
          <w:sz w:val="20"/>
          <w:szCs w:val="20"/>
        </w:rPr>
        <w:t xml:space="preserve"> </w:t>
      </w:r>
      <w:r>
        <w:rPr>
          <w:rFonts w:ascii="Arial" w:hAnsi="Arial" w:cs="Arial"/>
          <w:b/>
          <w:bCs/>
          <w:i w:val="0"/>
          <w:iCs w:val="0"/>
          <w:color w:val="auto"/>
          <w:sz w:val="20"/>
          <w:szCs w:val="20"/>
        </w:rPr>
        <w:t>de Emergencia HNHU, 2023</w:t>
      </w:r>
      <w:r w:rsidRPr="00E10CAD">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06"/>
        <w:gridCol w:w="5006"/>
        <w:gridCol w:w="518"/>
        <w:gridCol w:w="465"/>
        <w:gridCol w:w="465"/>
        <w:gridCol w:w="562"/>
        <w:gridCol w:w="586"/>
        <w:gridCol w:w="586"/>
      </w:tblGrid>
      <w:tr w:rsidR="0000643A" w:rsidRPr="0000643A" w14:paraId="19B54DCD" w14:textId="77777777" w:rsidTr="0000643A">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2CFBFD55" w14:textId="77777777" w:rsidR="0000643A" w:rsidRPr="0000643A" w:rsidRDefault="0000643A" w:rsidP="0000643A">
            <w:pPr>
              <w:spacing w:after="0" w:line="240" w:lineRule="auto"/>
              <w:jc w:val="center"/>
              <w:rPr>
                <w:rFonts w:ascii="Calibri" w:eastAsia="Times New Roman" w:hAnsi="Calibri" w:cs="Times New Roman"/>
                <w:b/>
                <w:color w:val="000000"/>
                <w:sz w:val="16"/>
                <w:szCs w:val="16"/>
                <w:lang w:eastAsia="es-PE"/>
              </w:rPr>
            </w:pPr>
            <w:r w:rsidRPr="0000643A">
              <w:rPr>
                <w:rFonts w:ascii="Calibri" w:eastAsia="Times New Roman" w:hAnsi="Calibri" w:cs="Times New Roman"/>
                <w:b/>
                <w:color w:val="000000"/>
                <w:sz w:val="16"/>
                <w:szCs w:val="16"/>
                <w:lang w:eastAsia="es-PE"/>
              </w:rPr>
              <w:t>DIEZ PRIMERASCAUSAS DE MORBILIDAD GENERAL EN ETAPA DE NIÑO (5 - 11 AÑOS)</w:t>
            </w:r>
          </w:p>
          <w:p w14:paraId="3FE6F0EB" w14:textId="088337B0"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b/>
                <w:color w:val="000000"/>
                <w:sz w:val="16"/>
                <w:szCs w:val="16"/>
                <w:lang w:eastAsia="es-PE"/>
              </w:rPr>
              <w:t xml:space="preserve"> EMERGENCIA -HNHU - 2023</w:t>
            </w:r>
          </w:p>
        </w:tc>
      </w:tr>
      <w:tr w:rsidR="0000643A" w:rsidRPr="0000643A" w14:paraId="03F036A3" w14:textId="77777777" w:rsidTr="0000643A">
        <w:trPr>
          <w:trHeight w:val="525"/>
        </w:trPr>
        <w:tc>
          <w:tcPr>
            <w:tcW w:w="180"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71ADE728"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N°</w:t>
            </w:r>
          </w:p>
        </w:tc>
        <w:tc>
          <w:tcPr>
            <w:tcW w:w="2947"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789EF5B"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Diagnostico</w:t>
            </w:r>
          </w:p>
        </w:tc>
        <w:tc>
          <w:tcPr>
            <w:tcW w:w="30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1B05059"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Cie X</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4073B74"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F</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48091CE"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M</w:t>
            </w:r>
          </w:p>
        </w:tc>
        <w:tc>
          <w:tcPr>
            <w:tcW w:w="3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3665C50"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TOTAL</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58F01FAF" w14:textId="60605E19"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Pr>
                <w:rFonts w:ascii="Calibri" w:eastAsia="Times New Roman" w:hAnsi="Calibri" w:cs="Times New Roman"/>
                <w:color w:val="000000"/>
                <w:sz w:val="16"/>
                <w:szCs w:val="16"/>
                <w:lang w:eastAsia="es-PE"/>
              </w:rPr>
              <w:t>h (%)</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EFC6660" w14:textId="39BEB2F8"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H</w:t>
            </w:r>
            <w:r>
              <w:rPr>
                <w:rFonts w:ascii="Calibri" w:eastAsia="Times New Roman" w:hAnsi="Calibri" w:cs="Times New Roman"/>
                <w:color w:val="000000"/>
                <w:sz w:val="16"/>
                <w:szCs w:val="16"/>
                <w:lang w:eastAsia="es-PE"/>
              </w:rPr>
              <w:t xml:space="preserve"> (%)</w:t>
            </w:r>
          </w:p>
        </w:tc>
      </w:tr>
      <w:tr w:rsidR="0000643A" w:rsidRPr="0000643A" w14:paraId="2FB172EB"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16CC2D0"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w:t>
            </w:r>
          </w:p>
        </w:tc>
        <w:tc>
          <w:tcPr>
            <w:tcW w:w="2947" w:type="pct"/>
            <w:tcBorders>
              <w:top w:val="nil"/>
              <w:left w:val="nil"/>
              <w:bottom w:val="single" w:sz="4" w:space="0" w:color="auto"/>
              <w:right w:val="nil"/>
            </w:tcBorders>
            <w:shd w:val="clear" w:color="auto" w:fill="auto"/>
            <w:noWrap/>
            <w:vAlign w:val="bottom"/>
            <w:hideMark/>
          </w:tcPr>
          <w:p w14:paraId="347A76DC"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FIEBRE, NO ESPECIFICADA</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592EB2D5"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R50.9 </w:t>
            </w:r>
          </w:p>
        </w:tc>
        <w:tc>
          <w:tcPr>
            <w:tcW w:w="274" w:type="pct"/>
            <w:tcBorders>
              <w:top w:val="nil"/>
              <w:left w:val="nil"/>
              <w:bottom w:val="single" w:sz="4" w:space="0" w:color="auto"/>
              <w:right w:val="single" w:sz="4" w:space="0" w:color="auto"/>
            </w:tcBorders>
            <w:shd w:val="clear" w:color="auto" w:fill="auto"/>
            <w:noWrap/>
            <w:vAlign w:val="bottom"/>
            <w:hideMark/>
          </w:tcPr>
          <w:p w14:paraId="6F8F7835"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559</w:t>
            </w:r>
          </w:p>
        </w:tc>
        <w:tc>
          <w:tcPr>
            <w:tcW w:w="274" w:type="pct"/>
            <w:tcBorders>
              <w:top w:val="nil"/>
              <w:left w:val="nil"/>
              <w:bottom w:val="single" w:sz="4" w:space="0" w:color="auto"/>
              <w:right w:val="single" w:sz="4" w:space="0" w:color="auto"/>
            </w:tcBorders>
            <w:shd w:val="clear" w:color="auto" w:fill="auto"/>
            <w:noWrap/>
            <w:vAlign w:val="bottom"/>
            <w:hideMark/>
          </w:tcPr>
          <w:p w14:paraId="6E03797E"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615</w:t>
            </w:r>
          </w:p>
        </w:tc>
        <w:tc>
          <w:tcPr>
            <w:tcW w:w="331" w:type="pct"/>
            <w:tcBorders>
              <w:top w:val="nil"/>
              <w:left w:val="nil"/>
              <w:bottom w:val="single" w:sz="4" w:space="0" w:color="auto"/>
              <w:right w:val="single" w:sz="4" w:space="0" w:color="auto"/>
            </w:tcBorders>
            <w:shd w:val="clear" w:color="auto" w:fill="auto"/>
            <w:noWrap/>
            <w:vAlign w:val="bottom"/>
            <w:hideMark/>
          </w:tcPr>
          <w:p w14:paraId="1658DAE0"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1174</w:t>
            </w:r>
          </w:p>
        </w:tc>
        <w:tc>
          <w:tcPr>
            <w:tcW w:w="345" w:type="pct"/>
            <w:tcBorders>
              <w:top w:val="nil"/>
              <w:left w:val="nil"/>
              <w:bottom w:val="single" w:sz="4" w:space="0" w:color="auto"/>
              <w:right w:val="single" w:sz="4" w:space="0" w:color="auto"/>
            </w:tcBorders>
            <w:shd w:val="clear" w:color="auto" w:fill="auto"/>
            <w:noWrap/>
            <w:vAlign w:val="bottom"/>
            <w:hideMark/>
          </w:tcPr>
          <w:p w14:paraId="69D17FD7"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19.06</w:t>
            </w:r>
          </w:p>
        </w:tc>
        <w:tc>
          <w:tcPr>
            <w:tcW w:w="345" w:type="pct"/>
            <w:tcBorders>
              <w:top w:val="nil"/>
              <w:left w:val="nil"/>
              <w:bottom w:val="single" w:sz="4" w:space="0" w:color="auto"/>
              <w:right w:val="single" w:sz="4" w:space="0" w:color="auto"/>
            </w:tcBorders>
            <w:shd w:val="clear" w:color="auto" w:fill="auto"/>
            <w:noWrap/>
            <w:vAlign w:val="bottom"/>
            <w:hideMark/>
          </w:tcPr>
          <w:p w14:paraId="25224B5A"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19.06</w:t>
            </w:r>
          </w:p>
        </w:tc>
      </w:tr>
      <w:tr w:rsidR="0000643A" w:rsidRPr="0000643A" w14:paraId="4695ACEE"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5927631"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w:t>
            </w:r>
          </w:p>
        </w:tc>
        <w:tc>
          <w:tcPr>
            <w:tcW w:w="2947" w:type="pct"/>
            <w:tcBorders>
              <w:top w:val="nil"/>
              <w:left w:val="nil"/>
              <w:bottom w:val="single" w:sz="4" w:space="0" w:color="auto"/>
              <w:right w:val="nil"/>
            </w:tcBorders>
            <w:shd w:val="clear" w:color="auto" w:fill="auto"/>
            <w:noWrap/>
            <w:vAlign w:val="bottom"/>
            <w:hideMark/>
          </w:tcPr>
          <w:p w14:paraId="1ECD00F5"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OTROS DOLORES ABDOMINALES Y LOS NO ESPECIFICADOS</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39AA7199"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R10.4 </w:t>
            </w:r>
          </w:p>
        </w:tc>
        <w:tc>
          <w:tcPr>
            <w:tcW w:w="274" w:type="pct"/>
            <w:tcBorders>
              <w:top w:val="nil"/>
              <w:left w:val="nil"/>
              <w:bottom w:val="single" w:sz="4" w:space="0" w:color="auto"/>
              <w:right w:val="single" w:sz="4" w:space="0" w:color="auto"/>
            </w:tcBorders>
            <w:shd w:val="clear" w:color="auto" w:fill="auto"/>
            <w:noWrap/>
            <w:vAlign w:val="bottom"/>
            <w:hideMark/>
          </w:tcPr>
          <w:p w14:paraId="5AD4D611"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206</w:t>
            </w:r>
          </w:p>
        </w:tc>
        <w:tc>
          <w:tcPr>
            <w:tcW w:w="274" w:type="pct"/>
            <w:tcBorders>
              <w:top w:val="nil"/>
              <w:left w:val="nil"/>
              <w:bottom w:val="single" w:sz="4" w:space="0" w:color="auto"/>
              <w:right w:val="single" w:sz="4" w:space="0" w:color="auto"/>
            </w:tcBorders>
            <w:shd w:val="clear" w:color="auto" w:fill="auto"/>
            <w:noWrap/>
            <w:vAlign w:val="bottom"/>
            <w:hideMark/>
          </w:tcPr>
          <w:p w14:paraId="32254210"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220</w:t>
            </w:r>
          </w:p>
        </w:tc>
        <w:tc>
          <w:tcPr>
            <w:tcW w:w="331" w:type="pct"/>
            <w:tcBorders>
              <w:top w:val="nil"/>
              <w:left w:val="nil"/>
              <w:bottom w:val="single" w:sz="4" w:space="0" w:color="auto"/>
              <w:right w:val="single" w:sz="4" w:space="0" w:color="auto"/>
            </w:tcBorders>
            <w:shd w:val="clear" w:color="auto" w:fill="auto"/>
            <w:noWrap/>
            <w:vAlign w:val="bottom"/>
            <w:hideMark/>
          </w:tcPr>
          <w:p w14:paraId="5A642B44"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426</w:t>
            </w:r>
          </w:p>
        </w:tc>
        <w:tc>
          <w:tcPr>
            <w:tcW w:w="345" w:type="pct"/>
            <w:tcBorders>
              <w:top w:val="nil"/>
              <w:left w:val="nil"/>
              <w:bottom w:val="single" w:sz="4" w:space="0" w:color="auto"/>
              <w:right w:val="single" w:sz="4" w:space="0" w:color="auto"/>
            </w:tcBorders>
            <w:shd w:val="clear" w:color="auto" w:fill="auto"/>
            <w:noWrap/>
            <w:vAlign w:val="bottom"/>
            <w:hideMark/>
          </w:tcPr>
          <w:p w14:paraId="4FDCA62B"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6.92</w:t>
            </w:r>
          </w:p>
        </w:tc>
        <w:tc>
          <w:tcPr>
            <w:tcW w:w="345" w:type="pct"/>
            <w:tcBorders>
              <w:top w:val="nil"/>
              <w:left w:val="nil"/>
              <w:bottom w:val="single" w:sz="4" w:space="0" w:color="auto"/>
              <w:right w:val="single" w:sz="4" w:space="0" w:color="auto"/>
            </w:tcBorders>
            <w:shd w:val="clear" w:color="auto" w:fill="auto"/>
            <w:noWrap/>
            <w:vAlign w:val="bottom"/>
            <w:hideMark/>
          </w:tcPr>
          <w:p w14:paraId="5EDFB0FC"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25.98</w:t>
            </w:r>
          </w:p>
        </w:tc>
      </w:tr>
      <w:tr w:rsidR="0000643A" w:rsidRPr="0000643A" w14:paraId="5737CDC9"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7180A30"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3</w:t>
            </w:r>
          </w:p>
        </w:tc>
        <w:tc>
          <w:tcPr>
            <w:tcW w:w="2947" w:type="pct"/>
            <w:tcBorders>
              <w:top w:val="nil"/>
              <w:left w:val="nil"/>
              <w:bottom w:val="single" w:sz="4" w:space="0" w:color="auto"/>
              <w:right w:val="nil"/>
            </w:tcBorders>
            <w:shd w:val="clear" w:color="auto" w:fill="auto"/>
            <w:noWrap/>
            <w:vAlign w:val="bottom"/>
            <w:hideMark/>
          </w:tcPr>
          <w:p w14:paraId="2B2C2929" w14:textId="77777777" w:rsid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ASMA NO ESPECIFICADO. ASMA DE APARICIóN TARDíA. </w:t>
            </w:r>
          </w:p>
          <w:p w14:paraId="1221EB92" w14:textId="77777777" w:rsid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BRONQUITIS ASMáTICA/SOB SIBILIANCIA, </w:t>
            </w:r>
          </w:p>
          <w:p w14:paraId="704BCA92" w14:textId="6B074D00"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HIPERACTIVIDAD BRONQUIAL,  TRAQUEIT</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26A73C0D"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J45.9 </w:t>
            </w:r>
          </w:p>
        </w:tc>
        <w:tc>
          <w:tcPr>
            <w:tcW w:w="274" w:type="pct"/>
            <w:tcBorders>
              <w:top w:val="nil"/>
              <w:left w:val="nil"/>
              <w:bottom w:val="single" w:sz="4" w:space="0" w:color="auto"/>
              <w:right w:val="single" w:sz="4" w:space="0" w:color="auto"/>
            </w:tcBorders>
            <w:shd w:val="clear" w:color="auto" w:fill="auto"/>
            <w:noWrap/>
            <w:vAlign w:val="bottom"/>
            <w:hideMark/>
          </w:tcPr>
          <w:p w14:paraId="78B77FAF"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185</w:t>
            </w:r>
          </w:p>
        </w:tc>
        <w:tc>
          <w:tcPr>
            <w:tcW w:w="274" w:type="pct"/>
            <w:tcBorders>
              <w:top w:val="nil"/>
              <w:left w:val="nil"/>
              <w:bottom w:val="single" w:sz="4" w:space="0" w:color="auto"/>
              <w:right w:val="single" w:sz="4" w:space="0" w:color="auto"/>
            </w:tcBorders>
            <w:shd w:val="clear" w:color="auto" w:fill="auto"/>
            <w:noWrap/>
            <w:vAlign w:val="bottom"/>
            <w:hideMark/>
          </w:tcPr>
          <w:p w14:paraId="32AA48EC"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232</w:t>
            </w:r>
          </w:p>
        </w:tc>
        <w:tc>
          <w:tcPr>
            <w:tcW w:w="331" w:type="pct"/>
            <w:tcBorders>
              <w:top w:val="nil"/>
              <w:left w:val="nil"/>
              <w:bottom w:val="single" w:sz="4" w:space="0" w:color="auto"/>
              <w:right w:val="single" w:sz="4" w:space="0" w:color="auto"/>
            </w:tcBorders>
            <w:shd w:val="clear" w:color="auto" w:fill="auto"/>
            <w:noWrap/>
            <w:vAlign w:val="bottom"/>
            <w:hideMark/>
          </w:tcPr>
          <w:p w14:paraId="49BC5263"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417</w:t>
            </w:r>
          </w:p>
        </w:tc>
        <w:tc>
          <w:tcPr>
            <w:tcW w:w="345" w:type="pct"/>
            <w:tcBorders>
              <w:top w:val="nil"/>
              <w:left w:val="nil"/>
              <w:bottom w:val="single" w:sz="4" w:space="0" w:color="auto"/>
              <w:right w:val="single" w:sz="4" w:space="0" w:color="auto"/>
            </w:tcBorders>
            <w:shd w:val="clear" w:color="auto" w:fill="auto"/>
            <w:noWrap/>
            <w:vAlign w:val="bottom"/>
            <w:hideMark/>
          </w:tcPr>
          <w:p w14:paraId="58B172D6"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6.77</w:t>
            </w:r>
          </w:p>
        </w:tc>
        <w:tc>
          <w:tcPr>
            <w:tcW w:w="345" w:type="pct"/>
            <w:tcBorders>
              <w:top w:val="nil"/>
              <w:left w:val="nil"/>
              <w:bottom w:val="single" w:sz="4" w:space="0" w:color="auto"/>
              <w:right w:val="single" w:sz="4" w:space="0" w:color="auto"/>
            </w:tcBorders>
            <w:shd w:val="clear" w:color="auto" w:fill="auto"/>
            <w:noWrap/>
            <w:vAlign w:val="bottom"/>
            <w:hideMark/>
          </w:tcPr>
          <w:p w14:paraId="2A8F5189"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32.75</w:t>
            </w:r>
          </w:p>
        </w:tc>
      </w:tr>
      <w:tr w:rsidR="0000643A" w:rsidRPr="0000643A" w14:paraId="36B35087"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2DE69C5"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4</w:t>
            </w:r>
          </w:p>
        </w:tc>
        <w:tc>
          <w:tcPr>
            <w:tcW w:w="2947" w:type="pct"/>
            <w:tcBorders>
              <w:top w:val="nil"/>
              <w:left w:val="nil"/>
              <w:bottom w:val="single" w:sz="4" w:space="0" w:color="auto"/>
              <w:right w:val="nil"/>
            </w:tcBorders>
            <w:shd w:val="clear" w:color="auto" w:fill="auto"/>
            <w:noWrap/>
            <w:vAlign w:val="bottom"/>
            <w:hideMark/>
          </w:tcPr>
          <w:p w14:paraId="798C648F"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OTRAS INFECCIONES INTESTINALES ESPECIFICADAS</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19FAB26B"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A09.9 </w:t>
            </w:r>
          </w:p>
        </w:tc>
        <w:tc>
          <w:tcPr>
            <w:tcW w:w="274" w:type="pct"/>
            <w:tcBorders>
              <w:top w:val="nil"/>
              <w:left w:val="nil"/>
              <w:bottom w:val="single" w:sz="4" w:space="0" w:color="auto"/>
              <w:right w:val="single" w:sz="4" w:space="0" w:color="auto"/>
            </w:tcBorders>
            <w:shd w:val="clear" w:color="auto" w:fill="auto"/>
            <w:noWrap/>
            <w:vAlign w:val="bottom"/>
            <w:hideMark/>
          </w:tcPr>
          <w:p w14:paraId="419B7F13"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148</w:t>
            </w:r>
          </w:p>
        </w:tc>
        <w:tc>
          <w:tcPr>
            <w:tcW w:w="274" w:type="pct"/>
            <w:tcBorders>
              <w:top w:val="nil"/>
              <w:left w:val="nil"/>
              <w:bottom w:val="single" w:sz="4" w:space="0" w:color="auto"/>
              <w:right w:val="single" w:sz="4" w:space="0" w:color="auto"/>
            </w:tcBorders>
            <w:shd w:val="clear" w:color="auto" w:fill="auto"/>
            <w:noWrap/>
            <w:vAlign w:val="bottom"/>
            <w:hideMark/>
          </w:tcPr>
          <w:p w14:paraId="0566CB55"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179</w:t>
            </w:r>
          </w:p>
        </w:tc>
        <w:tc>
          <w:tcPr>
            <w:tcW w:w="331" w:type="pct"/>
            <w:tcBorders>
              <w:top w:val="nil"/>
              <w:left w:val="nil"/>
              <w:bottom w:val="single" w:sz="4" w:space="0" w:color="auto"/>
              <w:right w:val="single" w:sz="4" w:space="0" w:color="auto"/>
            </w:tcBorders>
            <w:shd w:val="clear" w:color="auto" w:fill="auto"/>
            <w:noWrap/>
            <w:vAlign w:val="bottom"/>
            <w:hideMark/>
          </w:tcPr>
          <w:p w14:paraId="53931DAC"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327</w:t>
            </w:r>
          </w:p>
        </w:tc>
        <w:tc>
          <w:tcPr>
            <w:tcW w:w="345" w:type="pct"/>
            <w:tcBorders>
              <w:top w:val="nil"/>
              <w:left w:val="nil"/>
              <w:bottom w:val="single" w:sz="4" w:space="0" w:color="auto"/>
              <w:right w:val="single" w:sz="4" w:space="0" w:color="auto"/>
            </w:tcBorders>
            <w:shd w:val="clear" w:color="auto" w:fill="auto"/>
            <w:noWrap/>
            <w:vAlign w:val="bottom"/>
            <w:hideMark/>
          </w:tcPr>
          <w:p w14:paraId="4DE62640"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5.31</w:t>
            </w:r>
          </w:p>
        </w:tc>
        <w:tc>
          <w:tcPr>
            <w:tcW w:w="345" w:type="pct"/>
            <w:tcBorders>
              <w:top w:val="nil"/>
              <w:left w:val="nil"/>
              <w:bottom w:val="single" w:sz="4" w:space="0" w:color="auto"/>
              <w:right w:val="single" w:sz="4" w:space="0" w:color="auto"/>
            </w:tcBorders>
            <w:shd w:val="clear" w:color="auto" w:fill="auto"/>
            <w:noWrap/>
            <w:vAlign w:val="bottom"/>
            <w:hideMark/>
          </w:tcPr>
          <w:p w14:paraId="11564C21"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38.06</w:t>
            </w:r>
          </w:p>
        </w:tc>
      </w:tr>
      <w:tr w:rsidR="0000643A" w:rsidRPr="0000643A" w14:paraId="62747F56"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82509E9"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w:t>
            </w:r>
          </w:p>
        </w:tc>
        <w:tc>
          <w:tcPr>
            <w:tcW w:w="2947" w:type="pct"/>
            <w:tcBorders>
              <w:top w:val="nil"/>
              <w:left w:val="nil"/>
              <w:bottom w:val="single" w:sz="4" w:space="0" w:color="auto"/>
              <w:right w:val="nil"/>
            </w:tcBorders>
            <w:shd w:val="clear" w:color="auto" w:fill="auto"/>
            <w:noWrap/>
            <w:vAlign w:val="bottom"/>
            <w:hideMark/>
          </w:tcPr>
          <w:p w14:paraId="5FF9F254"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RINOFARINGITIS AGUDA, RINITIS AGUDA</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12D273AF"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J00.X </w:t>
            </w:r>
          </w:p>
        </w:tc>
        <w:tc>
          <w:tcPr>
            <w:tcW w:w="274" w:type="pct"/>
            <w:tcBorders>
              <w:top w:val="nil"/>
              <w:left w:val="nil"/>
              <w:bottom w:val="single" w:sz="4" w:space="0" w:color="auto"/>
              <w:right w:val="single" w:sz="4" w:space="0" w:color="auto"/>
            </w:tcBorders>
            <w:shd w:val="clear" w:color="auto" w:fill="auto"/>
            <w:noWrap/>
            <w:vAlign w:val="bottom"/>
            <w:hideMark/>
          </w:tcPr>
          <w:p w14:paraId="2EACBB05"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146</w:t>
            </w:r>
          </w:p>
        </w:tc>
        <w:tc>
          <w:tcPr>
            <w:tcW w:w="274" w:type="pct"/>
            <w:tcBorders>
              <w:top w:val="nil"/>
              <w:left w:val="nil"/>
              <w:bottom w:val="single" w:sz="4" w:space="0" w:color="auto"/>
              <w:right w:val="single" w:sz="4" w:space="0" w:color="auto"/>
            </w:tcBorders>
            <w:shd w:val="clear" w:color="auto" w:fill="auto"/>
            <w:noWrap/>
            <w:vAlign w:val="bottom"/>
            <w:hideMark/>
          </w:tcPr>
          <w:p w14:paraId="338F7C5E"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163</w:t>
            </w:r>
          </w:p>
        </w:tc>
        <w:tc>
          <w:tcPr>
            <w:tcW w:w="331" w:type="pct"/>
            <w:tcBorders>
              <w:top w:val="nil"/>
              <w:left w:val="nil"/>
              <w:bottom w:val="single" w:sz="4" w:space="0" w:color="auto"/>
              <w:right w:val="single" w:sz="4" w:space="0" w:color="auto"/>
            </w:tcBorders>
            <w:shd w:val="clear" w:color="auto" w:fill="auto"/>
            <w:noWrap/>
            <w:vAlign w:val="bottom"/>
            <w:hideMark/>
          </w:tcPr>
          <w:p w14:paraId="22A2FBEA"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309</w:t>
            </w:r>
          </w:p>
        </w:tc>
        <w:tc>
          <w:tcPr>
            <w:tcW w:w="345" w:type="pct"/>
            <w:tcBorders>
              <w:top w:val="nil"/>
              <w:left w:val="nil"/>
              <w:bottom w:val="single" w:sz="4" w:space="0" w:color="auto"/>
              <w:right w:val="single" w:sz="4" w:space="0" w:color="auto"/>
            </w:tcBorders>
            <w:shd w:val="clear" w:color="auto" w:fill="auto"/>
            <w:noWrap/>
            <w:vAlign w:val="bottom"/>
            <w:hideMark/>
          </w:tcPr>
          <w:p w14:paraId="61A70AB6"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5.02</w:t>
            </w:r>
          </w:p>
        </w:tc>
        <w:tc>
          <w:tcPr>
            <w:tcW w:w="345" w:type="pct"/>
            <w:tcBorders>
              <w:top w:val="nil"/>
              <w:left w:val="nil"/>
              <w:bottom w:val="single" w:sz="4" w:space="0" w:color="auto"/>
              <w:right w:val="single" w:sz="4" w:space="0" w:color="auto"/>
            </w:tcBorders>
            <w:shd w:val="clear" w:color="auto" w:fill="auto"/>
            <w:noWrap/>
            <w:vAlign w:val="bottom"/>
            <w:hideMark/>
          </w:tcPr>
          <w:p w14:paraId="6052C5A0"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43.08</w:t>
            </w:r>
          </w:p>
        </w:tc>
      </w:tr>
      <w:tr w:rsidR="0000643A" w:rsidRPr="0000643A" w14:paraId="39FC70A0"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A45FBE2"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6</w:t>
            </w:r>
          </w:p>
        </w:tc>
        <w:tc>
          <w:tcPr>
            <w:tcW w:w="2947" w:type="pct"/>
            <w:tcBorders>
              <w:top w:val="nil"/>
              <w:left w:val="nil"/>
              <w:bottom w:val="single" w:sz="4" w:space="0" w:color="auto"/>
              <w:right w:val="nil"/>
            </w:tcBorders>
            <w:shd w:val="clear" w:color="auto" w:fill="auto"/>
            <w:noWrap/>
            <w:vAlign w:val="bottom"/>
            <w:hideMark/>
          </w:tcPr>
          <w:p w14:paraId="59DCC752"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NAUSEA Y VOMITO</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05D773CD"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R11.X </w:t>
            </w:r>
          </w:p>
        </w:tc>
        <w:tc>
          <w:tcPr>
            <w:tcW w:w="274" w:type="pct"/>
            <w:tcBorders>
              <w:top w:val="nil"/>
              <w:left w:val="nil"/>
              <w:bottom w:val="single" w:sz="4" w:space="0" w:color="auto"/>
              <w:right w:val="single" w:sz="4" w:space="0" w:color="auto"/>
            </w:tcBorders>
            <w:shd w:val="clear" w:color="auto" w:fill="auto"/>
            <w:noWrap/>
            <w:vAlign w:val="bottom"/>
            <w:hideMark/>
          </w:tcPr>
          <w:p w14:paraId="35823F3D"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131</w:t>
            </w:r>
          </w:p>
        </w:tc>
        <w:tc>
          <w:tcPr>
            <w:tcW w:w="274" w:type="pct"/>
            <w:tcBorders>
              <w:top w:val="nil"/>
              <w:left w:val="nil"/>
              <w:bottom w:val="single" w:sz="4" w:space="0" w:color="auto"/>
              <w:right w:val="single" w:sz="4" w:space="0" w:color="auto"/>
            </w:tcBorders>
            <w:shd w:val="clear" w:color="auto" w:fill="auto"/>
            <w:noWrap/>
            <w:vAlign w:val="bottom"/>
            <w:hideMark/>
          </w:tcPr>
          <w:p w14:paraId="60C0D0BD"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168</w:t>
            </w:r>
          </w:p>
        </w:tc>
        <w:tc>
          <w:tcPr>
            <w:tcW w:w="331" w:type="pct"/>
            <w:tcBorders>
              <w:top w:val="nil"/>
              <w:left w:val="nil"/>
              <w:bottom w:val="single" w:sz="4" w:space="0" w:color="auto"/>
              <w:right w:val="single" w:sz="4" w:space="0" w:color="auto"/>
            </w:tcBorders>
            <w:shd w:val="clear" w:color="auto" w:fill="auto"/>
            <w:noWrap/>
            <w:vAlign w:val="bottom"/>
            <w:hideMark/>
          </w:tcPr>
          <w:p w14:paraId="6014CABC"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299</w:t>
            </w:r>
          </w:p>
        </w:tc>
        <w:tc>
          <w:tcPr>
            <w:tcW w:w="345" w:type="pct"/>
            <w:tcBorders>
              <w:top w:val="nil"/>
              <w:left w:val="nil"/>
              <w:bottom w:val="single" w:sz="4" w:space="0" w:color="auto"/>
              <w:right w:val="single" w:sz="4" w:space="0" w:color="auto"/>
            </w:tcBorders>
            <w:shd w:val="clear" w:color="auto" w:fill="auto"/>
            <w:noWrap/>
            <w:vAlign w:val="bottom"/>
            <w:hideMark/>
          </w:tcPr>
          <w:p w14:paraId="18B2739A"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4.85</w:t>
            </w:r>
          </w:p>
        </w:tc>
        <w:tc>
          <w:tcPr>
            <w:tcW w:w="345" w:type="pct"/>
            <w:tcBorders>
              <w:top w:val="nil"/>
              <w:left w:val="nil"/>
              <w:bottom w:val="single" w:sz="4" w:space="0" w:color="auto"/>
              <w:right w:val="single" w:sz="4" w:space="0" w:color="auto"/>
            </w:tcBorders>
            <w:shd w:val="clear" w:color="auto" w:fill="auto"/>
            <w:noWrap/>
            <w:vAlign w:val="bottom"/>
            <w:hideMark/>
          </w:tcPr>
          <w:p w14:paraId="1109A49A"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47.93</w:t>
            </w:r>
          </w:p>
        </w:tc>
      </w:tr>
      <w:tr w:rsidR="0000643A" w:rsidRPr="0000643A" w14:paraId="034102E7"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4798B4F"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7</w:t>
            </w:r>
          </w:p>
        </w:tc>
        <w:tc>
          <w:tcPr>
            <w:tcW w:w="2947" w:type="pct"/>
            <w:tcBorders>
              <w:top w:val="nil"/>
              <w:left w:val="nil"/>
              <w:bottom w:val="single" w:sz="4" w:space="0" w:color="auto"/>
              <w:right w:val="nil"/>
            </w:tcBorders>
            <w:shd w:val="clear" w:color="auto" w:fill="auto"/>
            <w:noWrap/>
            <w:vAlign w:val="bottom"/>
            <w:hideMark/>
          </w:tcPr>
          <w:p w14:paraId="65E21FBA"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FARINGITIS AGUDA, NO ESPECIFICADA</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2EE80E18"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J02.9 </w:t>
            </w:r>
          </w:p>
        </w:tc>
        <w:tc>
          <w:tcPr>
            <w:tcW w:w="274" w:type="pct"/>
            <w:tcBorders>
              <w:top w:val="nil"/>
              <w:left w:val="nil"/>
              <w:bottom w:val="single" w:sz="4" w:space="0" w:color="auto"/>
              <w:right w:val="single" w:sz="4" w:space="0" w:color="auto"/>
            </w:tcBorders>
            <w:shd w:val="clear" w:color="auto" w:fill="auto"/>
            <w:noWrap/>
            <w:vAlign w:val="bottom"/>
            <w:hideMark/>
          </w:tcPr>
          <w:p w14:paraId="17717B4C"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132</w:t>
            </w:r>
          </w:p>
        </w:tc>
        <w:tc>
          <w:tcPr>
            <w:tcW w:w="274" w:type="pct"/>
            <w:tcBorders>
              <w:top w:val="nil"/>
              <w:left w:val="nil"/>
              <w:bottom w:val="single" w:sz="4" w:space="0" w:color="auto"/>
              <w:right w:val="single" w:sz="4" w:space="0" w:color="auto"/>
            </w:tcBorders>
            <w:shd w:val="clear" w:color="auto" w:fill="auto"/>
            <w:noWrap/>
            <w:vAlign w:val="bottom"/>
            <w:hideMark/>
          </w:tcPr>
          <w:p w14:paraId="7793DE82"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119</w:t>
            </w:r>
          </w:p>
        </w:tc>
        <w:tc>
          <w:tcPr>
            <w:tcW w:w="331" w:type="pct"/>
            <w:tcBorders>
              <w:top w:val="nil"/>
              <w:left w:val="nil"/>
              <w:bottom w:val="single" w:sz="4" w:space="0" w:color="auto"/>
              <w:right w:val="single" w:sz="4" w:space="0" w:color="auto"/>
            </w:tcBorders>
            <w:shd w:val="clear" w:color="auto" w:fill="auto"/>
            <w:noWrap/>
            <w:vAlign w:val="bottom"/>
            <w:hideMark/>
          </w:tcPr>
          <w:p w14:paraId="7ECC2180"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251</w:t>
            </w:r>
          </w:p>
        </w:tc>
        <w:tc>
          <w:tcPr>
            <w:tcW w:w="345" w:type="pct"/>
            <w:tcBorders>
              <w:top w:val="nil"/>
              <w:left w:val="nil"/>
              <w:bottom w:val="single" w:sz="4" w:space="0" w:color="auto"/>
              <w:right w:val="single" w:sz="4" w:space="0" w:color="auto"/>
            </w:tcBorders>
            <w:shd w:val="clear" w:color="auto" w:fill="auto"/>
            <w:noWrap/>
            <w:vAlign w:val="bottom"/>
            <w:hideMark/>
          </w:tcPr>
          <w:p w14:paraId="782E2A80"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4.08</w:t>
            </w:r>
          </w:p>
        </w:tc>
        <w:tc>
          <w:tcPr>
            <w:tcW w:w="345" w:type="pct"/>
            <w:tcBorders>
              <w:top w:val="nil"/>
              <w:left w:val="nil"/>
              <w:bottom w:val="single" w:sz="4" w:space="0" w:color="auto"/>
              <w:right w:val="single" w:sz="4" w:space="0" w:color="auto"/>
            </w:tcBorders>
            <w:shd w:val="clear" w:color="auto" w:fill="auto"/>
            <w:noWrap/>
            <w:vAlign w:val="bottom"/>
            <w:hideMark/>
          </w:tcPr>
          <w:p w14:paraId="1E216C36"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52.01</w:t>
            </w:r>
          </w:p>
        </w:tc>
      </w:tr>
      <w:tr w:rsidR="0000643A" w:rsidRPr="0000643A" w14:paraId="04B942DD"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018FCA1"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8</w:t>
            </w:r>
          </w:p>
        </w:tc>
        <w:tc>
          <w:tcPr>
            <w:tcW w:w="2947" w:type="pct"/>
            <w:tcBorders>
              <w:top w:val="nil"/>
              <w:left w:val="nil"/>
              <w:bottom w:val="single" w:sz="4" w:space="0" w:color="auto"/>
              <w:right w:val="nil"/>
            </w:tcBorders>
            <w:shd w:val="clear" w:color="auto" w:fill="auto"/>
            <w:noWrap/>
            <w:vAlign w:val="bottom"/>
            <w:hideMark/>
          </w:tcPr>
          <w:p w14:paraId="09A0ACD9"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HERIDA DE REGIóN NO ESPECIFICADA DEL CUERPO</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7413AAB7"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T14.1 </w:t>
            </w:r>
          </w:p>
        </w:tc>
        <w:tc>
          <w:tcPr>
            <w:tcW w:w="274" w:type="pct"/>
            <w:tcBorders>
              <w:top w:val="nil"/>
              <w:left w:val="nil"/>
              <w:bottom w:val="single" w:sz="4" w:space="0" w:color="auto"/>
              <w:right w:val="single" w:sz="4" w:space="0" w:color="auto"/>
            </w:tcBorders>
            <w:shd w:val="clear" w:color="auto" w:fill="auto"/>
            <w:noWrap/>
            <w:vAlign w:val="bottom"/>
            <w:hideMark/>
          </w:tcPr>
          <w:p w14:paraId="31891CED"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84</w:t>
            </w:r>
          </w:p>
        </w:tc>
        <w:tc>
          <w:tcPr>
            <w:tcW w:w="274" w:type="pct"/>
            <w:tcBorders>
              <w:top w:val="nil"/>
              <w:left w:val="nil"/>
              <w:bottom w:val="single" w:sz="4" w:space="0" w:color="auto"/>
              <w:right w:val="single" w:sz="4" w:space="0" w:color="auto"/>
            </w:tcBorders>
            <w:shd w:val="clear" w:color="auto" w:fill="auto"/>
            <w:noWrap/>
            <w:vAlign w:val="bottom"/>
            <w:hideMark/>
          </w:tcPr>
          <w:p w14:paraId="7427800B"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117</w:t>
            </w:r>
          </w:p>
        </w:tc>
        <w:tc>
          <w:tcPr>
            <w:tcW w:w="331" w:type="pct"/>
            <w:tcBorders>
              <w:top w:val="nil"/>
              <w:left w:val="nil"/>
              <w:bottom w:val="single" w:sz="4" w:space="0" w:color="auto"/>
              <w:right w:val="single" w:sz="4" w:space="0" w:color="auto"/>
            </w:tcBorders>
            <w:shd w:val="clear" w:color="auto" w:fill="auto"/>
            <w:noWrap/>
            <w:vAlign w:val="bottom"/>
            <w:hideMark/>
          </w:tcPr>
          <w:p w14:paraId="2A681EEF"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201</w:t>
            </w:r>
          </w:p>
        </w:tc>
        <w:tc>
          <w:tcPr>
            <w:tcW w:w="345" w:type="pct"/>
            <w:tcBorders>
              <w:top w:val="nil"/>
              <w:left w:val="nil"/>
              <w:bottom w:val="single" w:sz="4" w:space="0" w:color="auto"/>
              <w:right w:val="single" w:sz="4" w:space="0" w:color="auto"/>
            </w:tcBorders>
            <w:shd w:val="clear" w:color="auto" w:fill="auto"/>
            <w:noWrap/>
            <w:vAlign w:val="bottom"/>
            <w:hideMark/>
          </w:tcPr>
          <w:p w14:paraId="777770E4"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3.26</w:t>
            </w:r>
          </w:p>
        </w:tc>
        <w:tc>
          <w:tcPr>
            <w:tcW w:w="345" w:type="pct"/>
            <w:tcBorders>
              <w:top w:val="nil"/>
              <w:left w:val="nil"/>
              <w:bottom w:val="single" w:sz="4" w:space="0" w:color="auto"/>
              <w:right w:val="single" w:sz="4" w:space="0" w:color="auto"/>
            </w:tcBorders>
            <w:shd w:val="clear" w:color="auto" w:fill="auto"/>
            <w:noWrap/>
            <w:vAlign w:val="bottom"/>
            <w:hideMark/>
          </w:tcPr>
          <w:p w14:paraId="3C32D244"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55.27</w:t>
            </w:r>
          </w:p>
        </w:tc>
      </w:tr>
      <w:tr w:rsidR="0000643A" w:rsidRPr="0000643A" w14:paraId="6B8B3BAD"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246C8B0"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9</w:t>
            </w:r>
          </w:p>
        </w:tc>
        <w:tc>
          <w:tcPr>
            <w:tcW w:w="2947" w:type="pct"/>
            <w:tcBorders>
              <w:top w:val="nil"/>
              <w:left w:val="nil"/>
              <w:bottom w:val="single" w:sz="4" w:space="0" w:color="auto"/>
              <w:right w:val="nil"/>
            </w:tcBorders>
            <w:shd w:val="clear" w:color="auto" w:fill="auto"/>
            <w:noWrap/>
            <w:vAlign w:val="bottom"/>
            <w:hideMark/>
          </w:tcPr>
          <w:p w14:paraId="1CA4997F" w14:textId="77777777" w:rsid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TRAUMATISMO SUPERFICIAL DE REGIóN </w:t>
            </w:r>
          </w:p>
          <w:p w14:paraId="008DEED1" w14:textId="74528426"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NO ESPECIFICADA DEL CUERPO</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600F8A76"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T14.0 </w:t>
            </w:r>
          </w:p>
        </w:tc>
        <w:tc>
          <w:tcPr>
            <w:tcW w:w="274" w:type="pct"/>
            <w:tcBorders>
              <w:top w:val="nil"/>
              <w:left w:val="nil"/>
              <w:bottom w:val="single" w:sz="4" w:space="0" w:color="auto"/>
              <w:right w:val="single" w:sz="4" w:space="0" w:color="auto"/>
            </w:tcBorders>
            <w:shd w:val="clear" w:color="auto" w:fill="auto"/>
            <w:noWrap/>
            <w:vAlign w:val="bottom"/>
            <w:hideMark/>
          </w:tcPr>
          <w:p w14:paraId="4F3FB619"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69</w:t>
            </w:r>
          </w:p>
        </w:tc>
        <w:tc>
          <w:tcPr>
            <w:tcW w:w="274" w:type="pct"/>
            <w:tcBorders>
              <w:top w:val="nil"/>
              <w:left w:val="nil"/>
              <w:bottom w:val="single" w:sz="4" w:space="0" w:color="auto"/>
              <w:right w:val="single" w:sz="4" w:space="0" w:color="auto"/>
            </w:tcBorders>
            <w:shd w:val="clear" w:color="auto" w:fill="auto"/>
            <w:noWrap/>
            <w:vAlign w:val="bottom"/>
            <w:hideMark/>
          </w:tcPr>
          <w:p w14:paraId="5A39AB3B"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99</w:t>
            </w:r>
          </w:p>
        </w:tc>
        <w:tc>
          <w:tcPr>
            <w:tcW w:w="331" w:type="pct"/>
            <w:tcBorders>
              <w:top w:val="nil"/>
              <w:left w:val="nil"/>
              <w:bottom w:val="single" w:sz="4" w:space="0" w:color="auto"/>
              <w:right w:val="single" w:sz="4" w:space="0" w:color="auto"/>
            </w:tcBorders>
            <w:shd w:val="clear" w:color="auto" w:fill="auto"/>
            <w:noWrap/>
            <w:vAlign w:val="bottom"/>
            <w:hideMark/>
          </w:tcPr>
          <w:p w14:paraId="716AE194"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168</w:t>
            </w:r>
          </w:p>
        </w:tc>
        <w:tc>
          <w:tcPr>
            <w:tcW w:w="345" w:type="pct"/>
            <w:tcBorders>
              <w:top w:val="nil"/>
              <w:left w:val="nil"/>
              <w:bottom w:val="single" w:sz="4" w:space="0" w:color="auto"/>
              <w:right w:val="single" w:sz="4" w:space="0" w:color="auto"/>
            </w:tcBorders>
            <w:shd w:val="clear" w:color="auto" w:fill="auto"/>
            <w:noWrap/>
            <w:vAlign w:val="bottom"/>
            <w:hideMark/>
          </w:tcPr>
          <w:p w14:paraId="2C5CE13B"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2.73</w:t>
            </w:r>
          </w:p>
        </w:tc>
        <w:tc>
          <w:tcPr>
            <w:tcW w:w="345" w:type="pct"/>
            <w:tcBorders>
              <w:top w:val="nil"/>
              <w:left w:val="nil"/>
              <w:bottom w:val="single" w:sz="4" w:space="0" w:color="auto"/>
              <w:right w:val="single" w:sz="4" w:space="0" w:color="auto"/>
            </w:tcBorders>
            <w:shd w:val="clear" w:color="auto" w:fill="auto"/>
            <w:noWrap/>
            <w:vAlign w:val="bottom"/>
            <w:hideMark/>
          </w:tcPr>
          <w:p w14:paraId="02394EA8"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58.00</w:t>
            </w:r>
          </w:p>
        </w:tc>
      </w:tr>
      <w:tr w:rsidR="0000643A" w:rsidRPr="0000643A" w14:paraId="32959E59"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77D41FA"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10</w:t>
            </w:r>
          </w:p>
        </w:tc>
        <w:tc>
          <w:tcPr>
            <w:tcW w:w="2947" w:type="pct"/>
            <w:tcBorders>
              <w:top w:val="nil"/>
              <w:left w:val="nil"/>
              <w:bottom w:val="single" w:sz="4" w:space="0" w:color="auto"/>
              <w:right w:val="nil"/>
            </w:tcBorders>
            <w:shd w:val="clear" w:color="auto" w:fill="auto"/>
            <w:noWrap/>
            <w:vAlign w:val="bottom"/>
            <w:hideMark/>
          </w:tcPr>
          <w:p w14:paraId="7B58F466"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INTOXICACIóN ALIMENTARIA BACTERIANA, NO ESPECIFICADA</w:t>
            </w:r>
          </w:p>
        </w:tc>
        <w:tc>
          <w:tcPr>
            <w:tcW w:w="305" w:type="pct"/>
            <w:tcBorders>
              <w:top w:val="nil"/>
              <w:left w:val="single" w:sz="4" w:space="0" w:color="auto"/>
              <w:bottom w:val="single" w:sz="4" w:space="0" w:color="auto"/>
              <w:right w:val="single" w:sz="4" w:space="0" w:color="auto"/>
            </w:tcBorders>
            <w:shd w:val="clear" w:color="auto" w:fill="auto"/>
            <w:noWrap/>
            <w:vAlign w:val="bottom"/>
            <w:hideMark/>
          </w:tcPr>
          <w:p w14:paraId="1EA4F26E"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A05.9 </w:t>
            </w:r>
          </w:p>
        </w:tc>
        <w:tc>
          <w:tcPr>
            <w:tcW w:w="274" w:type="pct"/>
            <w:tcBorders>
              <w:top w:val="nil"/>
              <w:left w:val="nil"/>
              <w:bottom w:val="single" w:sz="4" w:space="0" w:color="auto"/>
              <w:right w:val="single" w:sz="4" w:space="0" w:color="auto"/>
            </w:tcBorders>
            <w:shd w:val="clear" w:color="auto" w:fill="auto"/>
            <w:noWrap/>
            <w:vAlign w:val="bottom"/>
            <w:hideMark/>
          </w:tcPr>
          <w:p w14:paraId="38F525BA"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50</w:t>
            </w:r>
          </w:p>
        </w:tc>
        <w:tc>
          <w:tcPr>
            <w:tcW w:w="274" w:type="pct"/>
            <w:tcBorders>
              <w:top w:val="nil"/>
              <w:left w:val="nil"/>
              <w:bottom w:val="single" w:sz="4" w:space="0" w:color="auto"/>
              <w:right w:val="single" w:sz="4" w:space="0" w:color="auto"/>
            </w:tcBorders>
            <w:shd w:val="clear" w:color="auto" w:fill="auto"/>
            <w:noWrap/>
            <w:vAlign w:val="bottom"/>
            <w:hideMark/>
          </w:tcPr>
          <w:p w14:paraId="2FB51A27"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69</w:t>
            </w:r>
          </w:p>
        </w:tc>
        <w:tc>
          <w:tcPr>
            <w:tcW w:w="331" w:type="pct"/>
            <w:tcBorders>
              <w:top w:val="nil"/>
              <w:left w:val="nil"/>
              <w:bottom w:val="single" w:sz="4" w:space="0" w:color="auto"/>
              <w:right w:val="single" w:sz="4" w:space="0" w:color="auto"/>
            </w:tcBorders>
            <w:shd w:val="clear" w:color="auto" w:fill="auto"/>
            <w:noWrap/>
            <w:vAlign w:val="bottom"/>
            <w:hideMark/>
          </w:tcPr>
          <w:p w14:paraId="51B90BE1"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119</w:t>
            </w:r>
          </w:p>
        </w:tc>
        <w:tc>
          <w:tcPr>
            <w:tcW w:w="345" w:type="pct"/>
            <w:tcBorders>
              <w:top w:val="nil"/>
              <w:left w:val="nil"/>
              <w:bottom w:val="single" w:sz="4" w:space="0" w:color="auto"/>
              <w:right w:val="single" w:sz="4" w:space="0" w:color="auto"/>
            </w:tcBorders>
            <w:shd w:val="clear" w:color="auto" w:fill="auto"/>
            <w:noWrap/>
            <w:vAlign w:val="bottom"/>
            <w:hideMark/>
          </w:tcPr>
          <w:p w14:paraId="43099C0B"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1.93</w:t>
            </w:r>
          </w:p>
        </w:tc>
        <w:tc>
          <w:tcPr>
            <w:tcW w:w="345" w:type="pct"/>
            <w:tcBorders>
              <w:top w:val="nil"/>
              <w:left w:val="nil"/>
              <w:bottom w:val="single" w:sz="4" w:space="0" w:color="auto"/>
              <w:right w:val="single" w:sz="4" w:space="0" w:color="auto"/>
            </w:tcBorders>
            <w:shd w:val="clear" w:color="auto" w:fill="auto"/>
            <w:noWrap/>
            <w:vAlign w:val="bottom"/>
            <w:hideMark/>
          </w:tcPr>
          <w:p w14:paraId="62B41BA6"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59.93</w:t>
            </w:r>
          </w:p>
        </w:tc>
      </w:tr>
      <w:tr w:rsidR="0000643A" w:rsidRPr="0000643A" w14:paraId="4BE24E48" w14:textId="77777777" w:rsidTr="0000643A">
        <w:trPr>
          <w:trHeight w:val="405"/>
        </w:trPr>
        <w:tc>
          <w:tcPr>
            <w:tcW w:w="180"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0E89D84" w14:textId="77777777" w:rsidR="0000643A" w:rsidRPr="0000643A" w:rsidRDefault="0000643A" w:rsidP="0000643A">
            <w:pPr>
              <w:spacing w:after="0" w:line="240" w:lineRule="auto"/>
              <w:jc w:val="right"/>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63</w:t>
            </w:r>
          </w:p>
        </w:tc>
        <w:tc>
          <w:tcPr>
            <w:tcW w:w="2947" w:type="pct"/>
            <w:tcBorders>
              <w:top w:val="nil"/>
              <w:left w:val="nil"/>
              <w:bottom w:val="single" w:sz="4" w:space="0" w:color="auto"/>
              <w:right w:val="nil"/>
            </w:tcBorders>
            <w:shd w:val="clear" w:color="auto" w:fill="C5E0B3" w:themeFill="accent6" w:themeFillTint="66"/>
            <w:noWrap/>
            <w:vAlign w:val="bottom"/>
            <w:hideMark/>
          </w:tcPr>
          <w:p w14:paraId="66EF9AFB"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APENDICITIS AGUDA CON ABSCESO PERITONEAL</w:t>
            </w:r>
          </w:p>
        </w:tc>
        <w:tc>
          <w:tcPr>
            <w:tcW w:w="305"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11197AB5"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xml:space="preserve">K35.8 </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19853E55"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11</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27B50EC8"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12</w:t>
            </w:r>
          </w:p>
        </w:tc>
        <w:tc>
          <w:tcPr>
            <w:tcW w:w="331" w:type="pct"/>
            <w:tcBorders>
              <w:top w:val="nil"/>
              <w:left w:val="nil"/>
              <w:bottom w:val="single" w:sz="4" w:space="0" w:color="auto"/>
              <w:right w:val="single" w:sz="4" w:space="0" w:color="auto"/>
            </w:tcBorders>
            <w:shd w:val="clear" w:color="auto" w:fill="C5E0B3" w:themeFill="accent6" w:themeFillTint="66"/>
            <w:noWrap/>
            <w:vAlign w:val="bottom"/>
            <w:hideMark/>
          </w:tcPr>
          <w:p w14:paraId="6804E891"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23</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1F5B01AE"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0.37</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015C457C"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80.013</w:t>
            </w:r>
          </w:p>
        </w:tc>
      </w:tr>
      <w:tr w:rsidR="0000643A" w:rsidRPr="0000643A" w14:paraId="457C53A8" w14:textId="77777777" w:rsidTr="0000643A">
        <w:trPr>
          <w:trHeight w:val="300"/>
        </w:trPr>
        <w:tc>
          <w:tcPr>
            <w:tcW w:w="180"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6647513B" w14:textId="079CDA10"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p>
        </w:tc>
        <w:tc>
          <w:tcPr>
            <w:tcW w:w="2947" w:type="pct"/>
            <w:tcBorders>
              <w:top w:val="single" w:sz="4" w:space="0" w:color="auto"/>
              <w:left w:val="single" w:sz="4" w:space="0" w:color="auto"/>
              <w:bottom w:val="single" w:sz="4" w:space="0" w:color="auto"/>
              <w:right w:val="single" w:sz="4" w:space="0" w:color="000000"/>
            </w:tcBorders>
            <w:shd w:val="clear" w:color="auto" w:fill="auto"/>
            <w:vAlign w:val="bottom"/>
          </w:tcPr>
          <w:p w14:paraId="43E20EC0" w14:textId="6E94E656"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TODAS LAS DEMAS CAUSAS</w:t>
            </w:r>
          </w:p>
        </w:tc>
        <w:tc>
          <w:tcPr>
            <w:tcW w:w="305" w:type="pct"/>
            <w:tcBorders>
              <w:top w:val="nil"/>
              <w:left w:val="nil"/>
              <w:bottom w:val="single" w:sz="4" w:space="0" w:color="auto"/>
              <w:right w:val="single" w:sz="4" w:space="0" w:color="auto"/>
            </w:tcBorders>
            <w:shd w:val="clear" w:color="auto" w:fill="auto"/>
            <w:noWrap/>
            <w:vAlign w:val="bottom"/>
            <w:hideMark/>
          </w:tcPr>
          <w:p w14:paraId="525CC4F3"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4BFC7904"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1036</w:t>
            </w:r>
          </w:p>
        </w:tc>
        <w:tc>
          <w:tcPr>
            <w:tcW w:w="274" w:type="pct"/>
            <w:tcBorders>
              <w:top w:val="nil"/>
              <w:left w:val="nil"/>
              <w:bottom w:val="single" w:sz="4" w:space="0" w:color="auto"/>
              <w:right w:val="single" w:sz="4" w:space="0" w:color="auto"/>
            </w:tcBorders>
            <w:shd w:val="clear" w:color="auto" w:fill="auto"/>
            <w:noWrap/>
            <w:vAlign w:val="bottom"/>
            <w:hideMark/>
          </w:tcPr>
          <w:p w14:paraId="2FBB6705"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1409</w:t>
            </w:r>
          </w:p>
        </w:tc>
        <w:tc>
          <w:tcPr>
            <w:tcW w:w="331" w:type="pct"/>
            <w:tcBorders>
              <w:top w:val="nil"/>
              <w:left w:val="nil"/>
              <w:bottom w:val="single" w:sz="4" w:space="0" w:color="auto"/>
              <w:right w:val="single" w:sz="4" w:space="0" w:color="auto"/>
            </w:tcBorders>
            <w:shd w:val="clear" w:color="auto" w:fill="auto"/>
            <w:noWrap/>
            <w:vAlign w:val="bottom"/>
            <w:hideMark/>
          </w:tcPr>
          <w:p w14:paraId="436BF91E"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2445</w:t>
            </w:r>
          </w:p>
        </w:tc>
        <w:tc>
          <w:tcPr>
            <w:tcW w:w="345" w:type="pct"/>
            <w:tcBorders>
              <w:top w:val="nil"/>
              <w:left w:val="nil"/>
              <w:bottom w:val="single" w:sz="4" w:space="0" w:color="auto"/>
              <w:right w:val="single" w:sz="4" w:space="0" w:color="auto"/>
            </w:tcBorders>
            <w:shd w:val="clear" w:color="auto" w:fill="auto"/>
            <w:noWrap/>
            <w:vAlign w:val="bottom"/>
            <w:hideMark/>
          </w:tcPr>
          <w:p w14:paraId="2040C69F"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39.70</w:t>
            </w:r>
          </w:p>
        </w:tc>
        <w:tc>
          <w:tcPr>
            <w:tcW w:w="345" w:type="pct"/>
            <w:tcBorders>
              <w:top w:val="nil"/>
              <w:left w:val="nil"/>
              <w:bottom w:val="single" w:sz="4" w:space="0" w:color="auto"/>
              <w:right w:val="single" w:sz="4" w:space="0" w:color="auto"/>
            </w:tcBorders>
            <w:shd w:val="clear" w:color="auto" w:fill="auto"/>
            <w:noWrap/>
            <w:vAlign w:val="bottom"/>
            <w:hideMark/>
          </w:tcPr>
          <w:p w14:paraId="7010899E"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100</w:t>
            </w:r>
          </w:p>
        </w:tc>
      </w:tr>
      <w:tr w:rsidR="0000643A" w:rsidRPr="0000643A" w14:paraId="012CA520" w14:textId="77777777" w:rsidTr="0000643A">
        <w:trPr>
          <w:trHeight w:val="300"/>
        </w:trPr>
        <w:tc>
          <w:tcPr>
            <w:tcW w:w="180" w:type="pct"/>
            <w:tcBorders>
              <w:top w:val="nil"/>
              <w:left w:val="single" w:sz="4" w:space="0" w:color="auto"/>
              <w:bottom w:val="single" w:sz="4" w:space="0" w:color="auto"/>
              <w:right w:val="nil"/>
            </w:tcBorders>
            <w:shd w:val="clear" w:color="auto" w:fill="FFF2CC" w:themeFill="accent4" w:themeFillTint="33"/>
            <w:noWrap/>
            <w:vAlign w:val="bottom"/>
            <w:hideMark/>
          </w:tcPr>
          <w:p w14:paraId="4DA2252E"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w:t>
            </w:r>
          </w:p>
        </w:tc>
        <w:tc>
          <w:tcPr>
            <w:tcW w:w="2947" w:type="pct"/>
            <w:tcBorders>
              <w:top w:val="nil"/>
              <w:left w:val="nil"/>
              <w:bottom w:val="single" w:sz="4" w:space="0" w:color="auto"/>
              <w:right w:val="single" w:sz="4" w:space="0" w:color="auto"/>
            </w:tcBorders>
            <w:shd w:val="clear" w:color="auto" w:fill="auto"/>
            <w:noWrap/>
            <w:vAlign w:val="bottom"/>
            <w:hideMark/>
          </w:tcPr>
          <w:p w14:paraId="607924AF"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TOTAL</w:t>
            </w:r>
          </w:p>
        </w:tc>
        <w:tc>
          <w:tcPr>
            <w:tcW w:w="305" w:type="pct"/>
            <w:tcBorders>
              <w:top w:val="nil"/>
              <w:left w:val="nil"/>
              <w:bottom w:val="single" w:sz="4" w:space="0" w:color="auto"/>
              <w:right w:val="single" w:sz="4" w:space="0" w:color="auto"/>
            </w:tcBorders>
            <w:shd w:val="clear" w:color="auto" w:fill="auto"/>
            <w:noWrap/>
            <w:vAlign w:val="bottom"/>
            <w:hideMark/>
          </w:tcPr>
          <w:p w14:paraId="228138A6"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5267016F"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2757</w:t>
            </w:r>
          </w:p>
        </w:tc>
        <w:tc>
          <w:tcPr>
            <w:tcW w:w="274" w:type="pct"/>
            <w:tcBorders>
              <w:top w:val="nil"/>
              <w:left w:val="nil"/>
              <w:bottom w:val="single" w:sz="4" w:space="0" w:color="auto"/>
              <w:right w:val="single" w:sz="4" w:space="0" w:color="auto"/>
            </w:tcBorders>
            <w:shd w:val="clear" w:color="auto" w:fill="auto"/>
            <w:noWrap/>
            <w:vAlign w:val="bottom"/>
            <w:hideMark/>
          </w:tcPr>
          <w:p w14:paraId="54AEE3F4"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3402</w:t>
            </w:r>
          </w:p>
        </w:tc>
        <w:tc>
          <w:tcPr>
            <w:tcW w:w="331" w:type="pct"/>
            <w:tcBorders>
              <w:top w:val="nil"/>
              <w:left w:val="nil"/>
              <w:bottom w:val="single" w:sz="4" w:space="0" w:color="auto"/>
              <w:right w:val="single" w:sz="4" w:space="0" w:color="auto"/>
            </w:tcBorders>
            <w:shd w:val="clear" w:color="auto" w:fill="auto"/>
            <w:noWrap/>
            <w:vAlign w:val="bottom"/>
            <w:hideMark/>
          </w:tcPr>
          <w:p w14:paraId="546BDF4E"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6159</w:t>
            </w:r>
          </w:p>
        </w:tc>
        <w:tc>
          <w:tcPr>
            <w:tcW w:w="345" w:type="pct"/>
            <w:tcBorders>
              <w:top w:val="nil"/>
              <w:left w:val="nil"/>
              <w:bottom w:val="single" w:sz="4" w:space="0" w:color="auto"/>
              <w:right w:val="single" w:sz="4" w:space="0" w:color="auto"/>
            </w:tcBorders>
            <w:shd w:val="clear" w:color="auto" w:fill="auto"/>
            <w:noWrap/>
            <w:vAlign w:val="bottom"/>
            <w:hideMark/>
          </w:tcPr>
          <w:p w14:paraId="4962A11B" w14:textId="77777777" w:rsidR="0000643A" w:rsidRPr="0000643A" w:rsidRDefault="0000643A" w:rsidP="0000643A">
            <w:pPr>
              <w:spacing w:after="0" w:line="240" w:lineRule="auto"/>
              <w:jc w:val="center"/>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100.00</w:t>
            </w:r>
          </w:p>
        </w:tc>
        <w:tc>
          <w:tcPr>
            <w:tcW w:w="345" w:type="pct"/>
            <w:tcBorders>
              <w:top w:val="nil"/>
              <w:left w:val="nil"/>
              <w:bottom w:val="single" w:sz="4" w:space="0" w:color="auto"/>
              <w:right w:val="single" w:sz="4" w:space="0" w:color="auto"/>
            </w:tcBorders>
            <w:shd w:val="clear" w:color="auto" w:fill="auto"/>
            <w:noWrap/>
            <w:vAlign w:val="bottom"/>
            <w:hideMark/>
          </w:tcPr>
          <w:p w14:paraId="67CB669E" w14:textId="77777777" w:rsidR="0000643A" w:rsidRPr="0000643A" w:rsidRDefault="0000643A" w:rsidP="0000643A">
            <w:pPr>
              <w:spacing w:after="0" w:line="240" w:lineRule="auto"/>
              <w:rPr>
                <w:rFonts w:ascii="Calibri" w:eastAsia="Times New Roman" w:hAnsi="Calibri" w:cs="Times New Roman"/>
                <w:color w:val="000000"/>
                <w:sz w:val="16"/>
                <w:szCs w:val="16"/>
                <w:lang w:eastAsia="es-PE"/>
              </w:rPr>
            </w:pPr>
            <w:r w:rsidRPr="0000643A">
              <w:rPr>
                <w:rFonts w:ascii="Calibri" w:eastAsia="Times New Roman" w:hAnsi="Calibri" w:cs="Times New Roman"/>
                <w:color w:val="000000"/>
                <w:sz w:val="16"/>
                <w:szCs w:val="16"/>
                <w:lang w:eastAsia="es-PE"/>
              </w:rPr>
              <w:t> </w:t>
            </w:r>
          </w:p>
        </w:tc>
      </w:tr>
    </w:tbl>
    <w:p w14:paraId="6ED87E7F" w14:textId="77777777" w:rsidR="00466336" w:rsidRDefault="00466336" w:rsidP="00466336">
      <w:pPr>
        <w:pStyle w:val="Descripcin"/>
        <w:rPr>
          <w:rFonts w:ascii="Arial" w:hAnsi="Arial" w:cs="Arial"/>
          <w:b/>
          <w:bCs/>
          <w:i w:val="0"/>
          <w:iCs w:val="0"/>
          <w:color w:val="auto"/>
          <w:sz w:val="20"/>
          <w:szCs w:val="20"/>
        </w:rPr>
      </w:pPr>
    </w:p>
    <w:p w14:paraId="6D29D98B" w14:textId="7FDEDFC5" w:rsidR="0000643A" w:rsidRPr="00466336" w:rsidRDefault="0000643A" w:rsidP="00466336">
      <w:pPr>
        <w:pStyle w:val="Descripcin"/>
        <w:rPr>
          <w:rFonts w:ascii="Arial" w:hAnsi="Arial" w:cs="Arial"/>
          <w:b/>
          <w:bCs/>
          <w:i w:val="0"/>
          <w:iCs w:val="0"/>
          <w:color w:val="auto"/>
          <w:sz w:val="20"/>
          <w:szCs w:val="20"/>
        </w:rPr>
      </w:pPr>
      <w:r w:rsidRPr="00E10CAD">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35</w:t>
      </w:r>
      <w:r w:rsidRPr="00E10CAD">
        <w:rPr>
          <w:rFonts w:ascii="Arial" w:hAnsi="Arial" w:cs="Arial"/>
          <w:b/>
          <w:bCs/>
          <w:i w:val="0"/>
          <w:iCs w:val="0"/>
          <w:color w:val="auto"/>
          <w:sz w:val="20"/>
          <w:szCs w:val="20"/>
        </w:rPr>
        <w:t xml:space="preserve">. Diez primeras causas de Morbilidad </w:t>
      </w:r>
      <w:r>
        <w:rPr>
          <w:rFonts w:ascii="Arial" w:hAnsi="Arial" w:cs="Arial"/>
          <w:b/>
          <w:bCs/>
          <w:i w:val="0"/>
          <w:iCs w:val="0"/>
          <w:color w:val="auto"/>
          <w:sz w:val="20"/>
          <w:szCs w:val="20"/>
        </w:rPr>
        <w:t xml:space="preserve">en Etapa </w:t>
      </w:r>
      <w:r w:rsidRPr="00E10CAD">
        <w:rPr>
          <w:rFonts w:ascii="Arial" w:hAnsi="Arial" w:cs="Arial"/>
          <w:b/>
          <w:bCs/>
          <w:i w:val="0"/>
          <w:iCs w:val="0"/>
          <w:color w:val="auto"/>
          <w:sz w:val="20"/>
          <w:szCs w:val="20"/>
        </w:rPr>
        <w:t xml:space="preserve">Niño </w:t>
      </w:r>
      <w:r>
        <w:rPr>
          <w:rFonts w:ascii="Arial" w:hAnsi="Arial" w:cs="Arial"/>
          <w:b/>
          <w:bCs/>
          <w:i w:val="0"/>
          <w:iCs w:val="0"/>
          <w:color w:val="auto"/>
          <w:sz w:val="20"/>
          <w:szCs w:val="20"/>
        </w:rPr>
        <w:t>(5 a 11 años) de</w:t>
      </w:r>
      <w:r w:rsidR="00AF6EAE">
        <w:rPr>
          <w:rFonts w:ascii="Arial" w:hAnsi="Arial" w:cs="Arial"/>
          <w:b/>
          <w:bCs/>
          <w:i w:val="0"/>
          <w:iCs w:val="0"/>
          <w:color w:val="auto"/>
          <w:sz w:val="20"/>
          <w:szCs w:val="20"/>
        </w:rPr>
        <w:t xml:space="preserve"> Emergencia HNHU, 2023</w:t>
      </w:r>
      <w:r>
        <w:rPr>
          <w:rFonts w:ascii="Arial" w:hAnsi="Arial" w:cs="Arial"/>
          <w:b/>
          <w:bCs/>
          <w:i w:val="0"/>
          <w:iCs w:val="0"/>
          <w:color w:val="auto"/>
          <w:sz w:val="20"/>
          <w:szCs w:val="20"/>
        </w:rPr>
        <w:t>.</w:t>
      </w:r>
    </w:p>
    <w:p w14:paraId="64EC58D4" w14:textId="443957E5" w:rsidR="0000643A" w:rsidRPr="00430D5F" w:rsidRDefault="0000643A" w:rsidP="00A93DBA">
      <w:pPr>
        <w:shd w:val="clear" w:color="auto" w:fill="FFFFFF" w:themeFill="background1"/>
        <w:spacing w:after="200" w:line="276" w:lineRule="auto"/>
        <w:jc w:val="both"/>
        <w:rPr>
          <w:highlight w:val="green"/>
        </w:rPr>
      </w:pPr>
      <w:r>
        <w:rPr>
          <w:noProof/>
          <w:lang w:eastAsia="es-PE"/>
        </w:rPr>
        <w:drawing>
          <wp:inline distT="0" distB="0" distL="0" distR="0" wp14:anchorId="66EDB4A5" wp14:editId="41C1473A">
            <wp:extent cx="5379720" cy="2211572"/>
            <wp:effectExtent l="0" t="0" r="11430" b="17780"/>
            <wp:docPr id="1921805313" name="Gráfico 1921805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B35B94F" w14:textId="77777777" w:rsidR="00466336" w:rsidRDefault="00466336" w:rsidP="00466336">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38A9D5A2" w14:textId="2546BF1A" w:rsidR="00A93DBA" w:rsidRPr="00A55307" w:rsidRDefault="00A93DBA" w:rsidP="00A93DBA">
      <w:pPr>
        <w:shd w:val="clear" w:color="auto" w:fill="FFFFFF" w:themeFill="background1"/>
        <w:spacing w:after="200" w:line="276" w:lineRule="auto"/>
        <w:jc w:val="both"/>
        <w:rPr>
          <w:rFonts w:ascii="Arial" w:eastAsia="Times New Roman" w:hAnsi="Arial" w:cs="Arial"/>
          <w:color w:val="000000"/>
          <w:lang w:eastAsia="es-PE"/>
        </w:rPr>
      </w:pPr>
      <w:r w:rsidRPr="00A55307">
        <w:rPr>
          <w:rFonts w:ascii="Arial" w:hAnsi="Arial" w:cs="Arial"/>
        </w:rPr>
        <w:t xml:space="preserve">En el Grupo Etario 5 a 11 años los </w:t>
      </w:r>
      <w:r w:rsidR="002D4EE5" w:rsidRPr="00A55307">
        <w:rPr>
          <w:rFonts w:ascii="Arial" w:hAnsi="Arial" w:cs="Arial"/>
        </w:rPr>
        <w:t>diagnósticos</w:t>
      </w:r>
      <w:r w:rsidRPr="00A55307">
        <w:rPr>
          <w:rFonts w:ascii="Arial" w:hAnsi="Arial" w:cs="Arial"/>
        </w:rPr>
        <w:t xml:space="preserve"> principales son </w:t>
      </w:r>
      <w:r w:rsidR="002D4EE5" w:rsidRPr="00A55307">
        <w:rPr>
          <w:rFonts w:ascii="Arial" w:eastAsia="Times New Roman" w:hAnsi="Arial" w:cs="Arial"/>
          <w:color w:val="000000"/>
          <w:lang w:eastAsia="es-PE"/>
        </w:rPr>
        <w:t>FIEBRE, NO ESPECIFICADA (19,06</w:t>
      </w:r>
      <w:r w:rsidRPr="00A55307">
        <w:rPr>
          <w:rFonts w:ascii="Arial" w:eastAsia="Times New Roman" w:hAnsi="Arial" w:cs="Arial"/>
          <w:color w:val="000000"/>
          <w:lang w:eastAsia="es-PE"/>
        </w:rPr>
        <w:t xml:space="preserve">%) </w:t>
      </w:r>
      <w:r w:rsidRPr="00A55307">
        <w:rPr>
          <w:rFonts w:ascii="Arial" w:hAnsi="Arial" w:cs="Arial"/>
        </w:rPr>
        <w:t xml:space="preserve">OTROS DOLORES ABDOMINALES </w:t>
      </w:r>
      <w:r w:rsidR="002D4EE5" w:rsidRPr="00A55307">
        <w:rPr>
          <w:rFonts w:ascii="Arial" w:hAnsi="Arial" w:cs="Arial"/>
        </w:rPr>
        <w:t>Y LOS NO ESPECIFICADOS (6,92%</w:t>
      </w:r>
      <w:r w:rsidRPr="00A55307">
        <w:rPr>
          <w:rFonts w:ascii="Arial" w:hAnsi="Arial" w:cs="Arial"/>
        </w:rPr>
        <w:t>), ASMA</w:t>
      </w:r>
      <w:r w:rsidR="002D4EE5" w:rsidRPr="00A55307">
        <w:rPr>
          <w:rFonts w:ascii="Arial" w:hAnsi="Arial" w:cs="Arial"/>
        </w:rPr>
        <w:t xml:space="preserve"> (6,77%</w:t>
      </w:r>
      <w:r w:rsidRPr="00A55307">
        <w:rPr>
          <w:rFonts w:ascii="Arial" w:hAnsi="Arial" w:cs="Arial"/>
        </w:rPr>
        <w:t>%), entre otros.</w:t>
      </w:r>
    </w:p>
    <w:p w14:paraId="66758C1B" w14:textId="0A6C6CF4" w:rsidR="00A93DBA" w:rsidRDefault="00A93DBA" w:rsidP="00A93DBA">
      <w:pPr>
        <w:pStyle w:val="Descripcin"/>
        <w:rPr>
          <w:rFonts w:ascii="Arial" w:hAnsi="Arial" w:cs="Arial"/>
          <w:b/>
          <w:bCs/>
          <w:i w:val="0"/>
          <w:iCs w:val="0"/>
          <w:color w:val="auto"/>
          <w:sz w:val="20"/>
          <w:szCs w:val="20"/>
        </w:rPr>
      </w:pPr>
      <w:bookmarkStart w:id="167" w:name="_Toc117470191"/>
      <w:r w:rsidRPr="00C13EEB">
        <w:rPr>
          <w:rFonts w:ascii="Arial" w:hAnsi="Arial" w:cs="Arial"/>
          <w:b/>
          <w:bCs/>
          <w:i w:val="0"/>
          <w:iCs w:val="0"/>
          <w:color w:val="auto"/>
          <w:sz w:val="20"/>
          <w:szCs w:val="20"/>
        </w:rPr>
        <w:t>Tabla</w:t>
      </w:r>
      <w:r w:rsidR="00AF6EAE">
        <w:rPr>
          <w:rFonts w:ascii="Arial" w:hAnsi="Arial" w:cs="Arial"/>
          <w:b/>
          <w:bCs/>
          <w:i w:val="0"/>
          <w:iCs w:val="0"/>
          <w:color w:val="auto"/>
          <w:sz w:val="20"/>
          <w:szCs w:val="20"/>
        </w:rPr>
        <w:t xml:space="preserve"> 3</w:t>
      </w:r>
      <w:r w:rsidR="004C2F20">
        <w:rPr>
          <w:rFonts w:ascii="Arial" w:hAnsi="Arial" w:cs="Arial"/>
          <w:b/>
          <w:bCs/>
          <w:i w:val="0"/>
          <w:iCs w:val="0"/>
          <w:color w:val="auto"/>
          <w:sz w:val="20"/>
          <w:szCs w:val="20"/>
        </w:rPr>
        <w:t>4</w:t>
      </w:r>
      <w:r w:rsidRPr="00C13EEB">
        <w:rPr>
          <w:rFonts w:ascii="Arial" w:hAnsi="Arial" w:cs="Arial"/>
          <w:b/>
          <w:bCs/>
          <w:i w:val="0"/>
          <w:iCs w:val="0"/>
          <w:color w:val="auto"/>
          <w:sz w:val="20"/>
          <w:szCs w:val="20"/>
        </w:rPr>
        <w:t>. Diez primeras causas de Mo</w:t>
      </w:r>
      <w:r>
        <w:rPr>
          <w:rFonts w:ascii="Arial" w:hAnsi="Arial" w:cs="Arial"/>
          <w:b/>
          <w:bCs/>
          <w:i w:val="0"/>
          <w:iCs w:val="0"/>
          <w:color w:val="auto"/>
          <w:sz w:val="20"/>
          <w:szCs w:val="20"/>
        </w:rPr>
        <w:t>rbilidad en la Etapa Adolesc</w:t>
      </w:r>
      <w:r w:rsidR="00AF6EAE">
        <w:rPr>
          <w:rFonts w:ascii="Arial" w:hAnsi="Arial" w:cs="Arial"/>
          <w:b/>
          <w:bCs/>
          <w:i w:val="0"/>
          <w:iCs w:val="0"/>
          <w:color w:val="auto"/>
          <w:sz w:val="20"/>
          <w:szCs w:val="20"/>
        </w:rPr>
        <w:t>encia de Emergencia - HNHU, 2023</w:t>
      </w:r>
      <w:r w:rsidRPr="00C13EEB">
        <w:rPr>
          <w:rFonts w:ascii="Arial" w:hAnsi="Arial" w:cs="Arial"/>
          <w:b/>
          <w:bCs/>
          <w:i w:val="0"/>
          <w:iCs w:val="0"/>
          <w:color w:val="auto"/>
          <w:sz w:val="20"/>
          <w:szCs w:val="20"/>
        </w:rPr>
        <w:t>.</w:t>
      </w:r>
      <w:bookmarkEnd w:id="167"/>
    </w:p>
    <w:tbl>
      <w:tblPr>
        <w:tblW w:w="5000" w:type="pct"/>
        <w:tblCellMar>
          <w:left w:w="70" w:type="dxa"/>
          <w:right w:w="70" w:type="dxa"/>
        </w:tblCellMar>
        <w:tblLook w:val="04A0" w:firstRow="1" w:lastRow="0" w:firstColumn="1" w:lastColumn="0" w:noHBand="0" w:noVBand="1"/>
      </w:tblPr>
      <w:tblGrid>
        <w:gridCol w:w="385"/>
        <w:gridCol w:w="4998"/>
        <w:gridCol w:w="528"/>
        <w:gridCol w:w="465"/>
        <w:gridCol w:w="465"/>
        <w:gridCol w:w="562"/>
        <w:gridCol w:w="586"/>
        <w:gridCol w:w="505"/>
      </w:tblGrid>
      <w:tr w:rsidR="00F329D1" w:rsidRPr="00F329D1" w14:paraId="5A177AF7" w14:textId="77777777" w:rsidTr="00F329D1">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5BBE4867" w14:textId="77777777" w:rsidR="00F329D1" w:rsidRPr="00F329D1" w:rsidRDefault="00F329D1" w:rsidP="00F329D1">
            <w:pPr>
              <w:spacing w:after="0" w:line="240" w:lineRule="auto"/>
              <w:jc w:val="center"/>
              <w:rPr>
                <w:rFonts w:ascii="Calibri" w:eastAsia="Times New Roman" w:hAnsi="Calibri" w:cs="Calibri"/>
                <w:b/>
                <w:color w:val="000000"/>
                <w:sz w:val="16"/>
                <w:szCs w:val="16"/>
                <w:lang w:eastAsia="es-PE"/>
              </w:rPr>
            </w:pPr>
            <w:r w:rsidRPr="00F329D1">
              <w:rPr>
                <w:rFonts w:ascii="Calibri" w:eastAsia="Times New Roman" w:hAnsi="Calibri" w:cs="Calibri"/>
                <w:b/>
                <w:color w:val="000000"/>
                <w:sz w:val="16"/>
                <w:szCs w:val="16"/>
                <w:lang w:eastAsia="es-PE"/>
              </w:rPr>
              <w:t>DIEZ PRIMERASCAUSAS DE MORBILIDAD GENERAL EN ETAPA ADOLECENTE (12 -17 AÑOS)</w:t>
            </w:r>
          </w:p>
          <w:p w14:paraId="58F8C12B" w14:textId="01E8D19E"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b/>
                <w:color w:val="000000"/>
                <w:sz w:val="16"/>
                <w:szCs w:val="16"/>
                <w:lang w:eastAsia="es-PE"/>
              </w:rPr>
              <w:t xml:space="preserve"> EMERGENCIA-HNHU - 2023</w:t>
            </w:r>
          </w:p>
        </w:tc>
      </w:tr>
      <w:tr w:rsidR="00F329D1" w:rsidRPr="00F329D1" w14:paraId="0E6ACFE8" w14:textId="77777777" w:rsidTr="00F329D1">
        <w:trPr>
          <w:trHeight w:val="525"/>
        </w:trPr>
        <w:tc>
          <w:tcPr>
            <w:tcW w:w="227"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0CE1073B"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N°</w:t>
            </w:r>
          </w:p>
        </w:tc>
        <w:tc>
          <w:tcPr>
            <w:tcW w:w="2942"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FDF0FB1"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Diagnostico</w:t>
            </w:r>
          </w:p>
        </w:tc>
        <w:tc>
          <w:tcPr>
            <w:tcW w:w="31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B69C80E"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Cie X</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42C70E4"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F</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7F3B051"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M</w:t>
            </w:r>
          </w:p>
        </w:tc>
        <w:tc>
          <w:tcPr>
            <w:tcW w:w="3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5AC01D4B"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TOTAL</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730A87B" w14:textId="20FB04BC"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 (%)</w:t>
            </w:r>
          </w:p>
        </w:tc>
        <w:tc>
          <w:tcPr>
            <w:tcW w:w="297"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0BC2F2E" w14:textId="272D2805"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H</w:t>
            </w:r>
            <w:r>
              <w:rPr>
                <w:rFonts w:ascii="Calibri" w:eastAsia="Times New Roman" w:hAnsi="Calibri" w:cs="Calibri"/>
                <w:color w:val="000000"/>
                <w:sz w:val="16"/>
                <w:szCs w:val="16"/>
                <w:lang w:eastAsia="es-PE"/>
              </w:rPr>
              <w:t xml:space="preserve"> (%)</w:t>
            </w:r>
          </w:p>
        </w:tc>
      </w:tr>
      <w:tr w:rsidR="00F329D1" w:rsidRPr="00F329D1" w14:paraId="1F9DCC11"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2B6A2BE"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w:t>
            </w:r>
          </w:p>
        </w:tc>
        <w:tc>
          <w:tcPr>
            <w:tcW w:w="2942" w:type="pct"/>
            <w:tcBorders>
              <w:top w:val="nil"/>
              <w:left w:val="nil"/>
              <w:bottom w:val="single" w:sz="4" w:space="0" w:color="auto"/>
              <w:right w:val="single" w:sz="4" w:space="0" w:color="auto"/>
            </w:tcBorders>
            <w:shd w:val="clear" w:color="auto" w:fill="auto"/>
            <w:noWrap/>
            <w:vAlign w:val="bottom"/>
            <w:hideMark/>
          </w:tcPr>
          <w:p w14:paraId="238E13FD"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OTROS DOLORES ABDOMINALES Y LOS NO ESPECIFICADOS</w:t>
            </w:r>
          </w:p>
        </w:tc>
        <w:tc>
          <w:tcPr>
            <w:tcW w:w="311" w:type="pct"/>
            <w:tcBorders>
              <w:top w:val="nil"/>
              <w:left w:val="nil"/>
              <w:bottom w:val="single" w:sz="4" w:space="0" w:color="auto"/>
              <w:right w:val="single" w:sz="4" w:space="0" w:color="auto"/>
            </w:tcBorders>
            <w:shd w:val="clear" w:color="auto" w:fill="auto"/>
            <w:noWrap/>
            <w:vAlign w:val="bottom"/>
            <w:hideMark/>
          </w:tcPr>
          <w:p w14:paraId="1CA196E5"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R10.4 </w:t>
            </w:r>
          </w:p>
        </w:tc>
        <w:tc>
          <w:tcPr>
            <w:tcW w:w="274" w:type="pct"/>
            <w:tcBorders>
              <w:top w:val="nil"/>
              <w:left w:val="nil"/>
              <w:bottom w:val="single" w:sz="4" w:space="0" w:color="auto"/>
              <w:right w:val="single" w:sz="4" w:space="0" w:color="auto"/>
            </w:tcBorders>
            <w:shd w:val="clear" w:color="auto" w:fill="auto"/>
            <w:noWrap/>
            <w:vAlign w:val="bottom"/>
            <w:hideMark/>
          </w:tcPr>
          <w:p w14:paraId="7E269BB1"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259</w:t>
            </w:r>
          </w:p>
        </w:tc>
        <w:tc>
          <w:tcPr>
            <w:tcW w:w="274" w:type="pct"/>
            <w:tcBorders>
              <w:top w:val="nil"/>
              <w:left w:val="nil"/>
              <w:bottom w:val="single" w:sz="4" w:space="0" w:color="auto"/>
              <w:right w:val="single" w:sz="4" w:space="0" w:color="auto"/>
            </w:tcBorders>
            <w:shd w:val="clear" w:color="auto" w:fill="auto"/>
            <w:noWrap/>
            <w:vAlign w:val="bottom"/>
            <w:hideMark/>
          </w:tcPr>
          <w:p w14:paraId="2A2FC09A"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110</w:t>
            </w:r>
          </w:p>
        </w:tc>
        <w:tc>
          <w:tcPr>
            <w:tcW w:w="331" w:type="pct"/>
            <w:tcBorders>
              <w:top w:val="nil"/>
              <w:left w:val="nil"/>
              <w:bottom w:val="single" w:sz="4" w:space="0" w:color="auto"/>
              <w:right w:val="single" w:sz="4" w:space="0" w:color="auto"/>
            </w:tcBorders>
            <w:shd w:val="clear" w:color="auto" w:fill="auto"/>
            <w:noWrap/>
            <w:vAlign w:val="bottom"/>
            <w:hideMark/>
          </w:tcPr>
          <w:p w14:paraId="04FC8B9F"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369</w:t>
            </w:r>
          </w:p>
        </w:tc>
        <w:tc>
          <w:tcPr>
            <w:tcW w:w="345" w:type="pct"/>
            <w:tcBorders>
              <w:top w:val="nil"/>
              <w:left w:val="nil"/>
              <w:bottom w:val="single" w:sz="4" w:space="0" w:color="auto"/>
              <w:right w:val="single" w:sz="4" w:space="0" w:color="auto"/>
            </w:tcBorders>
            <w:shd w:val="clear" w:color="auto" w:fill="auto"/>
            <w:noWrap/>
            <w:vAlign w:val="bottom"/>
            <w:hideMark/>
          </w:tcPr>
          <w:p w14:paraId="678504A9"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11.71</w:t>
            </w:r>
          </w:p>
        </w:tc>
        <w:tc>
          <w:tcPr>
            <w:tcW w:w="297" w:type="pct"/>
            <w:tcBorders>
              <w:top w:val="nil"/>
              <w:left w:val="nil"/>
              <w:bottom w:val="single" w:sz="4" w:space="0" w:color="auto"/>
              <w:right w:val="single" w:sz="4" w:space="0" w:color="auto"/>
            </w:tcBorders>
            <w:shd w:val="clear" w:color="auto" w:fill="auto"/>
            <w:noWrap/>
            <w:vAlign w:val="bottom"/>
            <w:hideMark/>
          </w:tcPr>
          <w:p w14:paraId="7510C68C"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11.71</w:t>
            </w:r>
          </w:p>
        </w:tc>
      </w:tr>
      <w:tr w:rsidR="00F329D1" w:rsidRPr="00F329D1" w14:paraId="0B048582"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3AA6E8A"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w:t>
            </w:r>
          </w:p>
        </w:tc>
        <w:tc>
          <w:tcPr>
            <w:tcW w:w="2942" w:type="pct"/>
            <w:tcBorders>
              <w:top w:val="nil"/>
              <w:left w:val="nil"/>
              <w:bottom w:val="single" w:sz="4" w:space="0" w:color="auto"/>
              <w:right w:val="single" w:sz="4" w:space="0" w:color="auto"/>
            </w:tcBorders>
            <w:shd w:val="clear" w:color="auto" w:fill="auto"/>
            <w:noWrap/>
            <w:vAlign w:val="bottom"/>
            <w:hideMark/>
          </w:tcPr>
          <w:p w14:paraId="3C5F46C0"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FIEBRE, NO ESPECIFICADA</w:t>
            </w:r>
          </w:p>
        </w:tc>
        <w:tc>
          <w:tcPr>
            <w:tcW w:w="311" w:type="pct"/>
            <w:tcBorders>
              <w:top w:val="nil"/>
              <w:left w:val="nil"/>
              <w:bottom w:val="single" w:sz="4" w:space="0" w:color="auto"/>
              <w:right w:val="single" w:sz="4" w:space="0" w:color="auto"/>
            </w:tcBorders>
            <w:shd w:val="clear" w:color="auto" w:fill="auto"/>
            <w:noWrap/>
            <w:vAlign w:val="bottom"/>
            <w:hideMark/>
          </w:tcPr>
          <w:p w14:paraId="2E2A0A72"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R50.9 </w:t>
            </w:r>
          </w:p>
        </w:tc>
        <w:tc>
          <w:tcPr>
            <w:tcW w:w="274" w:type="pct"/>
            <w:tcBorders>
              <w:top w:val="nil"/>
              <w:left w:val="nil"/>
              <w:bottom w:val="single" w:sz="4" w:space="0" w:color="auto"/>
              <w:right w:val="single" w:sz="4" w:space="0" w:color="auto"/>
            </w:tcBorders>
            <w:shd w:val="clear" w:color="auto" w:fill="auto"/>
            <w:noWrap/>
            <w:vAlign w:val="bottom"/>
            <w:hideMark/>
          </w:tcPr>
          <w:p w14:paraId="1DDF70F6"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85</w:t>
            </w:r>
          </w:p>
        </w:tc>
        <w:tc>
          <w:tcPr>
            <w:tcW w:w="274" w:type="pct"/>
            <w:tcBorders>
              <w:top w:val="nil"/>
              <w:left w:val="nil"/>
              <w:bottom w:val="single" w:sz="4" w:space="0" w:color="auto"/>
              <w:right w:val="single" w:sz="4" w:space="0" w:color="auto"/>
            </w:tcBorders>
            <w:shd w:val="clear" w:color="auto" w:fill="auto"/>
            <w:noWrap/>
            <w:vAlign w:val="bottom"/>
            <w:hideMark/>
          </w:tcPr>
          <w:p w14:paraId="1FFD5407"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92</w:t>
            </w:r>
          </w:p>
        </w:tc>
        <w:tc>
          <w:tcPr>
            <w:tcW w:w="331" w:type="pct"/>
            <w:tcBorders>
              <w:top w:val="nil"/>
              <w:left w:val="nil"/>
              <w:bottom w:val="single" w:sz="4" w:space="0" w:color="auto"/>
              <w:right w:val="single" w:sz="4" w:space="0" w:color="auto"/>
            </w:tcBorders>
            <w:shd w:val="clear" w:color="auto" w:fill="auto"/>
            <w:noWrap/>
            <w:vAlign w:val="bottom"/>
            <w:hideMark/>
          </w:tcPr>
          <w:p w14:paraId="548D4F08"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177</w:t>
            </w:r>
          </w:p>
        </w:tc>
        <w:tc>
          <w:tcPr>
            <w:tcW w:w="345" w:type="pct"/>
            <w:tcBorders>
              <w:top w:val="nil"/>
              <w:left w:val="nil"/>
              <w:bottom w:val="single" w:sz="4" w:space="0" w:color="auto"/>
              <w:right w:val="single" w:sz="4" w:space="0" w:color="auto"/>
            </w:tcBorders>
            <w:shd w:val="clear" w:color="auto" w:fill="auto"/>
            <w:noWrap/>
            <w:vAlign w:val="bottom"/>
            <w:hideMark/>
          </w:tcPr>
          <w:p w14:paraId="4C1DD27A"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5.62</w:t>
            </w:r>
          </w:p>
        </w:tc>
        <w:tc>
          <w:tcPr>
            <w:tcW w:w="297" w:type="pct"/>
            <w:tcBorders>
              <w:top w:val="nil"/>
              <w:left w:val="nil"/>
              <w:bottom w:val="single" w:sz="4" w:space="0" w:color="auto"/>
              <w:right w:val="single" w:sz="4" w:space="0" w:color="auto"/>
            </w:tcBorders>
            <w:shd w:val="clear" w:color="auto" w:fill="auto"/>
            <w:noWrap/>
            <w:vAlign w:val="bottom"/>
            <w:hideMark/>
          </w:tcPr>
          <w:p w14:paraId="2F2073BA"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17.32</w:t>
            </w:r>
          </w:p>
        </w:tc>
      </w:tr>
      <w:tr w:rsidR="00F329D1" w:rsidRPr="00F329D1" w14:paraId="7634B045"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7828506"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w:t>
            </w:r>
          </w:p>
        </w:tc>
        <w:tc>
          <w:tcPr>
            <w:tcW w:w="2942" w:type="pct"/>
            <w:tcBorders>
              <w:top w:val="nil"/>
              <w:left w:val="nil"/>
              <w:bottom w:val="single" w:sz="4" w:space="0" w:color="auto"/>
              <w:right w:val="single" w:sz="4" w:space="0" w:color="auto"/>
            </w:tcBorders>
            <w:shd w:val="clear" w:color="auto" w:fill="auto"/>
            <w:noWrap/>
            <w:vAlign w:val="bottom"/>
            <w:hideMark/>
          </w:tcPr>
          <w:p w14:paraId="753604E1" w14:textId="1CFB5041"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TRAUMATISMO SUPERFICIAL DE REGIóN NO ESPECIFICADA DEL CUERPO</w:t>
            </w:r>
          </w:p>
        </w:tc>
        <w:tc>
          <w:tcPr>
            <w:tcW w:w="311" w:type="pct"/>
            <w:tcBorders>
              <w:top w:val="nil"/>
              <w:left w:val="nil"/>
              <w:bottom w:val="single" w:sz="4" w:space="0" w:color="auto"/>
              <w:right w:val="single" w:sz="4" w:space="0" w:color="auto"/>
            </w:tcBorders>
            <w:shd w:val="clear" w:color="auto" w:fill="auto"/>
            <w:noWrap/>
            <w:vAlign w:val="bottom"/>
            <w:hideMark/>
          </w:tcPr>
          <w:p w14:paraId="34661371"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T14.0 </w:t>
            </w:r>
          </w:p>
        </w:tc>
        <w:tc>
          <w:tcPr>
            <w:tcW w:w="274" w:type="pct"/>
            <w:tcBorders>
              <w:top w:val="nil"/>
              <w:left w:val="nil"/>
              <w:bottom w:val="single" w:sz="4" w:space="0" w:color="auto"/>
              <w:right w:val="single" w:sz="4" w:space="0" w:color="auto"/>
            </w:tcBorders>
            <w:shd w:val="clear" w:color="auto" w:fill="auto"/>
            <w:noWrap/>
            <w:vAlign w:val="bottom"/>
            <w:hideMark/>
          </w:tcPr>
          <w:p w14:paraId="4B049883"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46</w:t>
            </w:r>
          </w:p>
        </w:tc>
        <w:tc>
          <w:tcPr>
            <w:tcW w:w="274" w:type="pct"/>
            <w:tcBorders>
              <w:top w:val="nil"/>
              <w:left w:val="nil"/>
              <w:bottom w:val="single" w:sz="4" w:space="0" w:color="auto"/>
              <w:right w:val="single" w:sz="4" w:space="0" w:color="auto"/>
            </w:tcBorders>
            <w:shd w:val="clear" w:color="auto" w:fill="auto"/>
            <w:noWrap/>
            <w:vAlign w:val="bottom"/>
            <w:hideMark/>
          </w:tcPr>
          <w:p w14:paraId="0A5BB7DA"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102</w:t>
            </w:r>
          </w:p>
        </w:tc>
        <w:tc>
          <w:tcPr>
            <w:tcW w:w="331" w:type="pct"/>
            <w:tcBorders>
              <w:top w:val="nil"/>
              <w:left w:val="nil"/>
              <w:bottom w:val="single" w:sz="4" w:space="0" w:color="auto"/>
              <w:right w:val="single" w:sz="4" w:space="0" w:color="auto"/>
            </w:tcBorders>
            <w:shd w:val="clear" w:color="auto" w:fill="auto"/>
            <w:noWrap/>
            <w:vAlign w:val="bottom"/>
            <w:hideMark/>
          </w:tcPr>
          <w:p w14:paraId="7BA8ED0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148</w:t>
            </w:r>
          </w:p>
        </w:tc>
        <w:tc>
          <w:tcPr>
            <w:tcW w:w="345" w:type="pct"/>
            <w:tcBorders>
              <w:top w:val="nil"/>
              <w:left w:val="nil"/>
              <w:bottom w:val="single" w:sz="4" w:space="0" w:color="auto"/>
              <w:right w:val="single" w:sz="4" w:space="0" w:color="auto"/>
            </w:tcBorders>
            <w:shd w:val="clear" w:color="auto" w:fill="auto"/>
            <w:noWrap/>
            <w:vAlign w:val="bottom"/>
            <w:hideMark/>
          </w:tcPr>
          <w:p w14:paraId="1A990BCB"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4.70</w:t>
            </w:r>
          </w:p>
        </w:tc>
        <w:tc>
          <w:tcPr>
            <w:tcW w:w="297" w:type="pct"/>
            <w:tcBorders>
              <w:top w:val="nil"/>
              <w:left w:val="nil"/>
              <w:bottom w:val="single" w:sz="4" w:space="0" w:color="auto"/>
              <w:right w:val="single" w:sz="4" w:space="0" w:color="auto"/>
            </w:tcBorders>
            <w:shd w:val="clear" w:color="auto" w:fill="auto"/>
            <w:noWrap/>
            <w:vAlign w:val="bottom"/>
            <w:hideMark/>
          </w:tcPr>
          <w:p w14:paraId="7C6628B5"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22.02</w:t>
            </w:r>
          </w:p>
        </w:tc>
      </w:tr>
      <w:tr w:rsidR="00F329D1" w:rsidRPr="00F329D1" w14:paraId="05594DC8"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E5B4578"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4</w:t>
            </w:r>
          </w:p>
        </w:tc>
        <w:tc>
          <w:tcPr>
            <w:tcW w:w="2942" w:type="pct"/>
            <w:tcBorders>
              <w:top w:val="nil"/>
              <w:left w:val="nil"/>
              <w:bottom w:val="single" w:sz="4" w:space="0" w:color="auto"/>
              <w:right w:val="single" w:sz="4" w:space="0" w:color="auto"/>
            </w:tcBorders>
            <w:shd w:val="clear" w:color="auto" w:fill="auto"/>
            <w:noWrap/>
            <w:vAlign w:val="bottom"/>
            <w:hideMark/>
          </w:tcPr>
          <w:p w14:paraId="6E84F6EA"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OTRAS INFECCIONES INTESTINALES ESPECIFICADAS</w:t>
            </w:r>
          </w:p>
        </w:tc>
        <w:tc>
          <w:tcPr>
            <w:tcW w:w="311" w:type="pct"/>
            <w:tcBorders>
              <w:top w:val="nil"/>
              <w:left w:val="nil"/>
              <w:bottom w:val="single" w:sz="4" w:space="0" w:color="auto"/>
              <w:right w:val="single" w:sz="4" w:space="0" w:color="auto"/>
            </w:tcBorders>
            <w:shd w:val="clear" w:color="auto" w:fill="auto"/>
            <w:noWrap/>
            <w:vAlign w:val="bottom"/>
            <w:hideMark/>
          </w:tcPr>
          <w:p w14:paraId="7E01658A"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A09.9 </w:t>
            </w:r>
          </w:p>
        </w:tc>
        <w:tc>
          <w:tcPr>
            <w:tcW w:w="274" w:type="pct"/>
            <w:tcBorders>
              <w:top w:val="nil"/>
              <w:left w:val="nil"/>
              <w:bottom w:val="single" w:sz="4" w:space="0" w:color="auto"/>
              <w:right w:val="single" w:sz="4" w:space="0" w:color="auto"/>
            </w:tcBorders>
            <w:shd w:val="clear" w:color="auto" w:fill="auto"/>
            <w:noWrap/>
            <w:vAlign w:val="bottom"/>
            <w:hideMark/>
          </w:tcPr>
          <w:p w14:paraId="16A16D2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48</w:t>
            </w:r>
          </w:p>
        </w:tc>
        <w:tc>
          <w:tcPr>
            <w:tcW w:w="274" w:type="pct"/>
            <w:tcBorders>
              <w:top w:val="nil"/>
              <w:left w:val="nil"/>
              <w:bottom w:val="single" w:sz="4" w:space="0" w:color="auto"/>
              <w:right w:val="single" w:sz="4" w:space="0" w:color="auto"/>
            </w:tcBorders>
            <w:shd w:val="clear" w:color="auto" w:fill="auto"/>
            <w:noWrap/>
            <w:vAlign w:val="bottom"/>
            <w:hideMark/>
          </w:tcPr>
          <w:p w14:paraId="49E42031"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71</w:t>
            </w:r>
          </w:p>
        </w:tc>
        <w:tc>
          <w:tcPr>
            <w:tcW w:w="331" w:type="pct"/>
            <w:tcBorders>
              <w:top w:val="nil"/>
              <w:left w:val="nil"/>
              <w:bottom w:val="single" w:sz="4" w:space="0" w:color="auto"/>
              <w:right w:val="single" w:sz="4" w:space="0" w:color="auto"/>
            </w:tcBorders>
            <w:shd w:val="clear" w:color="auto" w:fill="auto"/>
            <w:noWrap/>
            <w:vAlign w:val="bottom"/>
            <w:hideMark/>
          </w:tcPr>
          <w:p w14:paraId="4FB3E126"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119</w:t>
            </w:r>
          </w:p>
        </w:tc>
        <w:tc>
          <w:tcPr>
            <w:tcW w:w="345" w:type="pct"/>
            <w:tcBorders>
              <w:top w:val="nil"/>
              <w:left w:val="nil"/>
              <w:bottom w:val="single" w:sz="4" w:space="0" w:color="auto"/>
              <w:right w:val="single" w:sz="4" w:space="0" w:color="auto"/>
            </w:tcBorders>
            <w:shd w:val="clear" w:color="auto" w:fill="auto"/>
            <w:noWrap/>
            <w:vAlign w:val="bottom"/>
            <w:hideMark/>
          </w:tcPr>
          <w:p w14:paraId="42D1577B"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3.78</w:t>
            </w:r>
          </w:p>
        </w:tc>
        <w:tc>
          <w:tcPr>
            <w:tcW w:w="297" w:type="pct"/>
            <w:tcBorders>
              <w:top w:val="nil"/>
              <w:left w:val="nil"/>
              <w:bottom w:val="single" w:sz="4" w:space="0" w:color="auto"/>
              <w:right w:val="single" w:sz="4" w:space="0" w:color="auto"/>
            </w:tcBorders>
            <w:shd w:val="clear" w:color="auto" w:fill="auto"/>
            <w:noWrap/>
            <w:vAlign w:val="bottom"/>
            <w:hideMark/>
          </w:tcPr>
          <w:p w14:paraId="7415DA01"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25.79</w:t>
            </w:r>
          </w:p>
        </w:tc>
      </w:tr>
      <w:tr w:rsidR="00F329D1" w:rsidRPr="00F329D1" w14:paraId="48098CD1"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E09970C"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5</w:t>
            </w:r>
          </w:p>
        </w:tc>
        <w:tc>
          <w:tcPr>
            <w:tcW w:w="2942" w:type="pct"/>
            <w:tcBorders>
              <w:top w:val="nil"/>
              <w:left w:val="nil"/>
              <w:bottom w:val="single" w:sz="4" w:space="0" w:color="auto"/>
              <w:right w:val="single" w:sz="4" w:space="0" w:color="auto"/>
            </w:tcBorders>
            <w:shd w:val="clear" w:color="auto" w:fill="auto"/>
            <w:noWrap/>
            <w:vAlign w:val="bottom"/>
            <w:hideMark/>
          </w:tcPr>
          <w:p w14:paraId="60F47356"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HERIDA DE REGIóN NO ESPECIFICADA DEL CUERPO</w:t>
            </w:r>
          </w:p>
        </w:tc>
        <w:tc>
          <w:tcPr>
            <w:tcW w:w="311" w:type="pct"/>
            <w:tcBorders>
              <w:top w:val="nil"/>
              <w:left w:val="nil"/>
              <w:bottom w:val="single" w:sz="4" w:space="0" w:color="auto"/>
              <w:right w:val="single" w:sz="4" w:space="0" w:color="auto"/>
            </w:tcBorders>
            <w:shd w:val="clear" w:color="auto" w:fill="auto"/>
            <w:noWrap/>
            <w:vAlign w:val="bottom"/>
            <w:hideMark/>
          </w:tcPr>
          <w:p w14:paraId="1CF98B2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T14.1 </w:t>
            </w:r>
          </w:p>
        </w:tc>
        <w:tc>
          <w:tcPr>
            <w:tcW w:w="274" w:type="pct"/>
            <w:tcBorders>
              <w:top w:val="nil"/>
              <w:left w:val="nil"/>
              <w:bottom w:val="single" w:sz="4" w:space="0" w:color="auto"/>
              <w:right w:val="single" w:sz="4" w:space="0" w:color="auto"/>
            </w:tcBorders>
            <w:shd w:val="clear" w:color="auto" w:fill="auto"/>
            <w:noWrap/>
            <w:vAlign w:val="bottom"/>
            <w:hideMark/>
          </w:tcPr>
          <w:p w14:paraId="2C5B1F25"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36</w:t>
            </w:r>
          </w:p>
        </w:tc>
        <w:tc>
          <w:tcPr>
            <w:tcW w:w="274" w:type="pct"/>
            <w:tcBorders>
              <w:top w:val="nil"/>
              <w:left w:val="nil"/>
              <w:bottom w:val="single" w:sz="4" w:space="0" w:color="auto"/>
              <w:right w:val="single" w:sz="4" w:space="0" w:color="auto"/>
            </w:tcBorders>
            <w:shd w:val="clear" w:color="auto" w:fill="auto"/>
            <w:noWrap/>
            <w:vAlign w:val="bottom"/>
            <w:hideMark/>
          </w:tcPr>
          <w:p w14:paraId="3EC6A416"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66</w:t>
            </w:r>
          </w:p>
        </w:tc>
        <w:tc>
          <w:tcPr>
            <w:tcW w:w="331" w:type="pct"/>
            <w:tcBorders>
              <w:top w:val="nil"/>
              <w:left w:val="nil"/>
              <w:bottom w:val="single" w:sz="4" w:space="0" w:color="auto"/>
              <w:right w:val="single" w:sz="4" w:space="0" w:color="auto"/>
            </w:tcBorders>
            <w:shd w:val="clear" w:color="auto" w:fill="auto"/>
            <w:noWrap/>
            <w:vAlign w:val="bottom"/>
            <w:hideMark/>
          </w:tcPr>
          <w:p w14:paraId="6591AB12"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102</w:t>
            </w:r>
          </w:p>
        </w:tc>
        <w:tc>
          <w:tcPr>
            <w:tcW w:w="345" w:type="pct"/>
            <w:tcBorders>
              <w:top w:val="nil"/>
              <w:left w:val="nil"/>
              <w:bottom w:val="single" w:sz="4" w:space="0" w:color="auto"/>
              <w:right w:val="single" w:sz="4" w:space="0" w:color="auto"/>
            </w:tcBorders>
            <w:shd w:val="clear" w:color="auto" w:fill="auto"/>
            <w:noWrap/>
            <w:vAlign w:val="bottom"/>
            <w:hideMark/>
          </w:tcPr>
          <w:p w14:paraId="205CAB88"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3.24</w:t>
            </w:r>
          </w:p>
        </w:tc>
        <w:tc>
          <w:tcPr>
            <w:tcW w:w="297" w:type="pct"/>
            <w:tcBorders>
              <w:top w:val="nil"/>
              <w:left w:val="nil"/>
              <w:bottom w:val="single" w:sz="4" w:space="0" w:color="auto"/>
              <w:right w:val="single" w:sz="4" w:space="0" w:color="auto"/>
            </w:tcBorders>
            <w:shd w:val="clear" w:color="auto" w:fill="auto"/>
            <w:noWrap/>
            <w:vAlign w:val="bottom"/>
            <w:hideMark/>
          </w:tcPr>
          <w:p w14:paraId="1E2D39A7"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29.03</w:t>
            </w:r>
          </w:p>
        </w:tc>
      </w:tr>
      <w:tr w:rsidR="00F329D1" w:rsidRPr="00F329D1" w14:paraId="52AD3E27"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16BFCE7"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6</w:t>
            </w:r>
          </w:p>
        </w:tc>
        <w:tc>
          <w:tcPr>
            <w:tcW w:w="2942" w:type="pct"/>
            <w:tcBorders>
              <w:top w:val="nil"/>
              <w:left w:val="nil"/>
              <w:bottom w:val="single" w:sz="4" w:space="0" w:color="auto"/>
              <w:right w:val="single" w:sz="4" w:space="0" w:color="auto"/>
            </w:tcBorders>
            <w:shd w:val="clear" w:color="auto" w:fill="auto"/>
            <w:noWrap/>
            <w:vAlign w:val="bottom"/>
            <w:hideMark/>
          </w:tcPr>
          <w:p w14:paraId="0EAD4218" w14:textId="77777777" w:rsid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ASMA NO ESPECIFICADO. ASMA DE APARICIóN TARDíA. </w:t>
            </w:r>
          </w:p>
          <w:p w14:paraId="119CD7A4" w14:textId="77777777" w:rsid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BRONQUITIS ASMáTICA/SOB SIBILIANCIA, </w:t>
            </w:r>
          </w:p>
          <w:p w14:paraId="16D1EEA1" w14:textId="0C46C268"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HIPERACTIVIDAD BRONQUIAL,  TRAQUEIT</w:t>
            </w:r>
          </w:p>
        </w:tc>
        <w:tc>
          <w:tcPr>
            <w:tcW w:w="311" w:type="pct"/>
            <w:tcBorders>
              <w:top w:val="nil"/>
              <w:left w:val="nil"/>
              <w:bottom w:val="single" w:sz="4" w:space="0" w:color="auto"/>
              <w:right w:val="single" w:sz="4" w:space="0" w:color="auto"/>
            </w:tcBorders>
            <w:shd w:val="clear" w:color="auto" w:fill="auto"/>
            <w:noWrap/>
            <w:vAlign w:val="bottom"/>
            <w:hideMark/>
          </w:tcPr>
          <w:p w14:paraId="0EBC5F9F"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J45.9 </w:t>
            </w:r>
          </w:p>
        </w:tc>
        <w:tc>
          <w:tcPr>
            <w:tcW w:w="274" w:type="pct"/>
            <w:tcBorders>
              <w:top w:val="nil"/>
              <w:left w:val="nil"/>
              <w:bottom w:val="single" w:sz="4" w:space="0" w:color="auto"/>
              <w:right w:val="single" w:sz="4" w:space="0" w:color="auto"/>
            </w:tcBorders>
            <w:shd w:val="clear" w:color="auto" w:fill="auto"/>
            <w:noWrap/>
            <w:vAlign w:val="bottom"/>
            <w:hideMark/>
          </w:tcPr>
          <w:p w14:paraId="6BAD1506"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38</w:t>
            </w:r>
          </w:p>
        </w:tc>
        <w:tc>
          <w:tcPr>
            <w:tcW w:w="274" w:type="pct"/>
            <w:tcBorders>
              <w:top w:val="nil"/>
              <w:left w:val="nil"/>
              <w:bottom w:val="single" w:sz="4" w:space="0" w:color="auto"/>
              <w:right w:val="single" w:sz="4" w:space="0" w:color="auto"/>
            </w:tcBorders>
            <w:shd w:val="clear" w:color="auto" w:fill="auto"/>
            <w:noWrap/>
            <w:vAlign w:val="bottom"/>
            <w:hideMark/>
          </w:tcPr>
          <w:p w14:paraId="6A0C8535"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37</w:t>
            </w:r>
          </w:p>
        </w:tc>
        <w:tc>
          <w:tcPr>
            <w:tcW w:w="331" w:type="pct"/>
            <w:tcBorders>
              <w:top w:val="nil"/>
              <w:left w:val="nil"/>
              <w:bottom w:val="single" w:sz="4" w:space="0" w:color="auto"/>
              <w:right w:val="single" w:sz="4" w:space="0" w:color="auto"/>
            </w:tcBorders>
            <w:shd w:val="clear" w:color="auto" w:fill="auto"/>
            <w:noWrap/>
            <w:vAlign w:val="bottom"/>
            <w:hideMark/>
          </w:tcPr>
          <w:p w14:paraId="7D5F302C"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75</w:t>
            </w:r>
          </w:p>
        </w:tc>
        <w:tc>
          <w:tcPr>
            <w:tcW w:w="345" w:type="pct"/>
            <w:tcBorders>
              <w:top w:val="nil"/>
              <w:left w:val="nil"/>
              <w:bottom w:val="single" w:sz="4" w:space="0" w:color="auto"/>
              <w:right w:val="single" w:sz="4" w:space="0" w:color="auto"/>
            </w:tcBorders>
            <w:shd w:val="clear" w:color="auto" w:fill="auto"/>
            <w:noWrap/>
            <w:vAlign w:val="bottom"/>
            <w:hideMark/>
          </w:tcPr>
          <w:p w14:paraId="47C7F3BB"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2.38</w:t>
            </w:r>
          </w:p>
        </w:tc>
        <w:tc>
          <w:tcPr>
            <w:tcW w:w="297" w:type="pct"/>
            <w:tcBorders>
              <w:top w:val="nil"/>
              <w:left w:val="nil"/>
              <w:bottom w:val="single" w:sz="4" w:space="0" w:color="auto"/>
              <w:right w:val="single" w:sz="4" w:space="0" w:color="auto"/>
            </w:tcBorders>
            <w:shd w:val="clear" w:color="auto" w:fill="auto"/>
            <w:noWrap/>
            <w:vAlign w:val="bottom"/>
            <w:hideMark/>
          </w:tcPr>
          <w:p w14:paraId="5CDE2E9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31.41</w:t>
            </w:r>
          </w:p>
        </w:tc>
      </w:tr>
      <w:tr w:rsidR="00F329D1" w:rsidRPr="00F329D1" w14:paraId="4EFB4CB0"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B3630F6"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7</w:t>
            </w:r>
          </w:p>
        </w:tc>
        <w:tc>
          <w:tcPr>
            <w:tcW w:w="2942" w:type="pct"/>
            <w:tcBorders>
              <w:top w:val="nil"/>
              <w:left w:val="nil"/>
              <w:bottom w:val="single" w:sz="4" w:space="0" w:color="auto"/>
              <w:right w:val="single" w:sz="4" w:space="0" w:color="auto"/>
            </w:tcBorders>
            <w:shd w:val="clear" w:color="auto" w:fill="auto"/>
            <w:noWrap/>
            <w:vAlign w:val="bottom"/>
            <w:hideMark/>
          </w:tcPr>
          <w:p w14:paraId="4901428E"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NAUSEA Y VOMITO</w:t>
            </w:r>
          </w:p>
        </w:tc>
        <w:tc>
          <w:tcPr>
            <w:tcW w:w="311" w:type="pct"/>
            <w:tcBorders>
              <w:top w:val="nil"/>
              <w:left w:val="nil"/>
              <w:bottom w:val="single" w:sz="4" w:space="0" w:color="auto"/>
              <w:right w:val="single" w:sz="4" w:space="0" w:color="auto"/>
            </w:tcBorders>
            <w:shd w:val="clear" w:color="auto" w:fill="auto"/>
            <w:noWrap/>
            <w:vAlign w:val="bottom"/>
            <w:hideMark/>
          </w:tcPr>
          <w:p w14:paraId="50631EB9"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R11.X </w:t>
            </w:r>
          </w:p>
        </w:tc>
        <w:tc>
          <w:tcPr>
            <w:tcW w:w="274" w:type="pct"/>
            <w:tcBorders>
              <w:top w:val="nil"/>
              <w:left w:val="nil"/>
              <w:bottom w:val="single" w:sz="4" w:space="0" w:color="auto"/>
              <w:right w:val="single" w:sz="4" w:space="0" w:color="auto"/>
            </w:tcBorders>
            <w:shd w:val="clear" w:color="auto" w:fill="auto"/>
            <w:noWrap/>
            <w:vAlign w:val="bottom"/>
            <w:hideMark/>
          </w:tcPr>
          <w:p w14:paraId="059E7095"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33</w:t>
            </w:r>
          </w:p>
        </w:tc>
        <w:tc>
          <w:tcPr>
            <w:tcW w:w="274" w:type="pct"/>
            <w:tcBorders>
              <w:top w:val="nil"/>
              <w:left w:val="nil"/>
              <w:bottom w:val="single" w:sz="4" w:space="0" w:color="auto"/>
              <w:right w:val="single" w:sz="4" w:space="0" w:color="auto"/>
            </w:tcBorders>
            <w:shd w:val="clear" w:color="auto" w:fill="auto"/>
            <w:noWrap/>
            <w:vAlign w:val="bottom"/>
            <w:hideMark/>
          </w:tcPr>
          <w:p w14:paraId="2A51C1A6"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29</w:t>
            </w:r>
          </w:p>
        </w:tc>
        <w:tc>
          <w:tcPr>
            <w:tcW w:w="331" w:type="pct"/>
            <w:tcBorders>
              <w:top w:val="nil"/>
              <w:left w:val="nil"/>
              <w:bottom w:val="single" w:sz="4" w:space="0" w:color="auto"/>
              <w:right w:val="single" w:sz="4" w:space="0" w:color="auto"/>
            </w:tcBorders>
            <w:shd w:val="clear" w:color="auto" w:fill="auto"/>
            <w:noWrap/>
            <w:vAlign w:val="bottom"/>
            <w:hideMark/>
          </w:tcPr>
          <w:p w14:paraId="1D7EB5A7"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62</w:t>
            </w:r>
          </w:p>
        </w:tc>
        <w:tc>
          <w:tcPr>
            <w:tcW w:w="345" w:type="pct"/>
            <w:tcBorders>
              <w:top w:val="nil"/>
              <w:left w:val="nil"/>
              <w:bottom w:val="single" w:sz="4" w:space="0" w:color="auto"/>
              <w:right w:val="single" w:sz="4" w:space="0" w:color="auto"/>
            </w:tcBorders>
            <w:shd w:val="clear" w:color="auto" w:fill="auto"/>
            <w:noWrap/>
            <w:vAlign w:val="bottom"/>
            <w:hideMark/>
          </w:tcPr>
          <w:p w14:paraId="210B91ED"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1.97</w:t>
            </w:r>
          </w:p>
        </w:tc>
        <w:tc>
          <w:tcPr>
            <w:tcW w:w="297" w:type="pct"/>
            <w:tcBorders>
              <w:top w:val="nil"/>
              <w:left w:val="nil"/>
              <w:bottom w:val="single" w:sz="4" w:space="0" w:color="auto"/>
              <w:right w:val="single" w:sz="4" w:space="0" w:color="auto"/>
            </w:tcBorders>
            <w:shd w:val="clear" w:color="auto" w:fill="auto"/>
            <w:noWrap/>
            <w:vAlign w:val="bottom"/>
            <w:hideMark/>
          </w:tcPr>
          <w:p w14:paraId="53E9E4CC"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33.38</w:t>
            </w:r>
          </w:p>
        </w:tc>
      </w:tr>
      <w:tr w:rsidR="00F329D1" w:rsidRPr="00F329D1" w14:paraId="140C7685"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9B9C8F7"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8</w:t>
            </w:r>
          </w:p>
        </w:tc>
        <w:tc>
          <w:tcPr>
            <w:tcW w:w="2942" w:type="pct"/>
            <w:tcBorders>
              <w:top w:val="nil"/>
              <w:left w:val="nil"/>
              <w:bottom w:val="single" w:sz="4" w:space="0" w:color="auto"/>
              <w:right w:val="single" w:sz="4" w:space="0" w:color="auto"/>
            </w:tcBorders>
            <w:shd w:val="clear" w:color="auto" w:fill="auto"/>
            <w:noWrap/>
            <w:vAlign w:val="bottom"/>
            <w:hideMark/>
          </w:tcPr>
          <w:p w14:paraId="075F7B15"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INFECCIóN DE VíAS URINARIAS, SITIO NO ESPECIFICADO</w:t>
            </w:r>
          </w:p>
        </w:tc>
        <w:tc>
          <w:tcPr>
            <w:tcW w:w="311" w:type="pct"/>
            <w:tcBorders>
              <w:top w:val="nil"/>
              <w:left w:val="nil"/>
              <w:bottom w:val="single" w:sz="4" w:space="0" w:color="auto"/>
              <w:right w:val="single" w:sz="4" w:space="0" w:color="auto"/>
            </w:tcBorders>
            <w:shd w:val="clear" w:color="auto" w:fill="auto"/>
            <w:noWrap/>
            <w:vAlign w:val="bottom"/>
            <w:hideMark/>
          </w:tcPr>
          <w:p w14:paraId="750195D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N39.0 </w:t>
            </w:r>
          </w:p>
        </w:tc>
        <w:tc>
          <w:tcPr>
            <w:tcW w:w="274" w:type="pct"/>
            <w:tcBorders>
              <w:top w:val="nil"/>
              <w:left w:val="nil"/>
              <w:bottom w:val="single" w:sz="4" w:space="0" w:color="auto"/>
              <w:right w:val="single" w:sz="4" w:space="0" w:color="auto"/>
            </w:tcBorders>
            <w:shd w:val="clear" w:color="auto" w:fill="auto"/>
            <w:noWrap/>
            <w:vAlign w:val="bottom"/>
            <w:hideMark/>
          </w:tcPr>
          <w:p w14:paraId="58DD4DD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43</w:t>
            </w:r>
          </w:p>
        </w:tc>
        <w:tc>
          <w:tcPr>
            <w:tcW w:w="274" w:type="pct"/>
            <w:tcBorders>
              <w:top w:val="nil"/>
              <w:left w:val="nil"/>
              <w:bottom w:val="single" w:sz="4" w:space="0" w:color="auto"/>
              <w:right w:val="single" w:sz="4" w:space="0" w:color="auto"/>
            </w:tcBorders>
            <w:shd w:val="clear" w:color="auto" w:fill="auto"/>
            <w:noWrap/>
            <w:vAlign w:val="bottom"/>
            <w:hideMark/>
          </w:tcPr>
          <w:p w14:paraId="3CFF0B24"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12</w:t>
            </w:r>
          </w:p>
        </w:tc>
        <w:tc>
          <w:tcPr>
            <w:tcW w:w="331" w:type="pct"/>
            <w:tcBorders>
              <w:top w:val="nil"/>
              <w:left w:val="nil"/>
              <w:bottom w:val="single" w:sz="4" w:space="0" w:color="auto"/>
              <w:right w:val="single" w:sz="4" w:space="0" w:color="auto"/>
            </w:tcBorders>
            <w:shd w:val="clear" w:color="auto" w:fill="auto"/>
            <w:noWrap/>
            <w:vAlign w:val="bottom"/>
            <w:hideMark/>
          </w:tcPr>
          <w:p w14:paraId="1F5B311B"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55</w:t>
            </w:r>
          </w:p>
        </w:tc>
        <w:tc>
          <w:tcPr>
            <w:tcW w:w="345" w:type="pct"/>
            <w:tcBorders>
              <w:top w:val="nil"/>
              <w:left w:val="nil"/>
              <w:bottom w:val="single" w:sz="4" w:space="0" w:color="auto"/>
              <w:right w:val="single" w:sz="4" w:space="0" w:color="auto"/>
            </w:tcBorders>
            <w:shd w:val="clear" w:color="auto" w:fill="auto"/>
            <w:noWrap/>
            <w:vAlign w:val="bottom"/>
            <w:hideMark/>
          </w:tcPr>
          <w:p w14:paraId="0877A829"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1.74</w:t>
            </w:r>
          </w:p>
        </w:tc>
        <w:tc>
          <w:tcPr>
            <w:tcW w:w="297" w:type="pct"/>
            <w:tcBorders>
              <w:top w:val="nil"/>
              <w:left w:val="nil"/>
              <w:bottom w:val="single" w:sz="4" w:space="0" w:color="auto"/>
              <w:right w:val="single" w:sz="4" w:space="0" w:color="auto"/>
            </w:tcBorders>
            <w:shd w:val="clear" w:color="auto" w:fill="auto"/>
            <w:noWrap/>
            <w:vAlign w:val="bottom"/>
            <w:hideMark/>
          </w:tcPr>
          <w:p w14:paraId="717AEE14"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35.12</w:t>
            </w:r>
          </w:p>
        </w:tc>
      </w:tr>
      <w:tr w:rsidR="00F329D1" w:rsidRPr="00F329D1" w14:paraId="4A7FE498"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D2B8C88"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9</w:t>
            </w:r>
          </w:p>
        </w:tc>
        <w:tc>
          <w:tcPr>
            <w:tcW w:w="2942" w:type="pct"/>
            <w:tcBorders>
              <w:top w:val="nil"/>
              <w:left w:val="nil"/>
              <w:bottom w:val="single" w:sz="4" w:space="0" w:color="auto"/>
              <w:right w:val="single" w:sz="4" w:space="0" w:color="auto"/>
            </w:tcBorders>
            <w:shd w:val="clear" w:color="auto" w:fill="auto"/>
            <w:noWrap/>
            <w:vAlign w:val="bottom"/>
            <w:hideMark/>
          </w:tcPr>
          <w:p w14:paraId="4ABB0A6F"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TRAUMATISMOS SUPERFICIALES MúLTIPLES, NO ESPECIFICADOS</w:t>
            </w:r>
          </w:p>
        </w:tc>
        <w:tc>
          <w:tcPr>
            <w:tcW w:w="311" w:type="pct"/>
            <w:tcBorders>
              <w:top w:val="nil"/>
              <w:left w:val="nil"/>
              <w:bottom w:val="single" w:sz="4" w:space="0" w:color="auto"/>
              <w:right w:val="single" w:sz="4" w:space="0" w:color="auto"/>
            </w:tcBorders>
            <w:shd w:val="clear" w:color="auto" w:fill="auto"/>
            <w:noWrap/>
            <w:vAlign w:val="bottom"/>
            <w:hideMark/>
          </w:tcPr>
          <w:p w14:paraId="048C13AD"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T00.9 </w:t>
            </w:r>
          </w:p>
        </w:tc>
        <w:tc>
          <w:tcPr>
            <w:tcW w:w="274" w:type="pct"/>
            <w:tcBorders>
              <w:top w:val="nil"/>
              <w:left w:val="nil"/>
              <w:bottom w:val="single" w:sz="4" w:space="0" w:color="auto"/>
              <w:right w:val="single" w:sz="4" w:space="0" w:color="auto"/>
            </w:tcBorders>
            <w:shd w:val="clear" w:color="auto" w:fill="auto"/>
            <w:noWrap/>
            <w:vAlign w:val="bottom"/>
            <w:hideMark/>
          </w:tcPr>
          <w:p w14:paraId="0CDB950A"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27</w:t>
            </w:r>
          </w:p>
        </w:tc>
        <w:tc>
          <w:tcPr>
            <w:tcW w:w="274" w:type="pct"/>
            <w:tcBorders>
              <w:top w:val="nil"/>
              <w:left w:val="nil"/>
              <w:bottom w:val="single" w:sz="4" w:space="0" w:color="auto"/>
              <w:right w:val="single" w:sz="4" w:space="0" w:color="auto"/>
            </w:tcBorders>
            <w:shd w:val="clear" w:color="auto" w:fill="auto"/>
            <w:noWrap/>
            <w:vAlign w:val="bottom"/>
            <w:hideMark/>
          </w:tcPr>
          <w:p w14:paraId="5EF15528"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28</w:t>
            </w:r>
          </w:p>
        </w:tc>
        <w:tc>
          <w:tcPr>
            <w:tcW w:w="331" w:type="pct"/>
            <w:tcBorders>
              <w:top w:val="nil"/>
              <w:left w:val="nil"/>
              <w:bottom w:val="single" w:sz="4" w:space="0" w:color="auto"/>
              <w:right w:val="single" w:sz="4" w:space="0" w:color="auto"/>
            </w:tcBorders>
            <w:shd w:val="clear" w:color="auto" w:fill="auto"/>
            <w:noWrap/>
            <w:vAlign w:val="bottom"/>
            <w:hideMark/>
          </w:tcPr>
          <w:p w14:paraId="6B5CC608"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55</w:t>
            </w:r>
          </w:p>
        </w:tc>
        <w:tc>
          <w:tcPr>
            <w:tcW w:w="345" w:type="pct"/>
            <w:tcBorders>
              <w:top w:val="nil"/>
              <w:left w:val="nil"/>
              <w:bottom w:val="single" w:sz="4" w:space="0" w:color="auto"/>
              <w:right w:val="single" w:sz="4" w:space="0" w:color="auto"/>
            </w:tcBorders>
            <w:shd w:val="clear" w:color="auto" w:fill="auto"/>
            <w:noWrap/>
            <w:vAlign w:val="bottom"/>
            <w:hideMark/>
          </w:tcPr>
          <w:p w14:paraId="61260D53"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1.74</w:t>
            </w:r>
          </w:p>
        </w:tc>
        <w:tc>
          <w:tcPr>
            <w:tcW w:w="297" w:type="pct"/>
            <w:tcBorders>
              <w:top w:val="nil"/>
              <w:left w:val="nil"/>
              <w:bottom w:val="single" w:sz="4" w:space="0" w:color="auto"/>
              <w:right w:val="single" w:sz="4" w:space="0" w:color="auto"/>
            </w:tcBorders>
            <w:shd w:val="clear" w:color="auto" w:fill="auto"/>
            <w:noWrap/>
            <w:vAlign w:val="bottom"/>
            <w:hideMark/>
          </w:tcPr>
          <w:p w14:paraId="0BDA231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36.87</w:t>
            </w:r>
          </w:p>
        </w:tc>
      </w:tr>
      <w:tr w:rsidR="00F329D1" w:rsidRPr="00F329D1" w14:paraId="4AFF6A14"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7717582"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10</w:t>
            </w:r>
          </w:p>
        </w:tc>
        <w:tc>
          <w:tcPr>
            <w:tcW w:w="2942" w:type="pct"/>
            <w:tcBorders>
              <w:top w:val="nil"/>
              <w:left w:val="nil"/>
              <w:bottom w:val="single" w:sz="4" w:space="0" w:color="auto"/>
              <w:right w:val="single" w:sz="4" w:space="0" w:color="auto"/>
            </w:tcBorders>
            <w:shd w:val="clear" w:color="auto" w:fill="auto"/>
            <w:noWrap/>
            <w:vAlign w:val="bottom"/>
            <w:hideMark/>
          </w:tcPr>
          <w:p w14:paraId="46B5D158"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CEFALEA</w:t>
            </w:r>
          </w:p>
        </w:tc>
        <w:tc>
          <w:tcPr>
            <w:tcW w:w="311" w:type="pct"/>
            <w:tcBorders>
              <w:top w:val="nil"/>
              <w:left w:val="nil"/>
              <w:bottom w:val="single" w:sz="4" w:space="0" w:color="auto"/>
              <w:right w:val="single" w:sz="4" w:space="0" w:color="auto"/>
            </w:tcBorders>
            <w:shd w:val="clear" w:color="auto" w:fill="auto"/>
            <w:noWrap/>
            <w:vAlign w:val="bottom"/>
            <w:hideMark/>
          </w:tcPr>
          <w:p w14:paraId="482D03FF"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R51.X </w:t>
            </w:r>
          </w:p>
        </w:tc>
        <w:tc>
          <w:tcPr>
            <w:tcW w:w="274" w:type="pct"/>
            <w:tcBorders>
              <w:top w:val="nil"/>
              <w:left w:val="nil"/>
              <w:bottom w:val="single" w:sz="4" w:space="0" w:color="auto"/>
              <w:right w:val="single" w:sz="4" w:space="0" w:color="auto"/>
            </w:tcBorders>
            <w:shd w:val="clear" w:color="auto" w:fill="auto"/>
            <w:noWrap/>
            <w:vAlign w:val="bottom"/>
            <w:hideMark/>
          </w:tcPr>
          <w:p w14:paraId="01FF1E1D"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41</w:t>
            </w:r>
          </w:p>
        </w:tc>
        <w:tc>
          <w:tcPr>
            <w:tcW w:w="274" w:type="pct"/>
            <w:tcBorders>
              <w:top w:val="nil"/>
              <w:left w:val="nil"/>
              <w:bottom w:val="single" w:sz="4" w:space="0" w:color="auto"/>
              <w:right w:val="single" w:sz="4" w:space="0" w:color="auto"/>
            </w:tcBorders>
            <w:shd w:val="clear" w:color="auto" w:fill="auto"/>
            <w:noWrap/>
            <w:vAlign w:val="bottom"/>
            <w:hideMark/>
          </w:tcPr>
          <w:p w14:paraId="3332F529"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13</w:t>
            </w:r>
          </w:p>
        </w:tc>
        <w:tc>
          <w:tcPr>
            <w:tcW w:w="331" w:type="pct"/>
            <w:tcBorders>
              <w:top w:val="nil"/>
              <w:left w:val="nil"/>
              <w:bottom w:val="single" w:sz="4" w:space="0" w:color="auto"/>
              <w:right w:val="single" w:sz="4" w:space="0" w:color="auto"/>
            </w:tcBorders>
            <w:shd w:val="clear" w:color="auto" w:fill="auto"/>
            <w:noWrap/>
            <w:vAlign w:val="bottom"/>
            <w:hideMark/>
          </w:tcPr>
          <w:p w14:paraId="44F3E955"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54</w:t>
            </w:r>
          </w:p>
        </w:tc>
        <w:tc>
          <w:tcPr>
            <w:tcW w:w="345" w:type="pct"/>
            <w:tcBorders>
              <w:top w:val="nil"/>
              <w:left w:val="nil"/>
              <w:bottom w:val="single" w:sz="4" w:space="0" w:color="auto"/>
              <w:right w:val="single" w:sz="4" w:space="0" w:color="auto"/>
            </w:tcBorders>
            <w:shd w:val="clear" w:color="auto" w:fill="auto"/>
            <w:noWrap/>
            <w:vAlign w:val="bottom"/>
            <w:hideMark/>
          </w:tcPr>
          <w:p w14:paraId="5C4B3EA4"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1.71</w:t>
            </w:r>
          </w:p>
        </w:tc>
        <w:tc>
          <w:tcPr>
            <w:tcW w:w="297" w:type="pct"/>
            <w:tcBorders>
              <w:top w:val="nil"/>
              <w:left w:val="nil"/>
              <w:bottom w:val="single" w:sz="4" w:space="0" w:color="auto"/>
              <w:right w:val="single" w:sz="4" w:space="0" w:color="auto"/>
            </w:tcBorders>
            <w:shd w:val="clear" w:color="auto" w:fill="auto"/>
            <w:noWrap/>
            <w:vAlign w:val="bottom"/>
            <w:hideMark/>
          </w:tcPr>
          <w:p w14:paraId="4DAEEE79"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38.58</w:t>
            </w:r>
          </w:p>
        </w:tc>
      </w:tr>
      <w:tr w:rsidR="00F329D1" w:rsidRPr="00F329D1" w14:paraId="33BEC052" w14:textId="77777777" w:rsidTr="00F329D1">
        <w:trPr>
          <w:trHeight w:val="405"/>
        </w:trPr>
        <w:tc>
          <w:tcPr>
            <w:tcW w:w="22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3955E1A"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93</w:t>
            </w:r>
          </w:p>
        </w:tc>
        <w:tc>
          <w:tcPr>
            <w:tcW w:w="2942" w:type="pct"/>
            <w:tcBorders>
              <w:top w:val="nil"/>
              <w:left w:val="nil"/>
              <w:bottom w:val="single" w:sz="4" w:space="0" w:color="auto"/>
              <w:right w:val="nil"/>
            </w:tcBorders>
            <w:shd w:val="clear" w:color="auto" w:fill="C5E0B3" w:themeFill="accent6" w:themeFillTint="66"/>
            <w:noWrap/>
            <w:vAlign w:val="bottom"/>
            <w:hideMark/>
          </w:tcPr>
          <w:p w14:paraId="5447E74E"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HERIDA DE LA RODILLA</w:t>
            </w:r>
          </w:p>
        </w:tc>
        <w:tc>
          <w:tcPr>
            <w:tcW w:w="311"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65818FB3"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xml:space="preserve">S81.0 </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3672A33D"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66ED338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5</w:t>
            </w:r>
          </w:p>
        </w:tc>
        <w:tc>
          <w:tcPr>
            <w:tcW w:w="331" w:type="pct"/>
            <w:tcBorders>
              <w:top w:val="nil"/>
              <w:left w:val="nil"/>
              <w:bottom w:val="single" w:sz="4" w:space="0" w:color="auto"/>
              <w:right w:val="single" w:sz="4" w:space="0" w:color="auto"/>
            </w:tcBorders>
            <w:shd w:val="clear" w:color="auto" w:fill="C5E0B3" w:themeFill="accent6" w:themeFillTint="66"/>
            <w:noWrap/>
            <w:vAlign w:val="bottom"/>
            <w:hideMark/>
          </w:tcPr>
          <w:p w14:paraId="34DD9542"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6</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33B3E410"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0.19</w:t>
            </w:r>
          </w:p>
        </w:tc>
        <w:tc>
          <w:tcPr>
            <w:tcW w:w="297" w:type="pct"/>
            <w:tcBorders>
              <w:top w:val="nil"/>
              <w:left w:val="nil"/>
              <w:bottom w:val="single" w:sz="4" w:space="0" w:color="auto"/>
              <w:right w:val="single" w:sz="4" w:space="0" w:color="auto"/>
            </w:tcBorders>
            <w:shd w:val="clear" w:color="auto" w:fill="C5E0B3" w:themeFill="accent6" w:themeFillTint="66"/>
            <w:noWrap/>
            <w:vAlign w:val="bottom"/>
            <w:hideMark/>
          </w:tcPr>
          <w:p w14:paraId="1741008C"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80.04</w:t>
            </w:r>
          </w:p>
        </w:tc>
      </w:tr>
      <w:tr w:rsidR="00F329D1" w:rsidRPr="00F329D1" w14:paraId="390C737E" w14:textId="77777777" w:rsidTr="00F329D1">
        <w:trPr>
          <w:trHeight w:val="300"/>
        </w:trPr>
        <w:tc>
          <w:tcPr>
            <w:tcW w:w="227"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495D5505" w14:textId="6E5ADA1B"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p>
        </w:tc>
        <w:tc>
          <w:tcPr>
            <w:tcW w:w="2942" w:type="pct"/>
            <w:tcBorders>
              <w:top w:val="single" w:sz="4" w:space="0" w:color="auto"/>
              <w:left w:val="single" w:sz="4" w:space="0" w:color="auto"/>
              <w:bottom w:val="single" w:sz="4" w:space="0" w:color="auto"/>
              <w:right w:val="single" w:sz="4" w:space="0" w:color="000000"/>
            </w:tcBorders>
            <w:shd w:val="clear" w:color="auto" w:fill="auto"/>
            <w:vAlign w:val="bottom"/>
          </w:tcPr>
          <w:p w14:paraId="37E4CBE0" w14:textId="60A41732"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TODAS LAS DEMAS CAUSAS</w:t>
            </w:r>
          </w:p>
        </w:tc>
        <w:tc>
          <w:tcPr>
            <w:tcW w:w="311" w:type="pct"/>
            <w:tcBorders>
              <w:top w:val="nil"/>
              <w:left w:val="nil"/>
              <w:bottom w:val="single" w:sz="4" w:space="0" w:color="auto"/>
              <w:right w:val="single" w:sz="4" w:space="0" w:color="auto"/>
            </w:tcBorders>
            <w:shd w:val="clear" w:color="auto" w:fill="auto"/>
            <w:noWrap/>
            <w:vAlign w:val="bottom"/>
            <w:hideMark/>
          </w:tcPr>
          <w:p w14:paraId="5F6E3228"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218703F2"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965</w:t>
            </w:r>
          </w:p>
        </w:tc>
        <w:tc>
          <w:tcPr>
            <w:tcW w:w="274" w:type="pct"/>
            <w:tcBorders>
              <w:top w:val="nil"/>
              <w:left w:val="nil"/>
              <w:bottom w:val="single" w:sz="4" w:space="0" w:color="auto"/>
              <w:right w:val="single" w:sz="4" w:space="0" w:color="auto"/>
            </w:tcBorders>
            <w:shd w:val="clear" w:color="auto" w:fill="auto"/>
            <w:noWrap/>
            <w:vAlign w:val="bottom"/>
            <w:hideMark/>
          </w:tcPr>
          <w:p w14:paraId="53AF2578"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965</w:t>
            </w:r>
          </w:p>
        </w:tc>
        <w:tc>
          <w:tcPr>
            <w:tcW w:w="331" w:type="pct"/>
            <w:tcBorders>
              <w:top w:val="nil"/>
              <w:left w:val="nil"/>
              <w:bottom w:val="single" w:sz="4" w:space="0" w:color="auto"/>
              <w:right w:val="single" w:sz="4" w:space="0" w:color="auto"/>
            </w:tcBorders>
            <w:shd w:val="clear" w:color="auto" w:fill="auto"/>
            <w:noWrap/>
            <w:vAlign w:val="bottom"/>
            <w:hideMark/>
          </w:tcPr>
          <w:p w14:paraId="013D3C2C"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1930</w:t>
            </w:r>
          </w:p>
        </w:tc>
        <w:tc>
          <w:tcPr>
            <w:tcW w:w="345" w:type="pct"/>
            <w:tcBorders>
              <w:top w:val="nil"/>
              <w:left w:val="nil"/>
              <w:bottom w:val="single" w:sz="4" w:space="0" w:color="auto"/>
              <w:right w:val="single" w:sz="4" w:space="0" w:color="auto"/>
            </w:tcBorders>
            <w:shd w:val="clear" w:color="auto" w:fill="auto"/>
            <w:noWrap/>
            <w:vAlign w:val="bottom"/>
            <w:hideMark/>
          </w:tcPr>
          <w:p w14:paraId="253A13B7"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61.23</w:t>
            </w:r>
          </w:p>
        </w:tc>
        <w:tc>
          <w:tcPr>
            <w:tcW w:w="297" w:type="pct"/>
            <w:tcBorders>
              <w:top w:val="nil"/>
              <w:left w:val="nil"/>
              <w:bottom w:val="single" w:sz="4" w:space="0" w:color="auto"/>
              <w:right w:val="single" w:sz="4" w:space="0" w:color="auto"/>
            </w:tcBorders>
            <w:shd w:val="clear" w:color="auto" w:fill="auto"/>
            <w:noWrap/>
            <w:vAlign w:val="bottom"/>
            <w:hideMark/>
          </w:tcPr>
          <w:p w14:paraId="40132202"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100</w:t>
            </w:r>
          </w:p>
        </w:tc>
      </w:tr>
      <w:tr w:rsidR="00F329D1" w:rsidRPr="00F329D1" w14:paraId="13042591" w14:textId="77777777" w:rsidTr="00F329D1">
        <w:trPr>
          <w:trHeight w:val="300"/>
        </w:trPr>
        <w:tc>
          <w:tcPr>
            <w:tcW w:w="227" w:type="pct"/>
            <w:tcBorders>
              <w:top w:val="nil"/>
              <w:left w:val="single" w:sz="4" w:space="0" w:color="auto"/>
              <w:bottom w:val="single" w:sz="4" w:space="0" w:color="auto"/>
              <w:right w:val="nil"/>
            </w:tcBorders>
            <w:shd w:val="clear" w:color="auto" w:fill="FFF2CC" w:themeFill="accent4" w:themeFillTint="33"/>
            <w:noWrap/>
            <w:vAlign w:val="bottom"/>
            <w:hideMark/>
          </w:tcPr>
          <w:p w14:paraId="2DB772F4" w14:textId="77777777" w:rsidR="00F329D1" w:rsidRPr="00F329D1" w:rsidRDefault="00F329D1" w:rsidP="00F329D1">
            <w:pPr>
              <w:spacing w:after="0" w:line="240" w:lineRule="auto"/>
              <w:jc w:val="right"/>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482</w:t>
            </w:r>
          </w:p>
        </w:tc>
        <w:tc>
          <w:tcPr>
            <w:tcW w:w="2942" w:type="pct"/>
            <w:tcBorders>
              <w:top w:val="nil"/>
              <w:left w:val="nil"/>
              <w:bottom w:val="single" w:sz="4" w:space="0" w:color="auto"/>
              <w:right w:val="single" w:sz="4" w:space="0" w:color="auto"/>
            </w:tcBorders>
            <w:shd w:val="clear" w:color="auto" w:fill="auto"/>
            <w:noWrap/>
            <w:vAlign w:val="bottom"/>
            <w:hideMark/>
          </w:tcPr>
          <w:p w14:paraId="71C1CDBC"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TOTAL</w:t>
            </w:r>
          </w:p>
        </w:tc>
        <w:tc>
          <w:tcPr>
            <w:tcW w:w="311" w:type="pct"/>
            <w:tcBorders>
              <w:top w:val="nil"/>
              <w:left w:val="nil"/>
              <w:bottom w:val="single" w:sz="4" w:space="0" w:color="auto"/>
              <w:right w:val="single" w:sz="4" w:space="0" w:color="auto"/>
            </w:tcBorders>
            <w:shd w:val="clear" w:color="auto" w:fill="auto"/>
            <w:noWrap/>
            <w:vAlign w:val="bottom"/>
            <w:hideMark/>
          </w:tcPr>
          <w:p w14:paraId="32FE8FFF"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6AE6F649"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1622</w:t>
            </w:r>
          </w:p>
        </w:tc>
        <w:tc>
          <w:tcPr>
            <w:tcW w:w="274" w:type="pct"/>
            <w:tcBorders>
              <w:top w:val="nil"/>
              <w:left w:val="nil"/>
              <w:bottom w:val="single" w:sz="4" w:space="0" w:color="auto"/>
              <w:right w:val="single" w:sz="4" w:space="0" w:color="auto"/>
            </w:tcBorders>
            <w:shd w:val="clear" w:color="auto" w:fill="auto"/>
            <w:noWrap/>
            <w:vAlign w:val="bottom"/>
            <w:hideMark/>
          </w:tcPr>
          <w:p w14:paraId="398347C1"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1530</w:t>
            </w:r>
          </w:p>
        </w:tc>
        <w:tc>
          <w:tcPr>
            <w:tcW w:w="331" w:type="pct"/>
            <w:tcBorders>
              <w:top w:val="nil"/>
              <w:left w:val="nil"/>
              <w:bottom w:val="single" w:sz="4" w:space="0" w:color="auto"/>
              <w:right w:val="single" w:sz="4" w:space="0" w:color="auto"/>
            </w:tcBorders>
            <w:shd w:val="clear" w:color="auto" w:fill="auto"/>
            <w:noWrap/>
            <w:vAlign w:val="bottom"/>
            <w:hideMark/>
          </w:tcPr>
          <w:p w14:paraId="7C648D0D"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3152</w:t>
            </w:r>
          </w:p>
        </w:tc>
        <w:tc>
          <w:tcPr>
            <w:tcW w:w="345" w:type="pct"/>
            <w:tcBorders>
              <w:top w:val="nil"/>
              <w:left w:val="nil"/>
              <w:bottom w:val="single" w:sz="4" w:space="0" w:color="auto"/>
              <w:right w:val="single" w:sz="4" w:space="0" w:color="auto"/>
            </w:tcBorders>
            <w:shd w:val="clear" w:color="auto" w:fill="auto"/>
            <w:noWrap/>
            <w:vAlign w:val="bottom"/>
            <w:hideMark/>
          </w:tcPr>
          <w:p w14:paraId="3884390A" w14:textId="77777777" w:rsidR="00F329D1" w:rsidRPr="00F329D1" w:rsidRDefault="00F329D1" w:rsidP="00F329D1">
            <w:pPr>
              <w:spacing w:after="0" w:line="240" w:lineRule="auto"/>
              <w:jc w:val="center"/>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100.00</w:t>
            </w:r>
          </w:p>
        </w:tc>
        <w:tc>
          <w:tcPr>
            <w:tcW w:w="297" w:type="pct"/>
            <w:tcBorders>
              <w:top w:val="nil"/>
              <w:left w:val="nil"/>
              <w:bottom w:val="single" w:sz="4" w:space="0" w:color="auto"/>
              <w:right w:val="single" w:sz="4" w:space="0" w:color="auto"/>
            </w:tcBorders>
            <w:shd w:val="clear" w:color="auto" w:fill="auto"/>
            <w:noWrap/>
            <w:vAlign w:val="bottom"/>
            <w:hideMark/>
          </w:tcPr>
          <w:p w14:paraId="438CFE4A" w14:textId="77777777" w:rsidR="00F329D1" w:rsidRPr="00F329D1" w:rsidRDefault="00F329D1" w:rsidP="00F329D1">
            <w:pPr>
              <w:spacing w:after="0" w:line="240" w:lineRule="auto"/>
              <w:rPr>
                <w:rFonts w:ascii="Calibri" w:eastAsia="Times New Roman" w:hAnsi="Calibri" w:cs="Calibri"/>
                <w:color w:val="000000"/>
                <w:sz w:val="16"/>
                <w:szCs w:val="16"/>
                <w:lang w:eastAsia="es-PE"/>
              </w:rPr>
            </w:pPr>
            <w:r w:rsidRPr="00F329D1">
              <w:rPr>
                <w:rFonts w:ascii="Calibri" w:eastAsia="Times New Roman" w:hAnsi="Calibri" w:cs="Calibri"/>
                <w:color w:val="000000"/>
                <w:sz w:val="16"/>
                <w:szCs w:val="16"/>
                <w:lang w:eastAsia="es-PE"/>
              </w:rPr>
              <w:t> </w:t>
            </w:r>
          </w:p>
        </w:tc>
      </w:tr>
    </w:tbl>
    <w:p w14:paraId="51C325B5" w14:textId="77777777" w:rsidR="00F853EA" w:rsidRDefault="00F853EA" w:rsidP="00A93DBA">
      <w:pPr>
        <w:pStyle w:val="Descripcin"/>
        <w:rPr>
          <w:rFonts w:ascii="Arial" w:hAnsi="Arial" w:cs="Arial"/>
          <w:b/>
          <w:bCs/>
          <w:i w:val="0"/>
          <w:iCs w:val="0"/>
          <w:color w:val="auto"/>
          <w:sz w:val="20"/>
          <w:szCs w:val="20"/>
        </w:rPr>
      </w:pPr>
    </w:p>
    <w:p w14:paraId="73223263" w14:textId="393B4ADC" w:rsidR="00A93DBA" w:rsidRPr="00846FC6" w:rsidRDefault="00225995" w:rsidP="00A93DBA">
      <w:pPr>
        <w:pStyle w:val="Descripcin"/>
        <w:rPr>
          <w:rFonts w:ascii="Arial" w:hAnsi="Arial" w:cs="Arial"/>
          <w:b/>
          <w:bCs/>
          <w:i w:val="0"/>
          <w:iCs w:val="0"/>
          <w:color w:val="auto"/>
          <w:sz w:val="20"/>
          <w:szCs w:val="20"/>
        </w:rPr>
      </w:pPr>
      <w:r>
        <w:rPr>
          <w:rFonts w:ascii="Arial" w:hAnsi="Arial" w:cs="Arial"/>
          <w:b/>
          <w:bCs/>
          <w:i w:val="0"/>
          <w:iCs w:val="0"/>
          <w:color w:val="auto"/>
          <w:sz w:val="20"/>
          <w:szCs w:val="20"/>
        </w:rPr>
        <w:t>Gráfico 36</w:t>
      </w:r>
      <w:r w:rsidR="00A93DBA" w:rsidRPr="00C13EEB">
        <w:rPr>
          <w:rFonts w:ascii="Arial" w:hAnsi="Arial" w:cs="Arial"/>
          <w:b/>
          <w:bCs/>
          <w:i w:val="0"/>
          <w:iCs w:val="0"/>
          <w:color w:val="auto"/>
          <w:sz w:val="20"/>
          <w:szCs w:val="20"/>
        </w:rPr>
        <w:t>. Diez primeras causas de Morb</w:t>
      </w:r>
      <w:r w:rsidR="00A93DBA">
        <w:rPr>
          <w:rFonts w:ascii="Arial" w:hAnsi="Arial" w:cs="Arial"/>
          <w:b/>
          <w:bCs/>
          <w:i w:val="0"/>
          <w:iCs w:val="0"/>
          <w:color w:val="auto"/>
          <w:sz w:val="20"/>
          <w:szCs w:val="20"/>
        </w:rPr>
        <w:t>ilidad en Etapa Adolesc</w:t>
      </w:r>
      <w:r w:rsidR="00F632FB">
        <w:rPr>
          <w:rFonts w:ascii="Arial" w:hAnsi="Arial" w:cs="Arial"/>
          <w:b/>
          <w:bCs/>
          <w:i w:val="0"/>
          <w:iCs w:val="0"/>
          <w:color w:val="auto"/>
          <w:sz w:val="20"/>
          <w:szCs w:val="20"/>
        </w:rPr>
        <w:t>encia de Emergencia - HNHU, 2023</w:t>
      </w:r>
      <w:r w:rsidR="00A93DBA">
        <w:rPr>
          <w:rFonts w:ascii="Arial" w:hAnsi="Arial" w:cs="Arial"/>
          <w:b/>
          <w:bCs/>
          <w:i w:val="0"/>
          <w:iCs w:val="0"/>
          <w:color w:val="auto"/>
          <w:sz w:val="20"/>
          <w:szCs w:val="20"/>
        </w:rPr>
        <w:t>.</w:t>
      </w:r>
    </w:p>
    <w:p w14:paraId="01F3F66E" w14:textId="762E4D86" w:rsidR="00A93DBA" w:rsidRDefault="00A55307" w:rsidP="00A93DBA">
      <w:r>
        <w:rPr>
          <w:noProof/>
          <w:lang w:eastAsia="es-PE"/>
        </w:rPr>
        <w:drawing>
          <wp:inline distT="0" distB="0" distL="0" distR="0" wp14:anchorId="6960F262" wp14:editId="52E53171">
            <wp:extent cx="5276850" cy="2275368"/>
            <wp:effectExtent l="0" t="0" r="0" b="1079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741942F" w14:textId="77777777" w:rsidR="00A93DBA" w:rsidRPr="00375CED"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79DE87B8" w14:textId="1BDE8848" w:rsidR="00A93DBA" w:rsidRPr="000B5A4A" w:rsidRDefault="00A93DBA" w:rsidP="00A93DBA">
      <w:pPr>
        <w:shd w:val="clear" w:color="auto" w:fill="FFFFFF" w:themeFill="background1"/>
        <w:jc w:val="both"/>
        <w:rPr>
          <w:rFonts w:ascii="Arial" w:hAnsi="Arial" w:cs="Arial"/>
          <w:sz w:val="20"/>
          <w:szCs w:val="20"/>
        </w:rPr>
      </w:pPr>
      <w:r w:rsidRPr="00F853EA">
        <w:rPr>
          <w:rFonts w:ascii="Arial" w:hAnsi="Arial" w:cs="Arial"/>
          <w:sz w:val="20"/>
          <w:szCs w:val="20"/>
        </w:rPr>
        <w:t>En los adolescentes podemos evidenciar la misma dinámica respecto a la comorbilidad de pacientes en emergencia, donde se mantienen las siguientes patología</w:t>
      </w:r>
      <w:r w:rsidR="00A55307" w:rsidRPr="00F853EA">
        <w:rPr>
          <w:rFonts w:ascii="Arial" w:hAnsi="Arial" w:cs="Arial"/>
          <w:sz w:val="20"/>
          <w:szCs w:val="20"/>
        </w:rPr>
        <w:t>s: Otros dolores abdominales (</w:t>
      </w:r>
      <w:r w:rsidRPr="00F853EA">
        <w:rPr>
          <w:rFonts w:ascii="Arial" w:hAnsi="Arial" w:cs="Arial"/>
          <w:sz w:val="20"/>
          <w:szCs w:val="20"/>
        </w:rPr>
        <w:t>1</w:t>
      </w:r>
      <w:r w:rsidR="00A55307" w:rsidRPr="00F853EA">
        <w:rPr>
          <w:rFonts w:ascii="Arial" w:hAnsi="Arial" w:cs="Arial"/>
          <w:sz w:val="20"/>
          <w:szCs w:val="20"/>
        </w:rPr>
        <w:t>1.71</w:t>
      </w:r>
      <w:r w:rsidRPr="00F853EA">
        <w:rPr>
          <w:rFonts w:ascii="Arial" w:hAnsi="Arial" w:cs="Arial"/>
          <w:sz w:val="20"/>
          <w:szCs w:val="20"/>
        </w:rPr>
        <w:t>%</w:t>
      </w:r>
      <w:r w:rsidR="00A55307" w:rsidRPr="00F853EA">
        <w:rPr>
          <w:rFonts w:ascii="Arial" w:hAnsi="Arial" w:cs="Arial"/>
          <w:sz w:val="20"/>
          <w:szCs w:val="20"/>
        </w:rPr>
        <w:t xml:space="preserve">), FIEBRE (5.62%), ASMA (2,38%), </w:t>
      </w:r>
      <w:r w:rsidRPr="00F853EA">
        <w:rPr>
          <w:rFonts w:ascii="Arial" w:hAnsi="Arial" w:cs="Arial"/>
          <w:sz w:val="20"/>
          <w:szCs w:val="20"/>
        </w:rPr>
        <w:t>al igual que en los niños</w:t>
      </w:r>
      <w:r w:rsidR="00B96D54" w:rsidRPr="00F853EA">
        <w:rPr>
          <w:rFonts w:ascii="Arial" w:hAnsi="Arial" w:cs="Arial"/>
          <w:sz w:val="20"/>
          <w:szCs w:val="20"/>
        </w:rPr>
        <w:t xml:space="preserve"> </w:t>
      </w:r>
      <w:r w:rsidRPr="00F853EA">
        <w:rPr>
          <w:rFonts w:ascii="Arial" w:hAnsi="Arial" w:cs="Arial"/>
          <w:sz w:val="20"/>
          <w:szCs w:val="20"/>
        </w:rPr>
        <w:t xml:space="preserve">la presencia de diagnósticos relacionados a </w:t>
      </w:r>
      <w:r w:rsidR="00A55307" w:rsidRPr="00F853EA">
        <w:rPr>
          <w:rFonts w:ascii="Arial" w:hAnsi="Arial" w:cs="Arial"/>
          <w:sz w:val="20"/>
          <w:szCs w:val="20"/>
        </w:rPr>
        <w:t>TRAUMATISMOS</w:t>
      </w:r>
      <w:r w:rsidRPr="00F853EA">
        <w:rPr>
          <w:rFonts w:ascii="Arial" w:hAnsi="Arial" w:cs="Arial"/>
          <w:sz w:val="20"/>
          <w:szCs w:val="20"/>
        </w:rPr>
        <w:t xml:space="preserve"> en esta etapa, entre las principales causas.</w:t>
      </w:r>
      <w:r w:rsidRPr="000B5A4A">
        <w:rPr>
          <w:rFonts w:ascii="Arial" w:hAnsi="Arial" w:cs="Arial"/>
          <w:sz w:val="20"/>
          <w:szCs w:val="20"/>
        </w:rPr>
        <w:t xml:space="preserve"> </w:t>
      </w:r>
    </w:p>
    <w:p w14:paraId="5FF49152" w14:textId="77777777" w:rsidR="005048B1" w:rsidRDefault="005048B1" w:rsidP="00A93DBA">
      <w:pPr>
        <w:pStyle w:val="Descripcin"/>
        <w:rPr>
          <w:rFonts w:ascii="Arial" w:hAnsi="Arial" w:cs="Arial"/>
          <w:b/>
          <w:bCs/>
          <w:i w:val="0"/>
          <w:iCs w:val="0"/>
          <w:color w:val="auto"/>
          <w:sz w:val="20"/>
          <w:szCs w:val="20"/>
        </w:rPr>
      </w:pPr>
      <w:bookmarkStart w:id="168" w:name="_Toc117470192"/>
    </w:p>
    <w:p w14:paraId="69099AF6" w14:textId="0B17074F" w:rsidR="00A93DBA" w:rsidRPr="00D61B7B" w:rsidRDefault="00A93DBA" w:rsidP="00A93DBA">
      <w:pPr>
        <w:pStyle w:val="Descripcin"/>
        <w:rPr>
          <w:rFonts w:ascii="Arial" w:hAnsi="Arial" w:cs="Arial"/>
          <w:b/>
          <w:bCs/>
          <w:i w:val="0"/>
          <w:iCs w:val="0"/>
          <w:color w:val="auto"/>
          <w:sz w:val="20"/>
          <w:szCs w:val="20"/>
        </w:rPr>
      </w:pPr>
      <w:r>
        <w:rPr>
          <w:rFonts w:ascii="Arial" w:hAnsi="Arial" w:cs="Arial"/>
          <w:b/>
          <w:bCs/>
          <w:i w:val="0"/>
          <w:iCs w:val="0"/>
          <w:color w:val="auto"/>
          <w:sz w:val="20"/>
          <w:szCs w:val="20"/>
        </w:rPr>
        <w:t>Ta</w:t>
      </w:r>
      <w:r w:rsidR="004C2F20">
        <w:rPr>
          <w:rFonts w:ascii="Arial" w:hAnsi="Arial" w:cs="Arial"/>
          <w:b/>
          <w:bCs/>
          <w:i w:val="0"/>
          <w:iCs w:val="0"/>
          <w:color w:val="auto"/>
          <w:sz w:val="20"/>
          <w:szCs w:val="20"/>
        </w:rPr>
        <w:t>bla 35</w:t>
      </w:r>
      <w:r w:rsidRPr="00C13EEB">
        <w:rPr>
          <w:rFonts w:ascii="Arial" w:hAnsi="Arial" w:cs="Arial"/>
          <w:b/>
          <w:bCs/>
          <w:i w:val="0"/>
          <w:iCs w:val="0"/>
          <w:color w:val="auto"/>
          <w:sz w:val="20"/>
          <w:szCs w:val="20"/>
        </w:rPr>
        <w:t>. Diez primeras causas de Morbil</w:t>
      </w:r>
      <w:r>
        <w:rPr>
          <w:rFonts w:ascii="Arial" w:hAnsi="Arial" w:cs="Arial"/>
          <w:b/>
          <w:bCs/>
          <w:i w:val="0"/>
          <w:iCs w:val="0"/>
          <w:color w:val="auto"/>
          <w:sz w:val="20"/>
          <w:szCs w:val="20"/>
        </w:rPr>
        <w:t>idad en Etap</w:t>
      </w:r>
      <w:r w:rsidR="00F632FB">
        <w:rPr>
          <w:rFonts w:ascii="Arial" w:hAnsi="Arial" w:cs="Arial"/>
          <w:b/>
          <w:bCs/>
          <w:i w:val="0"/>
          <w:iCs w:val="0"/>
          <w:color w:val="auto"/>
          <w:sz w:val="20"/>
          <w:szCs w:val="20"/>
        </w:rPr>
        <w:t>a Joven de Emergencia HNHU, 2023</w:t>
      </w:r>
      <w:r w:rsidRPr="00C13EEB">
        <w:rPr>
          <w:rFonts w:ascii="Arial" w:hAnsi="Arial" w:cs="Arial"/>
          <w:b/>
          <w:bCs/>
          <w:i w:val="0"/>
          <w:iCs w:val="0"/>
          <w:color w:val="auto"/>
          <w:sz w:val="20"/>
          <w:szCs w:val="20"/>
        </w:rPr>
        <w:t>.</w:t>
      </w:r>
      <w:bookmarkEnd w:id="168"/>
    </w:p>
    <w:tbl>
      <w:tblPr>
        <w:tblW w:w="5000" w:type="pct"/>
        <w:tblCellMar>
          <w:left w:w="70" w:type="dxa"/>
          <w:right w:w="70" w:type="dxa"/>
        </w:tblCellMar>
        <w:tblLook w:val="04A0" w:firstRow="1" w:lastRow="0" w:firstColumn="1" w:lastColumn="0" w:noHBand="0" w:noVBand="1"/>
      </w:tblPr>
      <w:tblGrid>
        <w:gridCol w:w="421"/>
        <w:gridCol w:w="4877"/>
        <w:gridCol w:w="532"/>
        <w:gridCol w:w="465"/>
        <w:gridCol w:w="465"/>
        <w:gridCol w:w="562"/>
        <w:gridCol w:w="586"/>
        <w:gridCol w:w="586"/>
      </w:tblGrid>
      <w:tr w:rsidR="00A4187C" w:rsidRPr="00A4187C" w14:paraId="3B89F009" w14:textId="77777777" w:rsidTr="00A4187C">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2676C5B8" w14:textId="77777777" w:rsidR="00A4187C" w:rsidRPr="00A4187C" w:rsidRDefault="00A4187C" w:rsidP="00A4187C">
            <w:pPr>
              <w:spacing w:after="0" w:line="240" w:lineRule="auto"/>
              <w:jc w:val="center"/>
              <w:rPr>
                <w:rFonts w:ascii="Calibri" w:eastAsia="Times New Roman" w:hAnsi="Calibri" w:cs="Calibri"/>
                <w:b/>
                <w:color w:val="000000"/>
                <w:sz w:val="16"/>
                <w:szCs w:val="16"/>
                <w:lang w:eastAsia="es-PE"/>
              </w:rPr>
            </w:pPr>
            <w:r w:rsidRPr="00A4187C">
              <w:rPr>
                <w:rFonts w:ascii="Calibri" w:eastAsia="Times New Roman" w:hAnsi="Calibri" w:cs="Calibri"/>
                <w:b/>
                <w:color w:val="000000"/>
                <w:sz w:val="16"/>
                <w:szCs w:val="16"/>
                <w:lang w:eastAsia="es-PE"/>
              </w:rPr>
              <w:t>DIEZ PRIMERASCAUSAS DE MORBILIDAD GENERAL EN ETAPA DE JOVEN (18 -29 AÑOS)</w:t>
            </w:r>
          </w:p>
          <w:p w14:paraId="7199FCF3" w14:textId="38FB9458"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b/>
                <w:color w:val="000000"/>
                <w:sz w:val="16"/>
                <w:szCs w:val="16"/>
                <w:lang w:eastAsia="es-PE"/>
              </w:rPr>
              <w:t>EMERGENCIA-HNHU - 2023</w:t>
            </w:r>
          </w:p>
        </w:tc>
      </w:tr>
      <w:tr w:rsidR="00A4187C" w:rsidRPr="00A4187C" w14:paraId="03EE6D95" w14:textId="77777777" w:rsidTr="00A4187C">
        <w:trPr>
          <w:trHeight w:val="525"/>
        </w:trPr>
        <w:tc>
          <w:tcPr>
            <w:tcW w:w="247"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3AD15FBB"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N°</w:t>
            </w:r>
          </w:p>
        </w:tc>
        <w:tc>
          <w:tcPr>
            <w:tcW w:w="287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0D5261CD"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Diagnostico</w:t>
            </w:r>
          </w:p>
        </w:tc>
        <w:tc>
          <w:tcPr>
            <w:tcW w:w="313"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C7EB949"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Cie X</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496E7C2"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F</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C45C6D4"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M</w:t>
            </w:r>
          </w:p>
        </w:tc>
        <w:tc>
          <w:tcPr>
            <w:tcW w:w="3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BE9AC8D"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TOTAL</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E8D68AC" w14:textId="17C5D24C"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 (%)</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1F58B51" w14:textId="3F61B842"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H</w:t>
            </w:r>
            <w:r>
              <w:rPr>
                <w:rFonts w:ascii="Calibri" w:eastAsia="Times New Roman" w:hAnsi="Calibri" w:cs="Calibri"/>
                <w:color w:val="000000"/>
                <w:sz w:val="16"/>
                <w:szCs w:val="16"/>
                <w:lang w:eastAsia="es-PE"/>
              </w:rPr>
              <w:t xml:space="preserve"> (%)</w:t>
            </w:r>
          </w:p>
        </w:tc>
      </w:tr>
      <w:tr w:rsidR="00A4187C" w:rsidRPr="00A4187C" w14:paraId="681194DA"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CEEA7B8"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w:t>
            </w:r>
          </w:p>
        </w:tc>
        <w:tc>
          <w:tcPr>
            <w:tcW w:w="2871" w:type="pct"/>
            <w:tcBorders>
              <w:top w:val="nil"/>
              <w:left w:val="nil"/>
              <w:bottom w:val="single" w:sz="4" w:space="0" w:color="auto"/>
              <w:right w:val="single" w:sz="4" w:space="0" w:color="auto"/>
            </w:tcBorders>
            <w:shd w:val="clear" w:color="auto" w:fill="auto"/>
            <w:noWrap/>
            <w:vAlign w:val="bottom"/>
            <w:hideMark/>
          </w:tcPr>
          <w:p w14:paraId="1AA53FB2"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OTROS DOLORES ABDOMINALES Y LOS NO ESPECIFICADOS</w:t>
            </w:r>
          </w:p>
        </w:tc>
        <w:tc>
          <w:tcPr>
            <w:tcW w:w="313" w:type="pct"/>
            <w:tcBorders>
              <w:top w:val="nil"/>
              <w:left w:val="nil"/>
              <w:bottom w:val="single" w:sz="4" w:space="0" w:color="auto"/>
              <w:right w:val="single" w:sz="4" w:space="0" w:color="auto"/>
            </w:tcBorders>
            <w:shd w:val="clear" w:color="auto" w:fill="auto"/>
            <w:noWrap/>
            <w:vAlign w:val="bottom"/>
            <w:hideMark/>
          </w:tcPr>
          <w:p w14:paraId="5089614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R10.4 </w:t>
            </w:r>
          </w:p>
        </w:tc>
        <w:tc>
          <w:tcPr>
            <w:tcW w:w="274" w:type="pct"/>
            <w:tcBorders>
              <w:top w:val="nil"/>
              <w:left w:val="nil"/>
              <w:bottom w:val="single" w:sz="4" w:space="0" w:color="auto"/>
              <w:right w:val="single" w:sz="4" w:space="0" w:color="auto"/>
            </w:tcBorders>
            <w:shd w:val="clear" w:color="auto" w:fill="auto"/>
            <w:noWrap/>
            <w:vAlign w:val="bottom"/>
            <w:hideMark/>
          </w:tcPr>
          <w:p w14:paraId="416519C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771</w:t>
            </w:r>
          </w:p>
        </w:tc>
        <w:tc>
          <w:tcPr>
            <w:tcW w:w="274" w:type="pct"/>
            <w:tcBorders>
              <w:top w:val="nil"/>
              <w:left w:val="nil"/>
              <w:bottom w:val="single" w:sz="4" w:space="0" w:color="auto"/>
              <w:right w:val="single" w:sz="4" w:space="0" w:color="auto"/>
            </w:tcBorders>
            <w:shd w:val="clear" w:color="auto" w:fill="auto"/>
            <w:noWrap/>
            <w:vAlign w:val="bottom"/>
            <w:hideMark/>
          </w:tcPr>
          <w:p w14:paraId="5E9A202F"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287</w:t>
            </w:r>
          </w:p>
        </w:tc>
        <w:tc>
          <w:tcPr>
            <w:tcW w:w="331" w:type="pct"/>
            <w:tcBorders>
              <w:top w:val="nil"/>
              <w:left w:val="nil"/>
              <w:bottom w:val="single" w:sz="4" w:space="0" w:color="auto"/>
              <w:right w:val="single" w:sz="4" w:space="0" w:color="auto"/>
            </w:tcBorders>
            <w:shd w:val="clear" w:color="auto" w:fill="auto"/>
            <w:noWrap/>
            <w:vAlign w:val="bottom"/>
            <w:hideMark/>
          </w:tcPr>
          <w:p w14:paraId="59D19CD0"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1058</w:t>
            </w:r>
          </w:p>
        </w:tc>
        <w:tc>
          <w:tcPr>
            <w:tcW w:w="345" w:type="pct"/>
            <w:tcBorders>
              <w:top w:val="nil"/>
              <w:left w:val="nil"/>
              <w:bottom w:val="single" w:sz="4" w:space="0" w:color="auto"/>
              <w:right w:val="single" w:sz="4" w:space="0" w:color="auto"/>
            </w:tcBorders>
            <w:shd w:val="clear" w:color="auto" w:fill="auto"/>
            <w:noWrap/>
            <w:vAlign w:val="bottom"/>
            <w:hideMark/>
          </w:tcPr>
          <w:p w14:paraId="5979CD6C"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10.66</w:t>
            </w:r>
          </w:p>
        </w:tc>
        <w:tc>
          <w:tcPr>
            <w:tcW w:w="345" w:type="pct"/>
            <w:tcBorders>
              <w:top w:val="nil"/>
              <w:left w:val="nil"/>
              <w:bottom w:val="single" w:sz="4" w:space="0" w:color="auto"/>
              <w:right w:val="single" w:sz="4" w:space="0" w:color="auto"/>
            </w:tcBorders>
            <w:shd w:val="clear" w:color="auto" w:fill="auto"/>
            <w:noWrap/>
            <w:vAlign w:val="bottom"/>
            <w:hideMark/>
          </w:tcPr>
          <w:p w14:paraId="30CA9DB9"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10.66</w:t>
            </w:r>
          </w:p>
        </w:tc>
      </w:tr>
      <w:tr w:rsidR="00A4187C" w:rsidRPr="00A4187C" w14:paraId="6A75F8E5"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5885673"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w:t>
            </w:r>
          </w:p>
        </w:tc>
        <w:tc>
          <w:tcPr>
            <w:tcW w:w="2871" w:type="pct"/>
            <w:tcBorders>
              <w:top w:val="nil"/>
              <w:left w:val="nil"/>
              <w:bottom w:val="single" w:sz="4" w:space="0" w:color="auto"/>
              <w:right w:val="single" w:sz="4" w:space="0" w:color="auto"/>
            </w:tcBorders>
            <w:shd w:val="clear" w:color="auto" w:fill="auto"/>
            <w:noWrap/>
            <w:vAlign w:val="bottom"/>
            <w:hideMark/>
          </w:tcPr>
          <w:p w14:paraId="5A6938CA"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AMENAZA DE ABORTO</w:t>
            </w:r>
          </w:p>
        </w:tc>
        <w:tc>
          <w:tcPr>
            <w:tcW w:w="313" w:type="pct"/>
            <w:tcBorders>
              <w:top w:val="nil"/>
              <w:left w:val="nil"/>
              <w:bottom w:val="single" w:sz="4" w:space="0" w:color="auto"/>
              <w:right w:val="single" w:sz="4" w:space="0" w:color="auto"/>
            </w:tcBorders>
            <w:shd w:val="clear" w:color="auto" w:fill="auto"/>
            <w:noWrap/>
            <w:vAlign w:val="bottom"/>
            <w:hideMark/>
          </w:tcPr>
          <w:p w14:paraId="11B4945F"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O20.0 </w:t>
            </w:r>
          </w:p>
        </w:tc>
        <w:tc>
          <w:tcPr>
            <w:tcW w:w="274" w:type="pct"/>
            <w:tcBorders>
              <w:top w:val="nil"/>
              <w:left w:val="nil"/>
              <w:bottom w:val="single" w:sz="4" w:space="0" w:color="auto"/>
              <w:right w:val="single" w:sz="4" w:space="0" w:color="auto"/>
            </w:tcBorders>
            <w:shd w:val="clear" w:color="auto" w:fill="auto"/>
            <w:noWrap/>
            <w:vAlign w:val="bottom"/>
            <w:hideMark/>
          </w:tcPr>
          <w:p w14:paraId="57ACC512"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579</w:t>
            </w:r>
          </w:p>
        </w:tc>
        <w:tc>
          <w:tcPr>
            <w:tcW w:w="274" w:type="pct"/>
            <w:tcBorders>
              <w:top w:val="nil"/>
              <w:left w:val="nil"/>
              <w:bottom w:val="single" w:sz="4" w:space="0" w:color="auto"/>
              <w:right w:val="single" w:sz="4" w:space="0" w:color="auto"/>
            </w:tcBorders>
            <w:shd w:val="clear" w:color="auto" w:fill="auto"/>
            <w:noWrap/>
            <w:vAlign w:val="bottom"/>
            <w:hideMark/>
          </w:tcPr>
          <w:p w14:paraId="1A112519"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1EC8F698"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579</w:t>
            </w:r>
          </w:p>
        </w:tc>
        <w:tc>
          <w:tcPr>
            <w:tcW w:w="345" w:type="pct"/>
            <w:tcBorders>
              <w:top w:val="nil"/>
              <w:left w:val="nil"/>
              <w:bottom w:val="single" w:sz="4" w:space="0" w:color="auto"/>
              <w:right w:val="single" w:sz="4" w:space="0" w:color="auto"/>
            </w:tcBorders>
            <w:shd w:val="clear" w:color="auto" w:fill="auto"/>
            <w:noWrap/>
            <w:vAlign w:val="bottom"/>
            <w:hideMark/>
          </w:tcPr>
          <w:p w14:paraId="1EA8D5C6"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5.83</w:t>
            </w:r>
          </w:p>
        </w:tc>
        <w:tc>
          <w:tcPr>
            <w:tcW w:w="345" w:type="pct"/>
            <w:tcBorders>
              <w:top w:val="nil"/>
              <w:left w:val="nil"/>
              <w:bottom w:val="single" w:sz="4" w:space="0" w:color="auto"/>
              <w:right w:val="single" w:sz="4" w:space="0" w:color="auto"/>
            </w:tcBorders>
            <w:shd w:val="clear" w:color="auto" w:fill="auto"/>
            <w:noWrap/>
            <w:vAlign w:val="bottom"/>
            <w:hideMark/>
          </w:tcPr>
          <w:p w14:paraId="4E1DDB61"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16.49</w:t>
            </w:r>
          </w:p>
        </w:tc>
      </w:tr>
      <w:tr w:rsidR="00A4187C" w:rsidRPr="00A4187C" w14:paraId="5A6F17B4"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ADA4F2B"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w:t>
            </w:r>
          </w:p>
        </w:tc>
        <w:tc>
          <w:tcPr>
            <w:tcW w:w="2871" w:type="pct"/>
            <w:tcBorders>
              <w:top w:val="nil"/>
              <w:left w:val="nil"/>
              <w:bottom w:val="single" w:sz="4" w:space="0" w:color="auto"/>
              <w:right w:val="single" w:sz="4" w:space="0" w:color="auto"/>
            </w:tcBorders>
            <w:shd w:val="clear" w:color="auto" w:fill="auto"/>
            <w:noWrap/>
            <w:vAlign w:val="bottom"/>
            <w:hideMark/>
          </w:tcPr>
          <w:p w14:paraId="06C842E3" w14:textId="77777777" w:rsid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TRAUMATISMO SUPERFICIAL DE REGIóN </w:t>
            </w:r>
          </w:p>
          <w:p w14:paraId="341C06A1" w14:textId="16599C2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NO ESPECIFICADA DEL CUERPO</w:t>
            </w:r>
          </w:p>
        </w:tc>
        <w:tc>
          <w:tcPr>
            <w:tcW w:w="313" w:type="pct"/>
            <w:tcBorders>
              <w:top w:val="nil"/>
              <w:left w:val="nil"/>
              <w:bottom w:val="single" w:sz="4" w:space="0" w:color="auto"/>
              <w:right w:val="single" w:sz="4" w:space="0" w:color="auto"/>
            </w:tcBorders>
            <w:shd w:val="clear" w:color="auto" w:fill="auto"/>
            <w:noWrap/>
            <w:vAlign w:val="bottom"/>
            <w:hideMark/>
          </w:tcPr>
          <w:p w14:paraId="32371872"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T14.0 </w:t>
            </w:r>
          </w:p>
        </w:tc>
        <w:tc>
          <w:tcPr>
            <w:tcW w:w="274" w:type="pct"/>
            <w:tcBorders>
              <w:top w:val="nil"/>
              <w:left w:val="nil"/>
              <w:bottom w:val="single" w:sz="4" w:space="0" w:color="auto"/>
              <w:right w:val="single" w:sz="4" w:space="0" w:color="auto"/>
            </w:tcBorders>
            <w:shd w:val="clear" w:color="auto" w:fill="auto"/>
            <w:noWrap/>
            <w:vAlign w:val="bottom"/>
            <w:hideMark/>
          </w:tcPr>
          <w:p w14:paraId="06B18B9C"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143</w:t>
            </w:r>
          </w:p>
        </w:tc>
        <w:tc>
          <w:tcPr>
            <w:tcW w:w="274" w:type="pct"/>
            <w:tcBorders>
              <w:top w:val="nil"/>
              <w:left w:val="nil"/>
              <w:bottom w:val="single" w:sz="4" w:space="0" w:color="auto"/>
              <w:right w:val="single" w:sz="4" w:space="0" w:color="auto"/>
            </w:tcBorders>
            <w:shd w:val="clear" w:color="auto" w:fill="auto"/>
            <w:noWrap/>
            <w:vAlign w:val="bottom"/>
            <w:hideMark/>
          </w:tcPr>
          <w:p w14:paraId="64458A01"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270</w:t>
            </w:r>
          </w:p>
        </w:tc>
        <w:tc>
          <w:tcPr>
            <w:tcW w:w="331" w:type="pct"/>
            <w:tcBorders>
              <w:top w:val="nil"/>
              <w:left w:val="nil"/>
              <w:bottom w:val="single" w:sz="4" w:space="0" w:color="auto"/>
              <w:right w:val="single" w:sz="4" w:space="0" w:color="auto"/>
            </w:tcBorders>
            <w:shd w:val="clear" w:color="auto" w:fill="auto"/>
            <w:noWrap/>
            <w:vAlign w:val="bottom"/>
            <w:hideMark/>
          </w:tcPr>
          <w:p w14:paraId="5ACC3A41"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413</w:t>
            </w:r>
          </w:p>
        </w:tc>
        <w:tc>
          <w:tcPr>
            <w:tcW w:w="345" w:type="pct"/>
            <w:tcBorders>
              <w:top w:val="nil"/>
              <w:left w:val="nil"/>
              <w:bottom w:val="single" w:sz="4" w:space="0" w:color="auto"/>
              <w:right w:val="single" w:sz="4" w:space="0" w:color="auto"/>
            </w:tcBorders>
            <w:shd w:val="clear" w:color="auto" w:fill="auto"/>
            <w:noWrap/>
            <w:vAlign w:val="bottom"/>
            <w:hideMark/>
          </w:tcPr>
          <w:p w14:paraId="67E3AD0C"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4.16</w:t>
            </w:r>
          </w:p>
        </w:tc>
        <w:tc>
          <w:tcPr>
            <w:tcW w:w="345" w:type="pct"/>
            <w:tcBorders>
              <w:top w:val="nil"/>
              <w:left w:val="nil"/>
              <w:bottom w:val="single" w:sz="4" w:space="0" w:color="auto"/>
              <w:right w:val="single" w:sz="4" w:space="0" w:color="auto"/>
            </w:tcBorders>
            <w:shd w:val="clear" w:color="auto" w:fill="auto"/>
            <w:noWrap/>
            <w:vAlign w:val="bottom"/>
            <w:hideMark/>
          </w:tcPr>
          <w:p w14:paraId="2472929B"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20.65</w:t>
            </w:r>
          </w:p>
        </w:tc>
      </w:tr>
      <w:tr w:rsidR="00A4187C" w:rsidRPr="00A4187C" w14:paraId="07752F06"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2ED3499"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4</w:t>
            </w:r>
          </w:p>
        </w:tc>
        <w:tc>
          <w:tcPr>
            <w:tcW w:w="2871" w:type="pct"/>
            <w:tcBorders>
              <w:top w:val="nil"/>
              <w:left w:val="nil"/>
              <w:bottom w:val="single" w:sz="4" w:space="0" w:color="auto"/>
              <w:right w:val="single" w:sz="4" w:space="0" w:color="auto"/>
            </w:tcBorders>
            <w:shd w:val="clear" w:color="auto" w:fill="auto"/>
            <w:noWrap/>
            <w:vAlign w:val="bottom"/>
            <w:hideMark/>
          </w:tcPr>
          <w:p w14:paraId="1107B41E"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HERIDA DE REGIóN NO ESPECIFICADA DEL CUERPO</w:t>
            </w:r>
          </w:p>
        </w:tc>
        <w:tc>
          <w:tcPr>
            <w:tcW w:w="313" w:type="pct"/>
            <w:tcBorders>
              <w:top w:val="nil"/>
              <w:left w:val="nil"/>
              <w:bottom w:val="single" w:sz="4" w:space="0" w:color="auto"/>
              <w:right w:val="single" w:sz="4" w:space="0" w:color="auto"/>
            </w:tcBorders>
            <w:shd w:val="clear" w:color="auto" w:fill="auto"/>
            <w:noWrap/>
            <w:vAlign w:val="bottom"/>
            <w:hideMark/>
          </w:tcPr>
          <w:p w14:paraId="6F9590FA"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T14.1 </w:t>
            </w:r>
          </w:p>
        </w:tc>
        <w:tc>
          <w:tcPr>
            <w:tcW w:w="274" w:type="pct"/>
            <w:tcBorders>
              <w:top w:val="nil"/>
              <w:left w:val="nil"/>
              <w:bottom w:val="single" w:sz="4" w:space="0" w:color="auto"/>
              <w:right w:val="single" w:sz="4" w:space="0" w:color="auto"/>
            </w:tcBorders>
            <w:shd w:val="clear" w:color="auto" w:fill="auto"/>
            <w:noWrap/>
            <w:vAlign w:val="bottom"/>
            <w:hideMark/>
          </w:tcPr>
          <w:p w14:paraId="57E7BBDB"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109</w:t>
            </w:r>
          </w:p>
        </w:tc>
        <w:tc>
          <w:tcPr>
            <w:tcW w:w="274" w:type="pct"/>
            <w:tcBorders>
              <w:top w:val="nil"/>
              <w:left w:val="nil"/>
              <w:bottom w:val="single" w:sz="4" w:space="0" w:color="auto"/>
              <w:right w:val="single" w:sz="4" w:space="0" w:color="auto"/>
            </w:tcBorders>
            <w:shd w:val="clear" w:color="auto" w:fill="auto"/>
            <w:noWrap/>
            <w:vAlign w:val="bottom"/>
            <w:hideMark/>
          </w:tcPr>
          <w:p w14:paraId="701EB645"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274</w:t>
            </w:r>
          </w:p>
        </w:tc>
        <w:tc>
          <w:tcPr>
            <w:tcW w:w="331" w:type="pct"/>
            <w:tcBorders>
              <w:top w:val="nil"/>
              <w:left w:val="nil"/>
              <w:bottom w:val="single" w:sz="4" w:space="0" w:color="auto"/>
              <w:right w:val="single" w:sz="4" w:space="0" w:color="auto"/>
            </w:tcBorders>
            <w:shd w:val="clear" w:color="auto" w:fill="auto"/>
            <w:noWrap/>
            <w:vAlign w:val="bottom"/>
            <w:hideMark/>
          </w:tcPr>
          <w:p w14:paraId="65435C9E"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383</w:t>
            </w:r>
          </w:p>
        </w:tc>
        <w:tc>
          <w:tcPr>
            <w:tcW w:w="345" w:type="pct"/>
            <w:tcBorders>
              <w:top w:val="nil"/>
              <w:left w:val="nil"/>
              <w:bottom w:val="single" w:sz="4" w:space="0" w:color="auto"/>
              <w:right w:val="single" w:sz="4" w:space="0" w:color="auto"/>
            </w:tcBorders>
            <w:shd w:val="clear" w:color="auto" w:fill="auto"/>
            <w:noWrap/>
            <w:vAlign w:val="bottom"/>
            <w:hideMark/>
          </w:tcPr>
          <w:p w14:paraId="6444F46F"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3.86</w:t>
            </w:r>
          </w:p>
        </w:tc>
        <w:tc>
          <w:tcPr>
            <w:tcW w:w="345" w:type="pct"/>
            <w:tcBorders>
              <w:top w:val="nil"/>
              <w:left w:val="nil"/>
              <w:bottom w:val="single" w:sz="4" w:space="0" w:color="auto"/>
              <w:right w:val="single" w:sz="4" w:space="0" w:color="auto"/>
            </w:tcBorders>
            <w:shd w:val="clear" w:color="auto" w:fill="auto"/>
            <w:noWrap/>
            <w:vAlign w:val="bottom"/>
            <w:hideMark/>
          </w:tcPr>
          <w:p w14:paraId="44623AC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24.51</w:t>
            </w:r>
          </w:p>
        </w:tc>
      </w:tr>
      <w:tr w:rsidR="00A4187C" w:rsidRPr="00A4187C" w14:paraId="76D53122"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599A709"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5</w:t>
            </w:r>
          </w:p>
        </w:tc>
        <w:tc>
          <w:tcPr>
            <w:tcW w:w="2871" w:type="pct"/>
            <w:tcBorders>
              <w:top w:val="nil"/>
              <w:left w:val="nil"/>
              <w:bottom w:val="single" w:sz="4" w:space="0" w:color="auto"/>
              <w:right w:val="single" w:sz="4" w:space="0" w:color="auto"/>
            </w:tcBorders>
            <w:shd w:val="clear" w:color="auto" w:fill="auto"/>
            <w:noWrap/>
            <w:vAlign w:val="bottom"/>
            <w:hideMark/>
          </w:tcPr>
          <w:p w14:paraId="62A9E467"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TRABAJO DE PARTO PRECIPITADO</w:t>
            </w:r>
          </w:p>
        </w:tc>
        <w:tc>
          <w:tcPr>
            <w:tcW w:w="313" w:type="pct"/>
            <w:tcBorders>
              <w:top w:val="nil"/>
              <w:left w:val="nil"/>
              <w:bottom w:val="single" w:sz="4" w:space="0" w:color="auto"/>
              <w:right w:val="single" w:sz="4" w:space="0" w:color="auto"/>
            </w:tcBorders>
            <w:shd w:val="clear" w:color="auto" w:fill="auto"/>
            <w:noWrap/>
            <w:vAlign w:val="bottom"/>
            <w:hideMark/>
          </w:tcPr>
          <w:p w14:paraId="2AAC1EFB"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O62.3 </w:t>
            </w:r>
          </w:p>
        </w:tc>
        <w:tc>
          <w:tcPr>
            <w:tcW w:w="274" w:type="pct"/>
            <w:tcBorders>
              <w:top w:val="nil"/>
              <w:left w:val="nil"/>
              <w:bottom w:val="single" w:sz="4" w:space="0" w:color="auto"/>
              <w:right w:val="single" w:sz="4" w:space="0" w:color="auto"/>
            </w:tcBorders>
            <w:shd w:val="clear" w:color="auto" w:fill="auto"/>
            <w:noWrap/>
            <w:vAlign w:val="bottom"/>
            <w:hideMark/>
          </w:tcPr>
          <w:p w14:paraId="282D5BAD"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362</w:t>
            </w:r>
          </w:p>
        </w:tc>
        <w:tc>
          <w:tcPr>
            <w:tcW w:w="274" w:type="pct"/>
            <w:tcBorders>
              <w:top w:val="nil"/>
              <w:left w:val="nil"/>
              <w:bottom w:val="single" w:sz="4" w:space="0" w:color="auto"/>
              <w:right w:val="single" w:sz="4" w:space="0" w:color="auto"/>
            </w:tcBorders>
            <w:shd w:val="clear" w:color="auto" w:fill="auto"/>
            <w:noWrap/>
            <w:vAlign w:val="bottom"/>
            <w:hideMark/>
          </w:tcPr>
          <w:p w14:paraId="6F22C32D"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23A6928E"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362</w:t>
            </w:r>
          </w:p>
        </w:tc>
        <w:tc>
          <w:tcPr>
            <w:tcW w:w="345" w:type="pct"/>
            <w:tcBorders>
              <w:top w:val="nil"/>
              <w:left w:val="nil"/>
              <w:bottom w:val="single" w:sz="4" w:space="0" w:color="auto"/>
              <w:right w:val="single" w:sz="4" w:space="0" w:color="auto"/>
            </w:tcBorders>
            <w:shd w:val="clear" w:color="auto" w:fill="auto"/>
            <w:noWrap/>
            <w:vAlign w:val="bottom"/>
            <w:hideMark/>
          </w:tcPr>
          <w:p w14:paraId="48511924"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3.65</w:t>
            </w:r>
          </w:p>
        </w:tc>
        <w:tc>
          <w:tcPr>
            <w:tcW w:w="345" w:type="pct"/>
            <w:tcBorders>
              <w:top w:val="nil"/>
              <w:left w:val="nil"/>
              <w:bottom w:val="single" w:sz="4" w:space="0" w:color="auto"/>
              <w:right w:val="single" w:sz="4" w:space="0" w:color="auto"/>
            </w:tcBorders>
            <w:shd w:val="clear" w:color="auto" w:fill="auto"/>
            <w:noWrap/>
            <w:vAlign w:val="bottom"/>
            <w:hideMark/>
          </w:tcPr>
          <w:p w14:paraId="6A3E65D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28.15</w:t>
            </w:r>
          </w:p>
        </w:tc>
      </w:tr>
      <w:tr w:rsidR="00A4187C" w:rsidRPr="00A4187C" w14:paraId="7E6B7FB6"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BCACB40"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6</w:t>
            </w:r>
          </w:p>
        </w:tc>
        <w:tc>
          <w:tcPr>
            <w:tcW w:w="2871" w:type="pct"/>
            <w:tcBorders>
              <w:top w:val="nil"/>
              <w:left w:val="nil"/>
              <w:bottom w:val="single" w:sz="4" w:space="0" w:color="auto"/>
              <w:right w:val="single" w:sz="4" w:space="0" w:color="auto"/>
            </w:tcBorders>
            <w:shd w:val="clear" w:color="auto" w:fill="auto"/>
            <w:noWrap/>
            <w:vAlign w:val="bottom"/>
            <w:hideMark/>
          </w:tcPr>
          <w:p w14:paraId="1CD4C709" w14:textId="77777777" w:rsid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TRAUMATISMOS SUPERFICIALES MúLTIPLES, </w:t>
            </w:r>
          </w:p>
          <w:p w14:paraId="5DE457A6" w14:textId="2C7EF048"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NO ESPECIFICADOS</w:t>
            </w:r>
          </w:p>
        </w:tc>
        <w:tc>
          <w:tcPr>
            <w:tcW w:w="313" w:type="pct"/>
            <w:tcBorders>
              <w:top w:val="nil"/>
              <w:left w:val="nil"/>
              <w:bottom w:val="single" w:sz="4" w:space="0" w:color="auto"/>
              <w:right w:val="single" w:sz="4" w:space="0" w:color="auto"/>
            </w:tcBorders>
            <w:shd w:val="clear" w:color="auto" w:fill="auto"/>
            <w:noWrap/>
            <w:vAlign w:val="bottom"/>
            <w:hideMark/>
          </w:tcPr>
          <w:p w14:paraId="1C036FD2"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T00.9 </w:t>
            </w:r>
          </w:p>
        </w:tc>
        <w:tc>
          <w:tcPr>
            <w:tcW w:w="274" w:type="pct"/>
            <w:tcBorders>
              <w:top w:val="nil"/>
              <w:left w:val="nil"/>
              <w:bottom w:val="single" w:sz="4" w:space="0" w:color="auto"/>
              <w:right w:val="single" w:sz="4" w:space="0" w:color="auto"/>
            </w:tcBorders>
            <w:shd w:val="clear" w:color="auto" w:fill="auto"/>
            <w:noWrap/>
            <w:vAlign w:val="bottom"/>
            <w:hideMark/>
          </w:tcPr>
          <w:p w14:paraId="4AE5901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109</w:t>
            </w:r>
          </w:p>
        </w:tc>
        <w:tc>
          <w:tcPr>
            <w:tcW w:w="274" w:type="pct"/>
            <w:tcBorders>
              <w:top w:val="nil"/>
              <w:left w:val="nil"/>
              <w:bottom w:val="single" w:sz="4" w:space="0" w:color="auto"/>
              <w:right w:val="single" w:sz="4" w:space="0" w:color="auto"/>
            </w:tcBorders>
            <w:shd w:val="clear" w:color="auto" w:fill="auto"/>
            <w:noWrap/>
            <w:vAlign w:val="bottom"/>
            <w:hideMark/>
          </w:tcPr>
          <w:p w14:paraId="63D4F900"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191</w:t>
            </w:r>
          </w:p>
        </w:tc>
        <w:tc>
          <w:tcPr>
            <w:tcW w:w="331" w:type="pct"/>
            <w:tcBorders>
              <w:top w:val="nil"/>
              <w:left w:val="nil"/>
              <w:bottom w:val="single" w:sz="4" w:space="0" w:color="auto"/>
              <w:right w:val="single" w:sz="4" w:space="0" w:color="auto"/>
            </w:tcBorders>
            <w:shd w:val="clear" w:color="auto" w:fill="auto"/>
            <w:noWrap/>
            <w:vAlign w:val="bottom"/>
            <w:hideMark/>
          </w:tcPr>
          <w:p w14:paraId="7C615581"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300</w:t>
            </w:r>
          </w:p>
        </w:tc>
        <w:tc>
          <w:tcPr>
            <w:tcW w:w="345" w:type="pct"/>
            <w:tcBorders>
              <w:top w:val="nil"/>
              <w:left w:val="nil"/>
              <w:bottom w:val="single" w:sz="4" w:space="0" w:color="auto"/>
              <w:right w:val="single" w:sz="4" w:space="0" w:color="auto"/>
            </w:tcBorders>
            <w:shd w:val="clear" w:color="auto" w:fill="auto"/>
            <w:noWrap/>
            <w:vAlign w:val="bottom"/>
            <w:hideMark/>
          </w:tcPr>
          <w:p w14:paraId="3D1A3445"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3.02</w:t>
            </w:r>
          </w:p>
        </w:tc>
        <w:tc>
          <w:tcPr>
            <w:tcW w:w="345" w:type="pct"/>
            <w:tcBorders>
              <w:top w:val="nil"/>
              <w:left w:val="nil"/>
              <w:bottom w:val="single" w:sz="4" w:space="0" w:color="auto"/>
              <w:right w:val="single" w:sz="4" w:space="0" w:color="auto"/>
            </w:tcBorders>
            <w:shd w:val="clear" w:color="auto" w:fill="auto"/>
            <w:noWrap/>
            <w:vAlign w:val="bottom"/>
            <w:hideMark/>
          </w:tcPr>
          <w:p w14:paraId="3153FF07"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31.17</w:t>
            </w:r>
          </w:p>
        </w:tc>
      </w:tr>
      <w:tr w:rsidR="00A4187C" w:rsidRPr="00A4187C" w14:paraId="394AFD47"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D0F76F4"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7</w:t>
            </w:r>
          </w:p>
        </w:tc>
        <w:tc>
          <w:tcPr>
            <w:tcW w:w="2871" w:type="pct"/>
            <w:tcBorders>
              <w:top w:val="nil"/>
              <w:left w:val="nil"/>
              <w:bottom w:val="single" w:sz="4" w:space="0" w:color="auto"/>
              <w:right w:val="single" w:sz="4" w:space="0" w:color="auto"/>
            </w:tcBorders>
            <w:shd w:val="clear" w:color="auto" w:fill="auto"/>
            <w:noWrap/>
            <w:vAlign w:val="bottom"/>
            <w:hideMark/>
          </w:tcPr>
          <w:p w14:paraId="37ACA0A3" w14:textId="77777777" w:rsid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FALSO TRABAJO DE PARTO A LAS 37 Y MƒS </w:t>
            </w:r>
          </w:p>
          <w:p w14:paraId="555368FF" w14:textId="4174C4BF"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SEMANAS COMPLETAS DE GESTACI+N</w:t>
            </w:r>
          </w:p>
        </w:tc>
        <w:tc>
          <w:tcPr>
            <w:tcW w:w="313" w:type="pct"/>
            <w:tcBorders>
              <w:top w:val="nil"/>
              <w:left w:val="nil"/>
              <w:bottom w:val="single" w:sz="4" w:space="0" w:color="auto"/>
              <w:right w:val="single" w:sz="4" w:space="0" w:color="auto"/>
            </w:tcBorders>
            <w:shd w:val="clear" w:color="auto" w:fill="auto"/>
            <w:noWrap/>
            <w:vAlign w:val="bottom"/>
            <w:hideMark/>
          </w:tcPr>
          <w:p w14:paraId="7BEFF04D"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O47.1 </w:t>
            </w:r>
          </w:p>
        </w:tc>
        <w:tc>
          <w:tcPr>
            <w:tcW w:w="274" w:type="pct"/>
            <w:tcBorders>
              <w:top w:val="nil"/>
              <w:left w:val="nil"/>
              <w:bottom w:val="single" w:sz="4" w:space="0" w:color="auto"/>
              <w:right w:val="single" w:sz="4" w:space="0" w:color="auto"/>
            </w:tcBorders>
            <w:shd w:val="clear" w:color="auto" w:fill="auto"/>
            <w:noWrap/>
            <w:vAlign w:val="bottom"/>
            <w:hideMark/>
          </w:tcPr>
          <w:p w14:paraId="3EE2A8DE"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294</w:t>
            </w:r>
          </w:p>
        </w:tc>
        <w:tc>
          <w:tcPr>
            <w:tcW w:w="274" w:type="pct"/>
            <w:tcBorders>
              <w:top w:val="nil"/>
              <w:left w:val="nil"/>
              <w:bottom w:val="single" w:sz="4" w:space="0" w:color="auto"/>
              <w:right w:val="single" w:sz="4" w:space="0" w:color="auto"/>
            </w:tcBorders>
            <w:shd w:val="clear" w:color="auto" w:fill="auto"/>
            <w:noWrap/>
            <w:vAlign w:val="bottom"/>
            <w:hideMark/>
          </w:tcPr>
          <w:p w14:paraId="18751FE6"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60556676"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294</w:t>
            </w:r>
          </w:p>
        </w:tc>
        <w:tc>
          <w:tcPr>
            <w:tcW w:w="345" w:type="pct"/>
            <w:tcBorders>
              <w:top w:val="nil"/>
              <w:left w:val="nil"/>
              <w:bottom w:val="single" w:sz="4" w:space="0" w:color="auto"/>
              <w:right w:val="single" w:sz="4" w:space="0" w:color="auto"/>
            </w:tcBorders>
            <w:shd w:val="clear" w:color="auto" w:fill="auto"/>
            <w:noWrap/>
            <w:vAlign w:val="bottom"/>
            <w:hideMark/>
          </w:tcPr>
          <w:p w14:paraId="4748A7A4"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2.96</w:t>
            </w:r>
          </w:p>
        </w:tc>
        <w:tc>
          <w:tcPr>
            <w:tcW w:w="345" w:type="pct"/>
            <w:tcBorders>
              <w:top w:val="nil"/>
              <w:left w:val="nil"/>
              <w:bottom w:val="single" w:sz="4" w:space="0" w:color="auto"/>
              <w:right w:val="single" w:sz="4" w:space="0" w:color="auto"/>
            </w:tcBorders>
            <w:shd w:val="clear" w:color="auto" w:fill="auto"/>
            <w:noWrap/>
            <w:vAlign w:val="bottom"/>
            <w:hideMark/>
          </w:tcPr>
          <w:p w14:paraId="4954123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34.14</w:t>
            </w:r>
          </w:p>
        </w:tc>
      </w:tr>
      <w:tr w:rsidR="00A4187C" w:rsidRPr="00A4187C" w14:paraId="10D1DB96"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CE362F7"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8</w:t>
            </w:r>
          </w:p>
        </w:tc>
        <w:tc>
          <w:tcPr>
            <w:tcW w:w="2871" w:type="pct"/>
            <w:tcBorders>
              <w:top w:val="nil"/>
              <w:left w:val="nil"/>
              <w:bottom w:val="single" w:sz="4" w:space="0" w:color="auto"/>
              <w:right w:val="single" w:sz="4" w:space="0" w:color="auto"/>
            </w:tcBorders>
            <w:shd w:val="clear" w:color="auto" w:fill="auto"/>
            <w:noWrap/>
            <w:vAlign w:val="bottom"/>
            <w:hideMark/>
          </w:tcPr>
          <w:p w14:paraId="0A584CDD"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CáLCULO DE CONDUCTO BILIAR SIN COLANGITIS NI COLECISTITIS</w:t>
            </w:r>
          </w:p>
        </w:tc>
        <w:tc>
          <w:tcPr>
            <w:tcW w:w="313" w:type="pct"/>
            <w:tcBorders>
              <w:top w:val="nil"/>
              <w:left w:val="nil"/>
              <w:bottom w:val="single" w:sz="4" w:space="0" w:color="auto"/>
              <w:right w:val="single" w:sz="4" w:space="0" w:color="auto"/>
            </w:tcBorders>
            <w:shd w:val="clear" w:color="auto" w:fill="auto"/>
            <w:noWrap/>
            <w:vAlign w:val="bottom"/>
            <w:hideMark/>
          </w:tcPr>
          <w:p w14:paraId="7889776C"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K80.5 </w:t>
            </w:r>
          </w:p>
        </w:tc>
        <w:tc>
          <w:tcPr>
            <w:tcW w:w="274" w:type="pct"/>
            <w:tcBorders>
              <w:top w:val="nil"/>
              <w:left w:val="nil"/>
              <w:bottom w:val="single" w:sz="4" w:space="0" w:color="auto"/>
              <w:right w:val="single" w:sz="4" w:space="0" w:color="auto"/>
            </w:tcBorders>
            <w:shd w:val="clear" w:color="auto" w:fill="auto"/>
            <w:noWrap/>
            <w:vAlign w:val="bottom"/>
            <w:hideMark/>
          </w:tcPr>
          <w:p w14:paraId="4CB772D4"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156</w:t>
            </w:r>
          </w:p>
        </w:tc>
        <w:tc>
          <w:tcPr>
            <w:tcW w:w="274" w:type="pct"/>
            <w:tcBorders>
              <w:top w:val="nil"/>
              <w:left w:val="nil"/>
              <w:bottom w:val="single" w:sz="4" w:space="0" w:color="auto"/>
              <w:right w:val="single" w:sz="4" w:space="0" w:color="auto"/>
            </w:tcBorders>
            <w:shd w:val="clear" w:color="auto" w:fill="auto"/>
            <w:noWrap/>
            <w:vAlign w:val="bottom"/>
            <w:hideMark/>
          </w:tcPr>
          <w:p w14:paraId="34BD0DF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24</w:t>
            </w:r>
          </w:p>
        </w:tc>
        <w:tc>
          <w:tcPr>
            <w:tcW w:w="331" w:type="pct"/>
            <w:tcBorders>
              <w:top w:val="nil"/>
              <w:left w:val="nil"/>
              <w:bottom w:val="single" w:sz="4" w:space="0" w:color="auto"/>
              <w:right w:val="single" w:sz="4" w:space="0" w:color="auto"/>
            </w:tcBorders>
            <w:shd w:val="clear" w:color="auto" w:fill="auto"/>
            <w:noWrap/>
            <w:vAlign w:val="bottom"/>
            <w:hideMark/>
          </w:tcPr>
          <w:p w14:paraId="53CD026F"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180</w:t>
            </w:r>
          </w:p>
        </w:tc>
        <w:tc>
          <w:tcPr>
            <w:tcW w:w="345" w:type="pct"/>
            <w:tcBorders>
              <w:top w:val="nil"/>
              <w:left w:val="nil"/>
              <w:bottom w:val="single" w:sz="4" w:space="0" w:color="auto"/>
              <w:right w:val="single" w:sz="4" w:space="0" w:color="auto"/>
            </w:tcBorders>
            <w:shd w:val="clear" w:color="auto" w:fill="auto"/>
            <w:noWrap/>
            <w:vAlign w:val="bottom"/>
            <w:hideMark/>
          </w:tcPr>
          <w:p w14:paraId="7AE3506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1.81</w:t>
            </w:r>
          </w:p>
        </w:tc>
        <w:tc>
          <w:tcPr>
            <w:tcW w:w="345" w:type="pct"/>
            <w:tcBorders>
              <w:top w:val="nil"/>
              <w:left w:val="nil"/>
              <w:bottom w:val="single" w:sz="4" w:space="0" w:color="auto"/>
              <w:right w:val="single" w:sz="4" w:space="0" w:color="auto"/>
            </w:tcBorders>
            <w:shd w:val="clear" w:color="auto" w:fill="auto"/>
            <w:noWrap/>
            <w:vAlign w:val="bottom"/>
            <w:hideMark/>
          </w:tcPr>
          <w:p w14:paraId="7D8FCDAA"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35.95</w:t>
            </w:r>
          </w:p>
        </w:tc>
      </w:tr>
      <w:tr w:rsidR="00A4187C" w:rsidRPr="00A4187C" w14:paraId="622F4437"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DE1C176"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9</w:t>
            </w:r>
          </w:p>
        </w:tc>
        <w:tc>
          <w:tcPr>
            <w:tcW w:w="2871" w:type="pct"/>
            <w:tcBorders>
              <w:top w:val="nil"/>
              <w:left w:val="nil"/>
              <w:bottom w:val="single" w:sz="4" w:space="0" w:color="auto"/>
              <w:right w:val="single" w:sz="4" w:space="0" w:color="auto"/>
            </w:tcBorders>
            <w:shd w:val="clear" w:color="auto" w:fill="auto"/>
            <w:noWrap/>
            <w:vAlign w:val="bottom"/>
            <w:hideMark/>
          </w:tcPr>
          <w:p w14:paraId="38C7C002"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INFECCIóN DE VíAS URINARIAS, SITIO NO ESPECIFICADO</w:t>
            </w:r>
          </w:p>
        </w:tc>
        <w:tc>
          <w:tcPr>
            <w:tcW w:w="313" w:type="pct"/>
            <w:tcBorders>
              <w:top w:val="nil"/>
              <w:left w:val="nil"/>
              <w:bottom w:val="single" w:sz="4" w:space="0" w:color="auto"/>
              <w:right w:val="single" w:sz="4" w:space="0" w:color="auto"/>
            </w:tcBorders>
            <w:shd w:val="clear" w:color="auto" w:fill="auto"/>
            <w:noWrap/>
            <w:vAlign w:val="bottom"/>
            <w:hideMark/>
          </w:tcPr>
          <w:p w14:paraId="621DD508"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N39.0 </w:t>
            </w:r>
          </w:p>
        </w:tc>
        <w:tc>
          <w:tcPr>
            <w:tcW w:w="274" w:type="pct"/>
            <w:tcBorders>
              <w:top w:val="nil"/>
              <w:left w:val="nil"/>
              <w:bottom w:val="single" w:sz="4" w:space="0" w:color="auto"/>
              <w:right w:val="single" w:sz="4" w:space="0" w:color="auto"/>
            </w:tcBorders>
            <w:shd w:val="clear" w:color="auto" w:fill="auto"/>
            <w:noWrap/>
            <w:vAlign w:val="bottom"/>
            <w:hideMark/>
          </w:tcPr>
          <w:p w14:paraId="2D82789C"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147</w:t>
            </w:r>
          </w:p>
        </w:tc>
        <w:tc>
          <w:tcPr>
            <w:tcW w:w="274" w:type="pct"/>
            <w:tcBorders>
              <w:top w:val="nil"/>
              <w:left w:val="nil"/>
              <w:bottom w:val="single" w:sz="4" w:space="0" w:color="auto"/>
              <w:right w:val="single" w:sz="4" w:space="0" w:color="auto"/>
            </w:tcBorders>
            <w:shd w:val="clear" w:color="auto" w:fill="auto"/>
            <w:noWrap/>
            <w:vAlign w:val="bottom"/>
            <w:hideMark/>
          </w:tcPr>
          <w:p w14:paraId="0159D74F"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16</w:t>
            </w:r>
          </w:p>
        </w:tc>
        <w:tc>
          <w:tcPr>
            <w:tcW w:w="331" w:type="pct"/>
            <w:tcBorders>
              <w:top w:val="nil"/>
              <w:left w:val="nil"/>
              <w:bottom w:val="single" w:sz="4" w:space="0" w:color="auto"/>
              <w:right w:val="single" w:sz="4" w:space="0" w:color="auto"/>
            </w:tcBorders>
            <w:shd w:val="clear" w:color="auto" w:fill="auto"/>
            <w:noWrap/>
            <w:vAlign w:val="bottom"/>
            <w:hideMark/>
          </w:tcPr>
          <w:p w14:paraId="6EA5B4FB"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163</w:t>
            </w:r>
          </w:p>
        </w:tc>
        <w:tc>
          <w:tcPr>
            <w:tcW w:w="345" w:type="pct"/>
            <w:tcBorders>
              <w:top w:val="nil"/>
              <w:left w:val="nil"/>
              <w:bottom w:val="single" w:sz="4" w:space="0" w:color="auto"/>
              <w:right w:val="single" w:sz="4" w:space="0" w:color="auto"/>
            </w:tcBorders>
            <w:shd w:val="clear" w:color="auto" w:fill="auto"/>
            <w:noWrap/>
            <w:vAlign w:val="bottom"/>
            <w:hideMark/>
          </w:tcPr>
          <w:p w14:paraId="661D05BB"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1.64</w:t>
            </w:r>
          </w:p>
        </w:tc>
        <w:tc>
          <w:tcPr>
            <w:tcW w:w="345" w:type="pct"/>
            <w:tcBorders>
              <w:top w:val="nil"/>
              <w:left w:val="nil"/>
              <w:bottom w:val="single" w:sz="4" w:space="0" w:color="auto"/>
              <w:right w:val="single" w:sz="4" w:space="0" w:color="auto"/>
            </w:tcBorders>
            <w:shd w:val="clear" w:color="auto" w:fill="auto"/>
            <w:noWrap/>
            <w:vAlign w:val="bottom"/>
            <w:hideMark/>
          </w:tcPr>
          <w:p w14:paraId="0271C8C1"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37.59</w:t>
            </w:r>
          </w:p>
        </w:tc>
      </w:tr>
      <w:tr w:rsidR="00A4187C" w:rsidRPr="00A4187C" w14:paraId="4B9C7668"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A58E359"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10</w:t>
            </w:r>
          </w:p>
        </w:tc>
        <w:tc>
          <w:tcPr>
            <w:tcW w:w="2871" w:type="pct"/>
            <w:tcBorders>
              <w:top w:val="nil"/>
              <w:left w:val="nil"/>
              <w:bottom w:val="single" w:sz="4" w:space="0" w:color="auto"/>
              <w:right w:val="single" w:sz="4" w:space="0" w:color="auto"/>
            </w:tcBorders>
            <w:shd w:val="clear" w:color="auto" w:fill="auto"/>
            <w:noWrap/>
            <w:vAlign w:val="bottom"/>
            <w:hideMark/>
          </w:tcPr>
          <w:p w14:paraId="4F16B75B"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AMENAZA DE PARTO PREMATURO</w:t>
            </w:r>
          </w:p>
        </w:tc>
        <w:tc>
          <w:tcPr>
            <w:tcW w:w="313" w:type="pct"/>
            <w:tcBorders>
              <w:top w:val="nil"/>
              <w:left w:val="nil"/>
              <w:bottom w:val="single" w:sz="4" w:space="0" w:color="auto"/>
              <w:right w:val="single" w:sz="4" w:space="0" w:color="auto"/>
            </w:tcBorders>
            <w:shd w:val="clear" w:color="auto" w:fill="auto"/>
            <w:noWrap/>
            <w:vAlign w:val="bottom"/>
            <w:hideMark/>
          </w:tcPr>
          <w:p w14:paraId="3584F8B9"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O47.0 </w:t>
            </w:r>
          </w:p>
        </w:tc>
        <w:tc>
          <w:tcPr>
            <w:tcW w:w="274" w:type="pct"/>
            <w:tcBorders>
              <w:top w:val="nil"/>
              <w:left w:val="nil"/>
              <w:bottom w:val="single" w:sz="4" w:space="0" w:color="auto"/>
              <w:right w:val="single" w:sz="4" w:space="0" w:color="auto"/>
            </w:tcBorders>
            <w:shd w:val="clear" w:color="auto" w:fill="auto"/>
            <w:noWrap/>
            <w:vAlign w:val="bottom"/>
            <w:hideMark/>
          </w:tcPr>
          <w:p w14:paraId="4946A2CE"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157</w:t>
            </w:r>
          </w:p>
        </w:tc>
        <w:tc>
          <w:tcPr>
            <w:tcW w:w="274" w:type="pct"/>
            <w:tcBorders>
              <w:top w:val="nil"/>
              <w:left w:val="nil"/>
              <w:bottom w:val="single" w:sz="4" w:space="0" w:color="auto"/>
              <w:right w:val="single" w:sz="4" w:space="0" w:color="auto"/>
            </w:tcBorders>
            <w:shd w:val="clear" w:color="auto" w:fill="auto"/>
            <w:noWrap/>
            <w:vAlign w:val="bottom"/>
            <w:hideMark/>
          </w:tcPr>
          <w:p w14:paraId="35E08B42"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w:t>
            </w:r>
          </w:p>
        </w:tc>
        <w:tc>
          <w:tcPr>
            <w:tcW w:w="331" w:type="pct"/>
            <w:tcBorders>
              <w:top w:val="nil"/>
              <w:left w:val="nil"/>
              <w:bottom w:val="single" w:sz="4" w:space="0" w:color="auto"/>
              <w:right w:val="single" w:sz="4" w:space="0" w:color="auto"/>
            </w:tcBorders>
            <w:shd w:val="clear" w:color="auto" w:fill="auto"/>
            <w:noWrap/>
            <w:vAlign w:val="bottom"/>
            <w:hideMark/>
          </w:tcPr>
          <w:p w14:paraId="024B3554"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158</w:t>
            </w:r>
          </w:p>
        </w:tc>
        <w:tc>
          <w:tcPr>
            <w:tcW w:w="345" w:type="pct"/>
            <w:tcBorders>
              <w:top w:val="nil"/>
              <w:left w:val="nil"/>
              <w:bottom w:val="single" w:sz="4" w:space="0" w:color="auto"/>
              <w:right w:val="single" w:sz="4" w:space="0" w:color="auto"/>
            </w:tcBorders>
            <w:shd w:val="clear" w:color="auto" w:fill="auto"/>
            <w:noWrap/>
            <w:vAlign w:val="bottom"/>
            <w:hideMark/>
          </w:tcPr>
          <w:p w14:paraId="1A497C88"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1.59</w:t>
            </w:r>
          </w:p>
        </w:tc>
        <w:tc>
          <w:tcPr>
            <w:tcW w:w="345" w:type="pct"/>
            <w:tcBorders>
              <w:top w:val="nil"/>
              <w:left w:val="nil"/>
              <w:bottom w:val="single" w:sz="4" w:space="0" w:color="auto"/>
              <w:right w:val="single" w:sz="4" w:space="0" w:color="auto"/>
            </w:tcBorders>
            <w:shd w:val="clear" w:color="auto" w:fill="auto"/>
            <w:noWrap/>
            <w:vAlign w:val="bottom"/>
            <w:hideMark/>
          </w:tcPr>
          <w:p w14:paraId="103B3CE9"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39.18</w:t>
            </w:r>
          </w:p>
        </w:tc>
      </w:tr>
      <w:tr w:rsidR="00A4187C" w:rsidRPr="00A4187C" w14:paraId="7EE48BDA" w14:textId="77777777" w:rsidTr="00A4187C">
        <w:trPr>
          <w:trHeight w:val="405"/>
        </w:trPr>
        <w:tc>
          <w:tcPr>
            <w:tcW w:w="247"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C7763B9"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110</w:t>
            </w:r>
          </w:p>
        </w:tc>
        <w:tc>
          <w:tcPr>
            <w:tcW w:w="2871" w:type="pct"/>
            <w:tcBorders>
              <w:top w:val="nil"/>
              <w:left w:val="nil"/>
              <w:bottom w:val="single" w:sz="4" w:space="0" w:color="auto"/>
              <w:right w:val="nil"/>
            </w:tcBorders>
            <w:shd w:val="clear" w:color="auto" w:fill="C5E0B3" w:themeFill="accent6" w:themeFillTint="66"/>
            <w:noWrap/>
            <w:vAlign w:val="bottom"/>
            <w:hideMark/>
          </w:tcPr>
          <w:p w14:paraId="1B399849"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COMPLICACIONES DEL PUERPERIO NO ESPECIFICADO</w:t>
            </w:r>
          </w:p>
        </w:tc>
        <w:tc>
          <w:tcPr>
            <w:tcW w:w="313"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0B93E776"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xml:space="preserve">O90.9 </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44236386"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13</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1CADD45D"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C5E0B3" w:themeFill="accent6" w:themeFillTint="66"/>
            <w:noWrap/>
            <w:vAlign w:val="bottom"/>
            <w:hideMark/>
          </w:tcPr>
          <w:p w14:paraId="53B8AE9A"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13</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6F0F3A56"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0.13</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363DE0C4"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80.016</w:t>
            </w:r>
          </w:p>
        </w:tc>
      </w:tr>
      <w:tr w:rsidR="00A4187C" w:rsidRPr="00A4187C" w14:paraId="5D0ED03C" w14:textId="77777777" w:rsidTr="00A4187C">
        <w:trPr>
          <w:trHeight w:val="300"/>
        </w:trPr>
        <w:tc>
          <w:tcPr>
            <w:tcW w:w="247"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667AF053" w14:textId="22406811"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p>
        </w:tc>
        <w:tc>
          <w:tcPr>
            <w:tcW w:w="2871" w:type="pct"/>
            <w:tcBorders>
              <w:top w:val="single" w:sz="4" w:space="0" w:color="auto"/>
              <w:left w:val="single" w:sz="4" w:space="0" w:color="auto"/>
              <w:bottom w:val="single" w:sz="4" w:space="0" w:color="auto"/>
              <w:right w:val="single" w:sz="4" w:space="0" w:color="000000"/>
            </w:tcBorders>
            <w:shd w:val="clear" w:color="auto" w:fill="auto"/>
            <w:vAlign w:val="bottom"/>
          </w:tcPr>
          <w:p w14:paraId="20D6236E" w14:textId="7E3A1642"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TODAS LAS DEMAS CAUSAS</w:t>
            </w:r>
          </w:p>
        </w:tc>
        <w:tc>
          <w:tcPr>
            <w:tcW w:w="313" w:type="pct"/>
            <w:tcBorders>
              <w:top w:val="nil"/>
              <w:left w:val="nil"/>
              <w:bottom w:val="single" w:sz="4" w:space="0" w:color="auto"/>
              <w:right w:val="single" w:sz="4" w:space="0" w:color="auto"/>
            </w:tcBorders>
            <w:shd w:val="clear" w:color="auto" w:fill="auto"/>
            <w:noWrap/>
            <w:vAlign w:val="bottom"/>
            <w:hideMark/>
          </w:tcPr>
          <w:p w14:paraId="521A08E7"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4BD46CDE"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3399</w:t>
            </w:r>
          </w:p>
        </w:tc>
        <w:tc>
          <w:tcPr>
            <w:tcW w:w="274" w:type="pct"/>
            <w:tcBorders>
              <w:top w:val="nil"/>
              <w:left w:val="nil"/>
              <w:bottom w:val="single" w:sz="4" w:space="0" w:color="auto"/>
              <w:right w:val="single" w:sz="4" w:space="0" w:color="auto"/>
            </w:tcBorders>
            <w:shd w:val="clear" w:color="auto" w:fill="auto"/>
            <w:noWrap/>
            <w:vAlign w:val="bottom"/>
            <w:hideMark/>
          </w:tcPr>
          <w:p w14:paraId="2F617085"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2626</w:t>
            </w:r>
          </w:p>
        </w:tc>
        <w:tc>
          <w:tcPr>
            <w:tcW w:w="331" w:type="pct"/>
            <w:tcBorders>
              <w:top w:val="nil"/>
              <w:left w:val="nil"/>
              <w:bottom w:val="single" w:sz="4" w:space="0" w:color="auto"/>
              <w:right w:val="single" w:sz="4" w:space="0" w:color="auto"/>
            </w:tcBorders>
            <w:shd w:val="clear" w:color="auto" w:fill="auto"/>
            <w:noWrap/>
            <w:vAlign w:val="bottom"/>
            <w:hideMark/>
          </w:tcPr>
          <w:p w14:paraId="4826590F"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6025</w:t>
            </w:r>
          </w:p>
        </w:tc>
        <w:tc>
          <w:tcPr>
            <w:tcW w:w="345" w:type="pct"/>
            <w:tcBorders>
              <w:top w:val="nil"/>
              <w:left w:val="nil"/>
              <w:bottom w:val="single" w:sz="4" w:space="0" w:color="auto"/>
              <w:right w:val="single" w:sz="4" w:space="0" w:color="auto"/>
            </w:tcBorders>
            <w:shd w:val="clear" w:color="auto" w:fill="auto"/>
            <w:noWrap/>
            <w:vAlign w:val="bottom"/>
            <w:hideMark/>
          </w:tcPr>
          <w:p w14:paraId="02337DE1"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60.69</w:t>
            </w:r>
          </w:p>
        </w:tc>
        <w:tc>
          <w:tcPr>
            <w:tcW w:w="345" w:type="pct"/>
            <w:tcBorders>
              <w:top w:val="nil"/>
              <w:left w:val="nil"/>
              <w:bottom w:val="single" w:sz="4" w:space="0" w:color="auto"/>
              <w:right w:val="single" w:sz="4" w:space="0" w:color="auto"/>
            </w:tcBorders>
            <w:shd w:val="clear" w:color="auto" w:fill="auto"/>
            <w:noWrap/>
            <w:vAlign w:val="bottom"/>
            <w:hideMark/>
          </w:tcPr>
          <w:p w14:paraId="0C70C3A9"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100</w:t>
            </w:r>
          </w:p>
        </w:tc>
      </w:tr>
      <w:tr w:rsidR="00A4187C" w:rsidRPr="00A4187C" w14:paraId="36311A9B" w14:textId="77777777" w:rsidTr="00A4187C">
        <w:trPr>
          <w:trHeight w:val="300"/>
        </w:trPr>
        <w:tc>
          <w:tcPr>
            <w:tcW w:w="247" w:type="pct"/>
            <w:tcBorders>
              <w:top w:val="nil"/>
              <w:left w:val="single" w:sz="4" w:space="0" w:color="auto"/>
              <w:bottom w:val="single" w:sz="4" w:space="0" w:color="auto"/>
              <w:right w:val="nil"/>
            </w:tcBorders>
            <w:shd w:val="clear" w:color="auto" w:fill="FFF2CC" w:themeFill="accent4" w:themeFillTint="33"/>
            <w:noWrap/>
            <w:vAlign w:val="bottom"/>
            <w:hideMark/>
          </w:tcPr>
          <w:p w14:paraId="1C577438" w14:textId="77777777" w:rsidR="00A4187C" w:rsidRPr="00A4187C" w:rsidRDefault="00A4187C" w:rsidP="00A4187C">
            <w:pPr>
              <w:spacing w:after="0" w:line="240" w:lineRule="auto"/>
              <w:jc w:val="right"/>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919</w:t>
            </w:r>
          </w:p>
        </w:tc>
        <w:tc>
          <w:tcPr>
            <w:tcW w:w="2871" w:type="pct"/>
            <w:tcBorders>
              <w:top w:val="nil"/>
              <w:left w:val="nil"/>
              <w:bottom w:val="single" w:sz="4" w:space="0" w:color="auto"/>
              <w:right w:val="single" w:sz="4" w:space="0" w:color="auto"/>
            </w:tcBorders>
            <w:shd w:val="clear" w:color="auto" w:fill="auto"/>
            <w:noWrap/>
            <w:vAlign w:val="bottom"/>
            <w:hideMark/>
          </w:tcPr>
          <w:p w14:paraId="62123825"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TOTAL</w:t>
            </w:r>
          </w:p>
        </w:tc>
        <w:tc>
          <w:tcPr>
            <w:tcW w:w="313" w:type="pct"/>
            <w:tcBorders>
              <w:top w:val="nil"/>
              <w:left w:val="nil"/>
              <w:bottom w:val="single" w:sz="4" w:space="0" w:color="auto"/>
              <w:right w:val="single" w:sz="4" w:space="0" w:color="auto"/>
            </w:tcBorders>
            <w:shd w:val="clear" w:color="auto" w:fill="auto"/>
            <w:noWrap/>
            <w:vAlign w:val="bottom"/>
            <w:hideMark/>
          </w:tcPr>
          <w:p w14:paraId="7000DF4C"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6C834A1D"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6239</w:t>
            </w:r>
          </w:p>
        </w:tc>
        <w:tc>
          <w:tcPr>
            <w:tcW w:w="274" w:type="pct"/>
            <w:tcBorders>
              <w:top w:val="nil"/>
              <w:left w:val="nil"/>
              <w:bottom w:val="single" w:sz="4" w:space="0" w:color="auto"/>
              <w:right w:val="single" w:sz="4" w:space="0" w:color="auto"/>
            </w:tcBorders>
            <w:shd w:val="clear" w:color="auto" w:fill="auto"/>
            <w:noWrap/>
            <w:vAlign w:val="bottom"/>
            <w:hideMark/>
          </w:tcPr>
          <w:p w14:paraId="03BF1CC5"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3689</w:t>
            </w:r>
          </w:p>
        </w:tc>
        <w:tc>
          <w:tcPr>
            <w:tcW w:w="331" w:type="pct"/>
            <w:tcBorders>
              <w:top w:val="nil"/>
              <w:left w:val="nil"/>
              <w:bottom w:val="single" w:sz="4" w:space="0" w:color="auto"/>
              <w:right w:val="single" w:sz="4" w:space="0" w:color="auto"/>
            </w:tcBorders>
            <w:shd w:val="clear" w:color="auto" w:fill="auto"/>
            <w:noWrap/>
            <w:vAlign w:val="bottom"/>
            <w:hideMark/>
          </w:tcPr>
          <w:p w14:paraId="55BF6A23"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9928</w:t>
            </w:r>
          </w:p>
        </w:tc>
        <w:tc>
          <w:tcPr>
            <w:tcW w:w="345" w:type="pct"/>
            <w:tcBorders>
              <w:top w:val="nil"/>
              <w:left w:val="nil"/>
              <w:bottom w:val="single" w:sz="4" w:space="0" w:color="auto"/>
              <w:right w:val="single" w:sz="4" w:space="0" w:color="auto"/>
            </w:tcBorders>
            <w:shd w:val="clear" w:color="auto" w:fill="auto"/>
            <w:noWrap/>
            <w:vAlign w:val="bottom"/>
            <w:hideMark/>
          </w:tcPr>
          <w:p w14:paraId="2B579FE0" w14:textId="77777777" w:rsidR="00A4187C" w:rsidRPr="00A4187C" w:rsidRDefault="00A4187C" w:rsidP="00A4187C">
            <w:pPr>
              <w:spacing w:after="0" w:line="240" w:lineRule="auto"/>
              <w:jc w:val="center"/>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100.00</w:t>
            </w:r>
          </w:p>
        </w:tc>
        <w:tc>
          <w:tcPr>
            <w:tcW w:w="345" w:type="pct"/>
            <w:tcBorders>
              <w:top w:val="nil"/>
              <w:left w:val="nil"/>
              <w:bottom w:val="single" w:sz="4" w:space="0" w:color="auto"/>
              <w:right w:val="single" w:sz="4" w:space="0" w:color="auto"/>
            </w:tcBorders>
            <w:shd w:val="clear" w:color="auto" w:fill="auto"/>
            <w:noWrap/>
            <w:vAlign w:val="bottom"/>
            <w:hideMark/>
          </w:tcPr>
          <w:p w14:paraId="5B9D2213" w14:textId="77777777" w:rsidR="00A4187C" w:rsidRPr="00A4187C" w:rsidRDefault="00A4187C" w:rsidP="00A4187C">
            <w:pPr>
              <w:spacing w:after="0" w:line="240" w:lineRule="auto"/>
              <w:rPr>
                <w:rFonts w:ascii="Calibri" w:eastAsia="Times New Roman" w:hAnsi="Calibri" w:cs="Calibri"/>
                <w:color w:val="000000"/>
                <w:sz w:val="16"/>
                <w:szCs w:val="16"/>
                <w:lang w:eastAsia="es-PE"/>
              </w:rPr>
            </w:pPr>
            <w:r w:rsidRPr="00A4187C">
              <w:rPr>
                <w:rFonts w:ascii="Calibri" w:eastAsia="Times New Roman" w:hAnsi="Calibri" w:cs="Calibri"/>
                <w:color w:val="000000"/>
                <w:sz w:val="16"/>
                <w:szCs w:val="16"/>
                <w:lang w:eastAsia="es-PE"/>
              </w:rPr>
              <w:t> </w:t>
            </w:r>
          </w:p>
        </w:tc>
      </w:tr>
    </w:tbl>
    <w:p w14:paraId="055B23B3" w14:textId="77777777" w:rsidR="00A4187C" w:rsidRDefault="00A4187C" w:rsidP="00A93DBA">
      <w:pPr>
        <w:pStyle w:val="Descripcin"/>
        <w:rPr>
          <w:rFonts w:ascii="Arial" w:hAnsi="Arial" w:cs="Arial"/>
          <w:color w:val="auto"/>
          <w:sz w:val="16"/>
          <w:szCs w:val="16"/>
        </w:rPr>
      </w:pPr>
    </w:p>
    <w:p w14:paraId="69927D76" w14:textId="19C02AF0" w:rsidR="00A93DBA" w:rsidRPr="00C13EEB" w:rsidRDefault="00A93DBA" w:rsidP="00B96D54">
      <w:pPr>
        <w:pStyle w:val="Descripcin"/>
        <w:rPr>
          <w:rFonts w:ascii="Arial" w:hAnsi="Arial" w:cs="Arial"/>
          <w:b/>
          <w:bCs/>
          <w:i w:val="0"/>
          <w:iCs w:val="0"/>
          <w:color w:val="auto"/>
          <w:sz w:val="20"/>
          <w:szCs w:val="20"/>
        </w:rPr>
      </w:pPr>
      <w:bookmarkStart w:id="169" w:name="_Toc117470127"/>
      <w:r>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37</w:t>
      </w:r>
      <w:r>
        <w:rPr>
          <w:rFonts w:ascii="Arial" w:hAnsi="Arial" w:cs="Arial"/>
          <w:b/>
          <w:bCs/>
          <w:i w:val="0"/>
          <w:iCs w:val="0"/>
          <w:color w:val="auto"/>
          <w:sz w:val="20"/>
          <w:szCs w:val="20"/>
        </w:rPr>
        <w:t>. Diez primeras causas de M</w:t>
      </w:r>
      <w:r w:rsidRPr="00C13EEB">
        <w:rPr>
          <w:rFonts w:ascii="Arial" w:hAnsi="Arial" w:cs="Arial"/>
          <w:b/>
          <w:bCs/>
          <w:i w:val="0"/>
          <w:iCs w:val="0"/>
          <w:color w:val="auto"/>
          <w:sz w:val="20"/>
          <w:szCs w:val="20"/>
        </w:rPr>
        <w:t>orbil</w:t>
      </w:r>
      <w:r>
        <w:rPr>
          <w:rFonts w:ascii="Arial" w:hAnsi="Arial" w:cs="Arial"/>
          <w:b/>
          <w:bCs/>
          <w:i w:val="0"/>
          <w:iCs w:val="0"/>
          <w:color w:val="auto"/>
          <w:sz w:val="20"/>
          <w:szCs w:val="20"/>
        </w:rPr>
        <w:t>idad en Etap</w:t>
      </w:r>
      <w:r w:rsidR="00B96D54">
        <w:rPr>
          <w:rFonts w:ascii="Arial" w:hAnsi="Arial" w:cs="Arial"/>
          <w:b/>
          <w:bCs/>
          <w:i w:val="0"/>
          <w:iCs w:val="0"/>
          <w:color w:val="auto"/>
          <w:sz w:val="20"/>
          <w:szCs w:val="20"/>
        </w:rPr>
        <w:t>a Joven de Emergencia HNHU, 2023</w:t>
      </w:r>
      <w:r w:rsidRPr="00C13EEB">
        <w:rPr>
          <w:rFonts w:ascii="Arial" w:hAnsi="Arial" w:cs="Arial"/>
          <w:b/>
          <w:bCs/>
          <w:i w:val="0"/>
          <w:iCs w:val="0"/>
          <w:color w:val="auto"/>
          <w:sz w:val="20"/>
          <w:szCs w:val="20"/>
        </w:rPr>
        <w:t>.</w:t>
      </w:r>
      <w:bookmarkEnd w:id="169"/>
    </w:p>
    <w:p w14:paraId="33E40E54" w14:textId="3BECA23C" w:rsidR="00A93DBA" w:rsidRDefault="00A4187C" w:rsidP="00A93DBA">
      <w:pPr>
        <w:pStyle w:val="Descripcin"/>
        <w:rPr>
          <w:rFonts w:ascii="Arial" w:hAnsi="Arial" w:cs="Arial"/>
          <w:i w:val="0"/>
          <w:iCs w:val="0"/>
          <w:sz w:val="16"/>
          <w:szCs w:val="16"/>
        </w:rPr>
      </w:pPr>
      <w:r>
        <w:rPr>
          <w:noProof/>
          <w:lang w:eastAsia="es-PE"/>
        </w:rPr>
        <w:drawing>
          <wp:inline distT="0" distB="0" distL="0" distR="0" wp14:anchorId="0018BC21" wp14:editId="3E5EA6E6">
            <wp:extent cx="5372100" cy="1990725"/>
            <wp:effectExtent l="0" t="0" r="0" b="952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F068D06" w14:textId="77777777" w:rsidR="00A93DBA" w:rsidRPr="00C13EEB" w:rsidRDefault="00A93DBA" w:rsidP="00A93DBA">
      <w:pPr>
        <w:pStyle w:val="Descripcin"/>
        <w:rPr>
          <w:rFonts w:ascii="Arial" w:hAnsi="Arial" w:cs="Arial"/>
          <w:i w:val="0"/>
          <w:iCs w:val="0"/>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495CF738" w14:textId="7B4F3A2D" w:rsidR="00A93DBA" w:rsidRDefault="0083201E" w:rsidP="00A93DBA">
      <w:pPr>
        <w:shd w:val="clear" w:color="auto" w:fill="FFFFFF" w:themeFill="background1"/>
        <w:jc w:val="both"/>
        <w:rPr>
          <w:rFonts w:ascii="Arial" w:hAnsi="Arial" w:cs="Arial"/>
          <w:sz w:val="20"/>
          <w:szCs w:val="20"/>
        </w:rPr>
      </w:pPr>
      <w:r w:rsidRPr="0083201E">
        <w:rPr>
          <w:rFonts w:ascii="Arial" w:hAnsi="Arial" w:cs="Arial"/>
          <w:sz w:val="20"/>
          <w:szCs w:val="20"/>
        </w:rPr>
        <w:t>Entre las primeras causas de l</w:t>
      </w:r>
      <w:r w:rsidR="00A93DBA" w:rsidRPr="0083201E">
        <w:rPr>
          <w:rFonts w:ascii="Arial" w:hAnsi="Arial" w:cs="Arial"/>
          <w:sz w:val="20"/>
          <w:szCs w:val="20"/>
        </w:rPr>
        <w:t xml:space="preserve">a etapa joven </w:t>
      </w:r>
      <w:r w:rsidRPr="0083201E">
        <w:rPr>
          <w:rFonts w:ascii="Arial" w:hAnsi="Arial" w:cs="Arial"/>
          <w:sz w:val="20"/>
          <w:szCs w:val="20"/>
        </w:rPr>
        <w:t>se encuentra OTROS DOLORES ABDOMINALES (10,6%),</w:t>
      </w:r>
      <w:r w:rsidR="00A93DBA" w:rsidRPr="0083201E">
        <w:rPr>
          <w:rFonts w:ascii="Arial" w:hAnsi="Arial" w:cs="Arial"/>
          <w:sz w:val="20"/>
          <w:szCs w:val="20"/>
        </w:rPr>
        <w:t xml:space="preserve"> AMENAZA DE ABORTO</w:t>
      </w:r>
      <w:r w:rsidRPr="0083201E">
        <w:rPr>
          <w:rFonts w:ascii="Arial" w:hAnsi="Arial" w:cs="Arial"/>
          <w:sz w:val="20"/>
          <w:szCs w:val="20"/>
        </w:rPr>
        <w:t xml:space="preserve"> (5,83%)</w:t>
      </w:r>
      <w:r w:rsidR="00A93DBA" w:rsidRPr="0083201E">
        <w:rPr>
          <w:rFonts w:ascii="Arial" w:hAnsi="Arial" w:cs="Arial"/>
          <w:sz w:val="20"/>
          <w:szCs w:val="20"/>
        </w:rPr>
        <w:t xml:space="preserve">, </w:t>
      </w:r>
      <w:r w:rsidRPr="0083201E">
        <w:rPr>
          <w:rFonts w:ascii="Arial" w:hAnsi="Arial" w:cs="Arial"/>
          <w:sz w:val="20"/>
          <w:szCs w:val="20"/>
        </w:rPr>
        <w:t>TRAUMATISMO SUPERFICIAL DEL CUERPO Y TRAUMATISMOS SUPERFICIALES MULTIPLES (3,86% y 3,02%, respectivamente), HERIDAS DEL CUERPO (3,86%), ITU (1,64%), AMENAZA DE ABORTO (1.59%), entre las principales</w:t>
      </w:r>
      <w:r w:rsidR="00A93DBA" w:rsidRPr="0083201E">
        <w:rPr>
          <w:rFonts w:ascii="Arial" w:hAnsi="Arial" w:cs="Arial"/>
          <w:sz w:val="20"/>
          <w:szCs w:val="20"/>
        </w:rPr>
        <w:t>.</w:t>
      </w:r>
      <w:r w:rsidR="00A93DBA" w:rsidRPr="000B5A4A">
        <w:rPr>
          <w:rFonts w:ascii="Arial" w:hAnsi="Arial" w:cs="Arial"/>
          <w:sz w:val="20"/>
          <w:szCs w:val="20"/>
        </w:rPr>
        <w:t xml:space="preserve"> </w:t>
      </w:r>
    </w:p>
    <w:p w14:paraId="0E850998" w14:textId="6091819A" w:rsidR="00A93DBA" w:rsidRDefault="00A93DBA" w:rsidP="00680D4D">
      <w:pPr>
        <w:pStyle w:val="Descripcin"/>
        <w:jc w:val="both"/>
        <w:rPr>
          <w:rFonts w:ascii="Arial" w:hAnsi="Arial" w:cs="Arial"/>
          <w:b/>
          <w:bCs/>
          <w:i w:val="0"/>
          <w:iCs w:val="0"/>
          <w:color w:val="auto"/>
          <w:sz w:val="20"/>
          <w:szCs w:val="20"/>
        </w:rPr>
      </w:pPr>
      <w:bookmarkStart w:id="170" w:name="_Toc117470193"/>
      <w:r w:rsidRPr="00C13EEB">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36</w:t>
      </w:r>
      <w:r w:rsidRPr="00C13EEB">
        <w:rPr>
          <w:rFonts w:ascii="Arial" w:hAnsi="Arial" w:cs="Arial"/>
          <w:b/>
          <w:bCs/>
          <w:i w:val="0"/>
          <w:iCs w:val="0"/>
          <w:color w:val="auto"/>
          <w:sz w:val="20"/>
          <w:szCs w:val="20"/>
        </w:rPr>
        <w:t>. Diez primeras causas de Morbili</w:t>
      </w:r>
      <w:r>
        <w:rPr>
          <w:rFonts w:ascii="Arial" w:hAnsi="Arial" w:cs="Arial"/>
          <w:b/>
          <w:bCs/>
          <w:i w:val="0"/>
          <w:iCs w:val="0"/>
          <w:color w:val="auto"/>
          <w:sz w:val="20"/>
          <w:szCs w:val="20"/>
        </w:rPr>
        <w:t>dad en la Etapa</w:t>
      </w:r>
      <w:r w:rsidR="00680D4D">
        <w:rPr>
          <w:rFonts w:ascii="Arial" w:hAnsi="Arial" w:cs="Arial"/>
          <w:b/>
          <w:bCs/>
          <w:i w:val="0"/>
          <w:iCs w:val="0"/>
          <w:color w:val="auto"/>
          <w:sz w:val="20"/>
          <w:szCs w:val="20"/>
        </w:rPr>
        <w:t xml:space="preserve"> Adulto de Emergencia HNHU, 2023</w:t>
      </w:r>
      <w:r w:rsidRPr="00C13EEB">
        <w:rPr>
          <w:rFonts w:ascii="Arial" w:hAnsi="Arial" w:cs="Arial"/>
          <w:b/>
          <w:bCs/>
          <w:i w:val="0"/>
          <w:iCs w:val="0"/>
          <w:color w:val="auto"/>
          <w:sz w:val="20"/>
          <w:szCs w:val="20"/>
        </w:rPr>
        <w:t>.</w:t>
      </w:r>
      <w:bookmarkEnd w:id="170"/>
    </w:p>
    <w:tbl>
      <w:tblPr>
        <w:tblW w:w="5000" w:type="pct"/>
        <w:tblCellMar>
          <w:left w:w="70" w:type="dxa"/>
          <w:right w:w="70" w:type="dxa"/>
        </w:tblCellMar>
        <w:tblLook w:val="04A0" w:firstRow="1" w:lastRow="0" w:firstColumn="1" w:lastColumn="0" w:noHBand="0" w:noVBand="1"/>
      </w:tblPr>
      <w:tblGrid>
        <w:gridCol w:w="472"/>
        <w:gridCol w:w="4828"/>
        <w:gridCol w:w="530"/>
        <w:gridCol w:w="546"/>
        <w:gridCol w:w="465"/>
        <w:gridCol w:w="562"/>
        <w:gridCol w:w="586"/>
        <w:gridCol w:w="505"/>
      </w:tblGrid>
      <w:tr w:rsidR="0031535F" w:rsidRPr="0031535F" w14:paraId="7E28EDE0" w14:textId="77777777" w:rsidTr="0031535F">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253596E5" w14:textId="05F59444" w:rsidR="0031535F" w:rsidRPr="0031535F" w:rsidRDefault="0031535F" w:rsidP="0031535F">
            <w:pPr>
              <w:spacing w:after="0" w:line="240" w:lineRule="auto"/>
              <w:jc w:val="center"/>
              <w:rPr>
                <w:rFonts w:ascii="Calibri" w:eastAsia="Times New Roman" w:hAnsi="Calibri" w:cs="Calibri"/>
                <w:b/>
                <w:color w:val="000000"/>
                <w:sz w:val="16"/>
                <w:szCs w:val="16"/>
                <w:lang w:eastAsia="es-PE"/>
              </w:rPr>
            </w:pPr>
            <w:r w:rsidRPr="0031535F">
              <w:rPr>
                <w:rFonts w:ascii="Calibri" w:eastAsia="Times New Roman" w:hAnsi="Calibri" w:cs="Calibri"/>
                <w:b/>
                <w:color w:val="000000"/>
                <w:sz w:val="16"/>
                <w:szCs w:val="16"/>
                <w:lang w:eastAsia="es-PE"/>
              </w:rPr>
              <w:t>DIEZ PRIMERAS CAUSAS DE MORBILIDAD GENERAL EN ETAPA DE ADULTO (30 -59 AÑOS)</w:t>
            </w:r>
          </w:p>
          <w:p w14:paraId="41DE09C0" w14:textId="6CE6D8B6"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b/>
                <w:color w:val="000000"/>
                <w:sz w:val="16"/>
                <w:szCs w:val="16"/>
                <w:lang w:eastAsia="es-PE"/>
              </w:rPr>
              <w:t>EMERGENCIA-HNHU - 2023</w:t>
            </w:r>
          </w:p>
        </w:tc>
      </w:tr>
      <w:tr w:rsidR="0031535F" w:rsidRPr="0031535F" w14:paraId="4EECBAEB" w14:textId="77777777" w:rsidTr="0031535F">
        <w:trPr>
          <w:trHeight w:val="525"/>
        </w:trPr>
        <w:tc>
          <w:tcPr>
            <w:tcW w:w="278"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086CE0A9"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bookmarkStart w:id="171" w:name="_Toc117470128"/>
            <w:r w:rsidRPr="0031535F">
              <w:rPr>
                <w:rFonts w:ascii="Calibri" w:eastAsia="Times New Roman" w:hAnsi="Calibri" w:cs="Calibri"/>
                <w:color w:val="000000"/>
                <w:sz w:val="16"/>
                <w:szCs w:val="16"/>
                <w:lang w:eastAsia="es-PE"/>
              </w:rPr>
              <w:t>N°</w:t>
            </w:r>
          </w:p>
        </w:tc>
        <w:tc>
          <w:tcPr>
            <w:tcW w:w="2842"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53F358C8"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Diagnostico</w:t>
            </w:r>
          </w:p>
        </w:tc>
        <w:tc>
          <w:tcPr>
            <w:tcW w:w="312"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9A1E2FF"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Cie X</w:t>
            </w:r>
          </w:p>
        </w:tc>
        <w:tc>
          <w:tcPr>
            <w:tcW w:w="32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28E3186"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F</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40E8FD5"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M</w:t>
            </w:r>
          </w:p>
        </w:tc>
        <w:tc>
          <w:tcPr>
            <w:tcW w:w="3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DB0DA62"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TOTAL</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4B6D31E" w14:textId="0C3A8741"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 (%)</w:t>
            </w:r>
          </w:p>
        </w:tc>
        <w:tc>
          <w:tcPr>
            <w:tcW w:w="297"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64CE06EE" w14:textId="20A8A6F8"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H</w:t>
            </w:r>
            <w:r>
              <w:rPr>
                <w:rFonts w:ascii="Calibri" w:eastAsia="Times New Roman" w:hAnsi="Calibri" w:cs="Calibri"/>
                <w:color w:val="000000"/>
                <w:sz w:val="16"/>
                <w:szCs w:val="16"/>
                <w:lang w:eastAsia="es-PE"/>
              </w:rPr>
              <w:t xml:space="preserve"> (%)</w:t>
            </w:r>
          </w:p>
        </w:tc>
      </w:tr>
      <w:tr w:rsidR="0031535F" w:rsidRPr="0031535F" w14:paraId="68A74725"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ACB96C5"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w:t>
            </w:r>
          </w:p>
        </w:tc>
        <w:tc>
          <w:tcPr>
            <w:tcW w:w="2842" w:type="pct"/>
            <w:tcBorders>
              <w:top w:val="nil"/>
              <w:left w:val="nil"/>
              <w:bottom w:val="single" w:sz="4" w:space="0" w:color="auto"/>
              <w:right w:val="single" w:sz="4" w:space="0" w:color="auto"/>
            </w:tcBorders>
            <w:shd w:val="clear" w:color="auto" w:fill="auto"/>
            <w:noWrap/>
            <w:vAlign w:val="bottom"/>
            <w:hideMark/>
          </w:tcPr>
          <w:p w14:paraId="1F63F5C2"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OTROS DOLORES ABDOMINALES Y LOS NO ESPECIFICADOS</w:t>
            </w:r>
          </w:p>
        </w:tc>
        <w:tc>
          <w:tcPr>
            <w:tcW w:w="312" w:type="pct"/>
            <w:tcBorders>
              <w:top w:val="nil"/>
              <w:left w:val="nil"/>
              <w:bottom w:val="single" w:sz="4" w:space="0" w:color="auto"/>
              <w:right w:val="single" w:sz="4" w:space="0" w:color="auto"/>
            </w:tcBorders>
            <w:shd w:val="clear" w:color="auto" w:fill="auto"/>
            <w:noWrap/>
            <w:vAlign w:val="bottom"/>
            <w:hideMark/>
          </w:tcPr>
          <w:p w14:paraId="58D7E66C"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R10.4 </w:t>
            </w:r>
          </w:p>
        </w:tc>
        <w:tc>
          <w:tcPr>
            <w:tcW w:w="321" w:type="pct"/>
            <w:tcBorders>
              <w:top w:val="nil"/>
              <w:left w:val="nil"/>
              <w:bottom w:val="single" w:sz="4" w:space="0" w:color="auto"/>
              <w:right w:val="single" w:sz="4" w:space="0" w:color="auto"/>
            </w:tcBorders>
            <w:shd w:val="clear" w:color="auto" w:fill="auto"/>
            <w:noWrap/>
            <w:vAlign w:val="bottom"/>
            <w:hideMark/>
          </w:tcPr>
          <w:p w14:paraId="6DAF99FE"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1438</w:t>
            </w:r>
          </w:p>
        </w:tc>
        <w:tc>
          <w:tcPr>
            <w:tcW w:w="274" w:type="pct"/>
            <w:tcBorders>
              <w:top w:val="nil"/>
              <w:left w:val="nil"/>
              <w:bottom w:val="single" w:sz="4" w:space="0" w:color="auto"/>
              <w:right w:val="single" w:sz="4" w:space="0" w:color="auto"/>
            </w:tcBorders>
            <w:shd w:val="clear" w:color="auto" w:fill="auto"/>
            <w:noWrap/>
            <w:vAlign w:val="bottom"/>
            <w:hideMark/>
          </w:tcPr>
          <w:p w14:paraId="04B3A089"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708</w:t>
            </w:r>
          </w:p>
        </w:tc>
        <w:tc>
          <w:tcPr>
            <w:tcW w:w="331" w:type="pct"/>
            <w:tcBorders>
              <w:top w:val="nil"/>
              <w:left w:val="nil"/>
              <w:bottom w:val="single" w:sz="4" w:space="0" w:color="auto"/>
              <w:right w:val="single" w:sz="4" w:space="0" w:color="auto"/>
            </w:tcBorders>
            <w:shd w:val="clear" w:color="auto" w:fill="auto"/>
            <w:noWrap/>
            <w:vAlign w:val="bottom"/>
            <w:hideMark/>
          </w:tcPr>
          <w:p w14:paraId="7A225399"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2146</w:t>
            </w:r>
          </w:p>
        </w:tc>
        <w:tc>
          <w:tcPr>
            <w:tcW w:w="345" w:type="pct"/>
            <w:tcBorders>
              <w:top w:val="nil"/>
              <w:left w:val="nil"/>
              <w:bottom w:val="single" w:sz="4" w:space="0" w:color="auto"/>
              <w:right w:val="single" w:sz="4" w:space="0" w:color="auto"/>
            </w:tcBorders>
            <w:shd w:val="clear" w:color="auto" w:fill="auto"/>
            <w:noWrap/>
            <w:vAlign w:val="bottom"/>
            <w:hideMark/>
          </w:tcPr>
          <w:p w14:paraId="11EE1EC1"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12.48</w:t>
            </w:r>
          </w:p>
        </w:tc>
        <w:tc>
          <w:tcPr>
            <w:tcW w:w="297" w:type="pct"/>
            <w:tcBorders>
              <w:top w:val="nil"/>
              <w:left w:val="nil"/>
              <w:bottom w:val="single" w:sz="4" w:space="0" w:color="auto"/>
              <w:right w:val="single" w:sz="4" w:space="0" w:color="auto"/>
            </w:tcBorders>
            <w:shd w:val="clear" w:color="auto" w:fill="auto"/>
            <w:noWrap/>
            <w:vAlign w:val="bottom"/>
            <w:hideMark/>
          </w:tcPr>
          <w:p w14:paraId="771E837D"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12.48</w:t>
            </w:r>
          </w:p>
        </w:tc>
      </w:tr>
      <w:tr w:rsidR="0031535F" w:rsidRPr="0031535F" w14:paraId="5E25A93D"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46156A4"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w:t>
            </w:r>
          </w:p>
        </w:tc>
        <w:tc>
          <w:tcPr>
            <w:tcW w:w="2842" w:type="pct"/>
            <w:tcBorders>
              <w:top w:val="nil"/>
              <w:left w:val="nil"/>
              <w:bottom w:val="single" w:sz="4" w:space="0" w:color="auto"/>
              <w:right w:val="single" w:sz="4" w:space="0" w:color="auto"/>
            </w:tcBorders>
            <w:shd w:val="clear" w:color="auto" w:fill="auto"/>
            <w:noWrap/>
            <w:vAlign w:val="bottom"/>
            <w:hideMark/>
          </w:tcPr>
          <w:p w14:paraId="5545C99D"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TRAUMATISMO SUPERFICIAL DE REGIóN NO ESPECIFICADA DEL CUERPO</w:t>
            </w:r>
          </w:p>
        </w:tc>
        <w:tc>
          <w:tcPr>
            <w:tcW w:w="312" w:type="pct"/>
            <w:tcBorders>
              <w:top w:val="nil"/>
              <w:left w:val="nil"/>
              <w:bottom w:val="single" w:sz="4" w:space="0" w:color="auto"/>
              <w:right w:val="single" w:sz="4" w:space="0" w:color="auto"/>
            </w:tcBorders>
            <w:shd w:val="clear" w:color="auto" w:fill="auto"/>
            <w:noWrap/>
            <w:vAlign w:val="bottom"/>
            <w:hideMark/>
          </w:tcPr>
          <w:p w14:paraId="71546592"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T14.0 </w:t>
            </w:r>
          </w:p>
        </w:tc>
        <w:tc>
          <w:tcPr>
            <w:tcW w:w="321" w:type="pct"/>
            <w:tcBorders>
              <w:top w:val="nil"/>
              <w:left w:val="nil"/>
              <w:bottom w:val="single" w:sz="4" w:space="0" w:color="auto"/>
              <w:right w:val="single" w:sz="4" w:space="0" w:color="auto"/>
            </w:tcBorders>
            <w:shd w:val="clear" w:color="auto" w:fill="auto"/>
            <w:noWrap/>
            <w:vAlign w:val="bottom"/>
            <w:hideMark/>
          </w:tcPr>
          <w:p w14:paraId="4DC99490"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332</w:t>
            </w:r>
          </w:p>
        </w:tc>
        <w:tc>
          <w:tcPr>
            <w:tcW w:w="274" w:type="pct"/>
            <w:tcBorders>
              <w:top w:val="nil"/>
              <w:left w:val="nil"/>
              <w:bottom w:val="single" w:sz="4" w:space="0" w:color="auto"/>
              <w:right w:val="single" w:sz="4" w:space="0" w:color="auto"/>
            </w:tcBorders>
            <w:shd w:val="clear" w:color="auto" w:fill="auto"/>
            <w:noWrap/>
            <w:vAlign w:val="bottom"/>
            <w:hideMark/>
          </w:tcPr>
          <w:p w14:paraId="49554256"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404</w:t>
            </w:r>
          </w:p>
        </w:tc>
        <w:tc>
          <w:tcPr>
            <w:tcW w:w="331" w:type="pct"/>
            <w:tcBorders>
              <w:top w:val="nil"/>
              <w:left w:val="nil"/>
              <w:bottom w:val="single" w:sz="4" w:space="0" w:color="auto"/>
              <w:right w:val="single" w:sz="4" w:space="0" w:color="auto"/>
            </w:tcBorders>
            <w:shd w:val="clear" w:color="auto" w:fill="auto"/>
            <w:noWrap/>
            <w:vAlign w:val="bottom"/>
            <w:hideMark/>
          </w:tcPr>
          <w:p w14:paraId="66DEB7E7"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736</w:t>
            </w:r>
          </w:p>
        </w:tc>
        <w:tc>
          <w:tcPr>
            <w:tcW w:w="345" w:type="pct"/>
            <w:tcBorders>
              <w:top w:val="nil"/>
              <w:left w:val="nil"/>
              <w:bottom w:val="single" w:sz="4" w:space="0" w:color="auto"/>
              <w:right w:val="single" w:sz="4" w:space="0" w:color="auto"/>
            </w:tcBorders>
            <w:shd w:val="clear" w:color="auto" w:fill="auto"/>
            <w:noWrap/>
            <w:vAlign w:val="bottom"/>
            <w:hideMark/>
          </w:tcPr>
          <w:p w14:paraId="094210E2"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4.28</w:t>
            </w:r>
          </w:p>
        </w:tc>
        <w:tc>
          <w:tcPr>
            <w:tcW w:w="297" w:type="pct"/>
            <w:tcBorders>
              <w:top w:val="nil"/>
              <w:left w:val="nil"/>
              <w:bottom w:val="single" w:sz="4" w:space="0" w:color="auto"/>
              <w:right w:val="single" w:sz="4" w:space="0" w:color="auto"/>
            </w:tcBorders>
            <w:shd w:val="clear" w:color="auto" w:fill="auto"/>
            <w:noWrap/>
            <w:vAlign w:val="bottom"/>
            <w:hideMark/>
          </w:tcPr>
          <w:p w14:paraId="468E5A29"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16.76</w:t>
            </w:r>
          </w:p>
        </w:tc>
      </w:tr>
      <w:tr w:rsidR="0031535F" w:rsidRPr="0031535F" w14:paraId="06AD60EF"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5DA7AE6"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w:t>
            </w:r>
          </w:p>
        </w:tc>
        <w:tc>
          <w:tcPr>
            <w:tcW w:w="2842" w:type="pct"/>
            <w:tcBorders>
              <w:top w:val="nil"/>
              <w:left w:val="nil"/>
              <w:bottom w:val="single" w:sz="4" w:space="0" w:color="auto"/>
              <w:right w:val="single" w:sz="4" w:space="0" w:color="auto"/>
            </w:tcBorders>
            <w:shd w:val="clear" w:color="auto" w:fill="auto"/>
            <w:noWrap/>
            <w:vAlign w:val="bottom"/>
            <w:hideMark/>
          </w:tcPr>
          <w:p w14:paraId="09A9BF6C"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HERIDA DE REGIóN NO ESPECIFICADA DEL CUERPO</w:t>
            </w:r>
          </w:p>
        </w:tc>
        <w:tc>
          <w:tcPr>
            <w:tcW w:w="312" w:type="pct"/>
            <w:tcBorders>
              <w:top w:val="nil"/>
              <w:left w:val="nil"/>
              <w:bottom w:val="single" w:sz="4" w:space="0" w:color="auto"/>
              <w:right w:val="single" w:sz="4" w:space="0" w:color="auto"/>
            </w:tcBorders>
            <w:shd w:val="clear" w:color="auto" w:fill="auto"/>
            <w:noWrap/>
            <w:vAlign w:val="bottom"/>
            <w:hideMark/>
          </w:tcPr>
          <w:p w14:paraId="50213AFF"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T14.1 </w:t>
            </w:r>
          </w:p>
        </w:tc>
        <w:tc>
          <w:tcPr>
            <w:tcW w:w="321" w:type="pct"/>
            <w:tcBorders>
              <w:top w:val="nil"/>
              <w:left w:val="nil"/>
              <w:bottom w:val="single" w:sz="4" w:space="0" w:color="auto"/>
              <w:right w:val="single" w:sz="4" w:space="0" w:color="auto"/>
            </w:tcBorders>
            <w:shd w:val="clear" w:color="auto" w:fill="auto"/>
            <w:noWrap/>
            <w:vAlign w:val="bottom"/>
            <w:hideMark/>
          </w:tcPr>
          <w:p w14:paraId="25E11B49"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176</w:t>
            </w:r>
          </w:p>
        </w:tc>
        <w:tc>
          <w:tcPr>
            <w:tcW w:w="274" w:type="pct"/>
            <w:tcBorders>
              <w:top w:val="nil"/>
              <w:left w:val="nil"/>
              <w:bottom w:val="single" w:sz="4" w:space="0" w:color="auto"/>
              <w:right w:val="single" w:sz="4" w:space="0" w:color="auto"/>
            </w:tcBorders>
            <w:shd w:val="clear" w:color="auto" w:fill="auto"/>
            <w:noWrap/>
            <w:vAlign w:val="bottom"/>
            <w:hideMark/>
          </w:tcPr>
          <w:p w14:paraId="47E08068"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352</w:t>
            </w:r>
          </w:p>
        </w:tc>
        <w:tc>
          <w:tcPr>
            <w:tcW w:w="331" w:type="pct"/>
            <w:tcBorders>
              <w:top w:val="nil"/>
              <w:left w:val="nil"/>
              <w:bottom w:val="single" w:sz="4" w:space="0" w:color="auto"/>
              <w:right w:val="single" w:sz="4" w:space="0" w:color="auto"/>
            </w:tcBorders>
            <w:shd w:val="clear" w:color="auto" w:fill="auto"/>
            <w:noWrap/>
            <w:vAlign w:val="bottom"/>
            <w:hideMark/>
          </w:tcPr>
          <w:p w14:paraId="0AAAFB2A"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528</w:t>
            </w:r>
          </w:p>
        </w:tc>
        <w:tc>
          <w:tcPr>
            <w:tcW w:w="345" w:type="pct"/>
            <w:tcBorders>
              <w:top w:val="nil"/>
              <w:left w:val="nil"/>
              <w:bottom w:val="single" w:sz="4" w:space="0" w:color="auto"/>
              <w:right w:val="single" w:sz="4" w:space="0" w:color="auto"/>
            </w:tcBorders>
            <w:shd w:val="clear" w:color="auto" w:fill="auto"/>
            <w:noWrap/>
            <w:vAlign w:val="bottom"/>
            <w:hideMark/>
          </w:tcPr>
          <w:p w14:paraId="5C722484"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3.07</w:t>
            </w:r>
          </w:p>
        </w:tc>
        <w:tc>
          <w:tcPr>
            <w:tcW w:w="297" w:type="pct"/>
            <w:tcBorders>
              <w:top w:val="nil"/>
              <w:left w:val="nil"/>
              <w:bottom w:val="single" w:sz="4" w:space="0" w:color="auto"/>
              <w:right w:val="single" w:sz="4" w:space="0" w:color="auto"/>
            </w:tcBorders>
            <w:shd w:val="clear" w:color="auto" w:fill="auto"/>
            <w:noWrap/>
            <w:vAlign w:val="bottom"/>
            <w:hideMark/>
          </w:tcPr>
          <w:p w14:paraId="21EFC6E1"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19.83</w:t>
            </w:r>
          </w:p>
        </w:tc>
      </w:tr>
      <w:tr w:rsidR="0031535F" w:rsidRPr="0031535F" w14:paraId="48C7D180"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46C7755"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4</w:t>
            </w:r>
          </w:p>
        </w:tc>
        <w:tc>
          <w:tcPr>
            <w:tcW w:w="2842" w:type="pct"/>
            <w:tcBorders>
              <w:top w:val="nil"/>
              <w:left w:val="nil"/>
              <w:bottom w:val="single" w:sz="4" w:space="0" w:color="auto"/>
              <w:right w:val="single" w:sz="4" w:space="0" w:color="auto"/>
            </w:tcBorders>
            <w:shd w:val="clear" w:color="auto" w:fill="auto"/>
            <w:noWrap/>
            <w:vAlign w:val="bottom"/>
            <w:hideMark/>
          </w:tcPr>
          <w:p w14:paraId="102ACECD"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TRAUMATISMOS SUPERFICIALES MúLTIPLES, NO ESPECIFICADOS</w:t>
            </w:r>
          </w:p>
        </w:tc>
        <w:tc>
          <w:tcPr>
            <w:tcW w:w="312" w:type="pct"/>
            <w:tcBorders>
              <w:top w:val="nil"/>
              <w:left w:val="nil"/>
              <w:bottom w:val="single" w:sz="4" w:space="0" w:color="auto"/>
              <w:right w:val="single" w:sz="4" w:space="0" w:color="auto"/>
            </w:tcBorders>
            <w:shd w:val="clear" w:color="auto" w:fill="auto"/>
            <w:noWrap/>
            <w:vAlign w:val="bottom"/>
            <w:hideMark/>
          </w:tcPr>
          <w:p w14:paraId="554C368F"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T00.9 </w:t>
            </w:r>
          </w:p>
        </w:tc>
        <w:tc>
          <w:tcPr>
            <w:tcW w:w="321" w:type="pct"/>
            <w:tcBorders>
              <w:top w:val="nil"/>
              <w:left w:val="nil"/>
              <w:bottom w:val="single" w:sz="4" w:space="0" w:color="auto"/>
              <w:right w:val="single" w:sz="4" w:space="0" w:color="auto"/>
            </w:tcBorders>
            <w:shd w:val="clear" w:color="auto" w:fill="auto"/>
            <w:noWrap/>
            <w:vAlign w:val="bottom"/>
            <w:hideMark/>
          </w:tcPr>
          <w:p w14:paraId="67D5EC9B"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178</w:t>
            </w:r>
          </w:p>
        </w:tc>
        <w:tc>
          <w:tcPr>
            <w:tcW w:w="274" w:type="pct"/>
            <w:tcBorders>
              <w:top w:val="nil"/>
              <w:left w:val="nil"/>
              <w:bottom w:val="single" w:sz="4" w:space="0" w:color="auto"/>
              <w:right w:val="single" w:sz="4" w:space="0" w:color="auto"/>
            </w:tcBorders>
            <w:shd w:val="clear" w:color="auto" w:fill="auto"/>
            <w:noWrap/>
            <w:vAlign w:val="bottom"/>
            <w:hideMark/>
          </w:tcPr>
          <w:p w14:paraId="14E2DC4A"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291</w:t>
            </w:r>
          </w:p>
        </w:tc>
        <w:tc>
          <w:tcPr>
            <w:tcW w:w="331" w:type="pct"/>
            <w:tcBorders>
              <w:top w:val="nil"/>
              <w:left w:val="nil"/>
              <w:bottom w:val="single" w:sz="4" w:space="0" w:color="auto"/>
              <w:right w:val="single" w:sz="4" w:space="0" w:color="auto"/>
            </w:tcBorders>
            <w:shd w:val="clear" w:color="auto" w:fill="auto"/>
            <w:noWrap/>
            <w:vAlign w:val="bottom"/>
            <w:hideMark/>
          </w:tcPr>
          <w:p w14:paraId="5E29BE86"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469</w:t>
            </w:r>
          </w:p>
        </w:tc>
        <w:tc>
          <w:tcPr>
            <w:tcW w:w="345" w:type="pct"/>
            <w:tcBorders>
              <w:top w:val="nil"/>
              <w:left w:val="nil"/>
              <w:bottom w:val="single" w:sz="4" w:space="0" w:color="auto"/>
              <w:right w:val="single" w:sz="4" w:space="0" w:color="auto"/>
            </w:tcBorders>
            <w:shd w:val="clear" w:color="auto" w:fill="auto"/>
            <w:noWrap/>
            <w:vAlign w:val="bottom"/>
            <w:hideMark/>
          </w:tcPr>
          <w:p w14:paraId="027F0B00"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2.73</w:t>
            </w:r>
          </w:p>
        </w:tc>
        <w:tc>
          <w:tcPr>
            <w:tcW w:w="297" w:type="pct"/>
            <w:tcBorders>
              <w:top w:val="nil"/>
              <w:left w:val="nil"/>
              <w:bottom w:val="single" w:sz="4" w:space="0" w:color="auto"/>
              <w:right w:val="single" w:sz="4" w:space="0" w:color="auto"/>
            </w:tcBorders>
            <w:shd w:val="clear" w:color="auto" w:fill="auto"/>
            <w:noWrap/>
            <w:vAlign w:val="bottom"/>
            <w:hideMark/>
          </w:tcPr>
          <w:p w14:paraId="5ED5BD30"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22.56</w:t>
            </w:r>
          </w:p>
        </w:tc>
      </w:tr>
      <w:tr w:rsidR="0031535F" w:rsidRPr="0031535F" w14:paraId="663998AF"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4BCFE08"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5</w:t>
            </w:r>
          </w:p>
        </w:tc>
        <w:tc>
          <w:tcPr>
            <w:tcW w:w="2842" w:type="pct"/>
            <w:tcBorders>
              <w:top w:val="nil"/>
              <w:left w:val="nil"/>
              <w:bottom w:val="single" w:sz="4" w:space="0" w:color="auto"/>
              <w:right w:val="single" w:sz="4" w:space="0" w:color="auto"/>
            </w:tcBorders>
            <w:shd w:val="clear" w:color="auto" w:fill="auto"/>
            <w:noWrap/>
            <w:vAlign w:val="bottom"/>
            <w:hideMark/>
          </w:tcPr>
          <w:p w14:paraId="516A4D46"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AMENAZA DE ABORTO</w:t>
            </w:r>
          </w:p>
        </w:tc>
        <w:tc>
          <w:tcPr>
            <w:tcW w:w="312" w:type="pct"/>
            <w:tcBorders>
              <w:top w:val="nil"/>
              <w:left w:val="nil"/>
              <w:bottom w:val="single" w:sz="4" w:space="0" w:color="auto"/>
              <w:right w:val="single" w:sz="4" w:space="0" w:color="auto"/>
            </w:tcBorders>
            <w:shd w:val="clear" w:color="auto" w:fill="auto"/>
            <w:noWrap/>
            <w:vAlign w:val="bottom"/>
            <w:hideMark/>
          </w:tcPr>
          <w:p w14:paraId="7623647F"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O20.0 </w:t>
            </w:r>
          </w:p>
        </w:tc>
        <w:tc>
          <w:tcPr>
            <w:tcW w:w="321" w:type="pct"/>
            <w:tcBorders>
              <w:top w:val="nil"/>
              <w:left w:val="nil"/>
              <w:bottom w:val="single" w:sz="4" w:space="0" w:color="auto"/>
              <w:right w:val="single" w:sz="4" w:space="0" w:color="auto"/>
            </w:tcBorders>
            <w:shd w:val="clear" w:color="auto" w:fill="auto"/>
            <w:noWrap/>
            <w:vAlign w:val="bottom"/>
            <w:hideMark/>
          </w:tcPr>
          <w:p w14:paraId="46D355D2"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392</w:t>
            </w:r>
          </w:p>
        </w:tc>
        <w:tc>
          <w:tcPr>
            <w:tcW w:w="274" w:type="pct"/>
            <w:tcBorders>
              <w:top w:val="nil"/>
              <w:left w:val="nil"/>
              <w:bottom w:val="single" w:sz="4" w:space="0" w:color="auto"/>
              <w:right w:val="single" w:sz="4" w:space="0" w:color="auto"/>
            </w:tcBorders>
            <w:shd w:val="clear" w:color="auto" w:fill="auto"/>
            <w:noWrap/>
            <w:vAlign w:val="bottom"/>
            <w:hideMark/>
          </w:tcPr>
          <w:p w14:paraId="34903288"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auto"/>
            <w:noWrap/>
            <w:vAlign w:val="bottom"/>
            <w:hideMark/>
          </w:tcPr>
          <w:p w14:paraId="1AEF4BB3"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392</w:t>
            </w:r>
          </w:p>
        </w:tc>
        <w:tc>
          <w:tcPr>
            <w:tcW w:w="345" w:type="pct"/>
            <w:tcBorders>
              <w:top w:val="nil"/>
              <w:left w:val="nil"/>
              <w:bottom w:val="single" w:sz="4" w:space="0" w:color="auto"/>
              <w:right w:val="single" w:sz="4" w:space="0" w:color="auto"/>
            </w:tcBorders>
            <w:shd w:val="clear" w:color="auto" w:fill="auto"/>
            <w:noWrap/>
            <w:vAlign w:val="bottom"/>
            <w:hideMark/>
          </w:tcPr>
          <w:p w14:paraId="6937BFA8"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2.28</w:t>
            </w:r>
          </w:p>
        </w:tc>
        <w:tc>
          <w:tcPr>
            <w:tcW w:w="297" w:type="pct"/>
            <w:tcBorders>
              <w:top w:val="nil"/>
              <w:left w:val="nil"/>
              <w:bottom w:val="single" w:sz="4" w:space="0" w:color="auto"/>
              <w:right w:val="single" w:sz="4" w:space="0" w:color="auto"/>
            </w:tcBorders>
            <w:shd w:val="clear" w:color="auto" w:fill="auto"/>
            <w:noWrap/>
            <w:vAlign w:val="bottom"/>
            <w:hideMark/>
          </w:tcPr>
          <w:p w14:paraId="1AC081A0"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24.84</w:t>
            </w:r>
          </w:p>
        </w:tc>
      </w:tr>
      <w:tr w:rsidR="0031535F" w:rsidRPr="0031535F" w14:paraId="4A0A9B3F"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AA36F4E"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6</w:t>
            </w:r>
          </w:p>
        </w:tc>
        <w:tc>
          <w:tcPr>
            <w:tcW w:w="2842" w:type="pct"/>
            <w:tcBorders>
              <w:top w:val="nil"/>
              <w:left w:val="nil"/>
              <w:bottom w:val="single" w:sz="4" w:space="0" w:color="auto"/>
              <w:right w:val="single" w:sz="4" w:space="0" w:color="auto"/>
            </w:tcBorders>
            <w:shd w:val="clear" w:color="auto" w:fill="auto"/>
            <w:noWrap/>
            <w:vAlign w:val="bottom"/>
            <w:hideMark/>
          </w:tcPr>
          <w:p w14:paraId="7AF1D53B"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INFECCIóN DE VíAS URINARIAS, SITIO NO ESPECIFICADO</w:t>
            </w:r>
          </w:p>
        </w:tc>
        <w:tc>
          <w:tcPr>
            <w:tcW w:w="312" w:type="pct"/>
            <w:tcBorders>
              <w:top w:val="nil"/>
              <w:left w:val="nil"/>
              <w:bottom w:val="single" w:sz="4" w:space="0" w:color="auto"/>
              <w:right w:val="single" w:sz="4" w:space="0" w:color="auto"/>
            </w:tcBorders>
            <w:shd w:val="clear" w:color="auto" w:fill="auto"/>
            <w:noWrap/>
            <w:vAlign w:val="bottom"/>
            <w:hideMark/>
          </w:tcPr>
          <w:p w14:paraId="2A8E26BB"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N39.0 </w:t>
            </w:r>
          </w:p>
        </w:tc>
        <w:tc>
          <w:tcPr>
            <w:tcW w:w="321" w:type="pct"/>
            <w:tcBorders>
              <w:top w:val="nil"/>
              <w:left w:val="nil"/>
              <w:bottom w:val="single" w:sz="4" w:space="0" w:color="auto"/>
              <w:right w:val="single" w:sz="4" w:space="0" w:color="auto"/>
            </w:tcBorders>
            <w:shd w:val="clear" w:color="auto" w:fill="auto"/>
            <w:noWrap/>
            <w:vAlign w:val="bottom"/>
            <w:hideMark/>
          </w:tcPr>
          <w:p w14:paraId="2A7095CC"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275</w:t>
            </w:r>
          </w:p>
        </w:tc>
        <w:tc>
          <w:tcPr>
            <w:tcW w:w="274" w:type="pct"/>
            <w:tcBorders>
              <w:top w:val="nil"/>
              <w:left w:val="nil"/>
              <w:bottom w:val="single" w:sz="4" w:space="0" w:color="auto"/>
              <w:right w:val="single" w:sz="4" w:space="0" w:color="auto"/>
            </w:tcBorders>
            <w:shd w:val="clear" w:color="auto" w:fill="auto"/>
            <w:noWrap/>
            <w:vAlign w:val="bottom"/>
            <w:hideMark/>
          </w:tcPr>
          <w:p w14:paraId="3C2F7FFD"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62</w:t>
            </w:r>
          </w:p>
        </w:tc>
        <w:tc>
          <w:tcPr>
            <w:tcW w:w="331" w:type="pct"/>
            <w:tcBorders>
              <w:top w:val="nil"/>
              <w:left w:val="nil"/>
              <w:bottom w:val="single" w:sz="4" w:space="0" w:color="auto"/>
              <w:right w:val="single" w:sz="4" w:space="0" w:color="auto"/>
            </w:tcBorders>
            <w:shd w:val="clear" w:color="auto" w:fill="auto"/>
            <w:noWrap/>
            <w:vAlign w:val="bottom"/>
            <w:hideMark/>
          </w:tcPr>
          <w:p w14:paraId="054DCE54"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337</w:t>
            </w:r>
          </w:p>
        </w:tc>
        <w:tc>
          <w:tcPr>
            <w:tcW w:w="345" w:type="pct"/>
            <w:tcBorders>
              <w:top w:val="nil"/>
              <w:left w:val="nil"/>
              <w:bottom w:val="single" w:sz="4" w:space="0" w:color="auto"/>
              <w:right w:val="single" w:sz="4" w:space="0" w:color="auto"/>
            </w:tcBorders>
            <w:shd w:val="clear" w:color="auto" w:fill="auto"/>
            <w:noWrap/>
            <w:vAlign w:val="bottom"/>
            <w:hideMark/>
          </w:tcPr>
          <w:p w14:paraId="14F10F96"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1.96</w:t>
            </w:r>
          </w:p>
        </w:tc>
        <w:tc>
          <w:tcPr>
            <w:tcW w:w="297" w:type="pct"/>
            <w:tcBorders>
              <w:top w:val="nil"/>
              <w:left w:val="nil"/>
              <w:bottom w:val="single" w:sz="4" w:space="0" w:color="auto"/>
              <w:right w:val="single" w:sz="4" w:space="0" w:color="auto"/>
            </w:tcBorders>
            <w:shd w:val="clear" w:color="auto" w:fill="auto"/>
            <w:noWrap/>
            <w:vAlign w:val="bottom"/>
            <w:hideMark/>
          </w:tcPr>
          <w:p w14:paraId="7EEFA144"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26.80</w:t>
            </w:r>
          </w:p>
        </w:tc>
      </w:tr>
      <w:tr w:rsidR="0031535F" w:rsidRPr="0031535F" w14:paraId="680BBBF4"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3F2AF4F"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7</w:t>
            </w:r>
          </w:p>
        </w:tc>
        <w:tc>
          <w:tcPr>
            <w:tcW w:w="2842" w:type="pct"/>
            <w:tcBorders>
              <w:top w:val="nil"/>
              <w:left w:val="nil"/>
              <w:bottom w:val="single" w:sz="4" w:space="0" w:color="auto"/>
              <w:right w:val="single" w:sz="4" w:space="0" w:color="auto"/>
            </w:tcBorders>
            <w:shd w:val="clear" w:color="auto" w:fill="auto"/>
            <w:noWrap/>
            <w:vAlign w:val="bottom"/>
            <w:hideMark/>
          </w:tcPr>
          <w:p w14:paraId="603C20FF"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OTRAS INFECCIONES INTESTINALES ESPECIFICADAS</w:t>
            </w:r>
          </w:p>
        </w:tc>
        <w:tc>
          <w:tcPr>
            <w:tcW w:w="312" w:type="pct"/>
            <w:tcBorders>
              <w:top w:val="nil"/>
              <w:left w:val="nil"/>
              <w:bottom w:val="single" w:sz="4" w:space="0" w:color="auto"/>
              <w:right w:val="single" w:sz="4" w:space="0" w:color="auto"/>
            </w:tcBorders>
            <w:shd w:val="clear" w:color="auto" w:fill="auto"/>
            <w:noWrap/>
            <w:vAlign w:val="bottom"/>
            <w:hideMark/>
          </w:tcPr>
          <w:p w14:paraId="7DCAB26C"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A09.9 </w:t>
            </w:r>
          </w:p>
        </w:tc>
        <w:tc>
          <w:tcPr>
            <w:tcW w:w="321" w:type="pct"/>
            <w:tcBorders>
              <w:top w:val="nil"/>
              <w:left w:val="nil"/>
              <w:bottom w:val="single" w:sz="4" w:space="0" w:color="auto"/>
              <w:right w:val="single" w:sz="4" w:space="0" w:color="auto"/>
            </w:tcBorders>
            <w:shd w:val="clear" w:color="auto" w:fill="auto"/>
            <w:noWrap/>
            <w:vAlign w:val="bottom"/>
            <w:hideMark/>
          </w:tcPr>
          <w:p w14:paraId="642BC6A1"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215</w:t>
            </w:r>
          </w:p>
        </w:tc>
        <w:tc>
          <w:tcPr>
            <w:tcW w:w="274" w:type="pct"/>
            <w:tcBorders>
              <w:top w:val="nil"/>
              <w:left w:val="nil"/>
              <w:bottom w:val="single" w:sz="4" w:space="0" w:color="auto"/>
              <w:right w:val="single" w:sz="4" w:space="0" w:color="auto"/>
            </w:tcBorders>
            <w:shd w:val="clear" w:color="auto" w:fill="auto"/>
            <w:noWrap/>
            <w:vAlign w:val="bottom"/>
            <w:hideMark/>
          </w:tcPr>
          <w:p w14:paraId="7E6FEFD1"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113</w:t>
            </w:r>
          </w:p>
        </w:tc>
        <w:tc>
          <w:tcPr>
            <w:tcW w:w="331" w:type="pct"/>
            <w:tcBorders>
              <w:top w:val="nil"/>
              <w:left w:val="nil"/>
              <w:bottom w:val="single" w:sz="4" w:space="0" w:color="auto"/>
              <w:right w:val="single" w:sz="4" w:space="0" w:color="auto"/>
            </w:tcBorders>
            <w:shd w:val="clear" w:color="auto" w:fill="auto"/>
            <w:noWrap/>
            <w:vAlign w:val="bottom"/>
            <w:hideMark/>
          </w:tcPr>
          <w:p w14:paraId="27502342"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328</w:t>
            </w:r>
          </w:p>
        </w:tc>
        <w:tc>
          <w:tcPr>
            <w:tcW w:w="345" w:type="pct"/>
            <w:tcBorders>
              <w:top w:val="nil"/>
              <w:left w:val="nil"/>
              <w:bottom w:val="single" w:sz="4" w:space="0" w:color="auto"/>
              <w:right w:val="single" w:sz="4" w:space="0" w:color="auto"/>
            </w:tcBorders>
            <w:shd w:val="clear" w:color="auto" w:fill="auto"/>
            <w:noWrap/>
            <w:vAlign w:val="bottom"/>
            <w:hideMark/>
          </w:tcPr>
          <w:p w14:paraId="4865580B"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1.91</w:t>
            </w:r>
          </w:p>
        </w:tc>
        <w:tc>
          <w:tcPr>
            <w:tcW w:w="297" w:type="pct"/>
            <w:tcBorders>
              <w:top w:val="nil"/>
              <w:left w:val="nil"/>
              <w:bottom w:val="single" w:sz="4" w:space="0" w:color="auto"/>
              <w:right w:val="single" w:sz="4" w:space="0" w:color="auto"/>
            </w:tcBorders>
            <w:shd w:val="clear" w:color="auto" w:fill="auto"/>
            <w:noWrap/>
            <w:vAlign w:val="bottom"/>
            <w:hideMark/>
          </w:tcPr>
          <w:p w14:paraId="72EF7942"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28.70</w:t>
            </w:r>
          </w:p>
        </w:tc>
      </w:tr>
      <w:tr w:rsidR="0031535F" w:rsidRPr="0031535F" w14:paraId="71D81486"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5367DE6"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8</w:t>
            </w:r>
          </w:p>
        </w:tc>
        <w:tc>
          <w:tcPr>
            <w:tcW w:w="2842" w:type="pct"/>
            <w:tcBorders>
              <w:top w:val="nil"/>
              <w:left w:val="nil"/>
              <w:bottom w:val="single" w:sz="4" w:space="0" w:color="auto"/>
              <w:right w:val="single" w:sz="4" w:space="0" w:color="auto"/>
            </w:tcBorders>
            <w:shd w:val="clear" w:color="auto" w:fill="auto"/>
            <w:noWrap/>
            <w:vAlign w:val="bottom"/>
            <w:hideMark/>
          </w:tcPr>
          <w:p w14:paraId="36889681"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CáLCULO DE CONDUCTO BILIAR SIN COLANGITIS NI COLECISTITIS</w:t>
            </w:r>
          </w:p>
        </w:tc>
        <w:tc>
          <w:tcPr>
            <w:tcW w:w="312" w:type="pct"/>
            <w:tcBorders>
              <w:top w:val="nil"/>
              <w:left w:val="nil"/>
              <w:bottom w:val="single" w:sz="4" w:space="0" w:color="auto"/>
              <w:right w:val="single" w:sz="4" w:space="0" w:color="auto"/>
            </w:tcBorders>
            <w:shd w:val="clear" w:color="auto" w:fill="auto"/>
            <w:noWrap/>
            <w:vAlign w:val="bottom"/>
            <w:hideMark/>
          </w:tcPr>
          <w:p w14:paraId="3102A450"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K80.5 </w:t>
            </w:r>
          </w:p>
        </w:tc>
        <w:tc>
          <w:tcPr>
            <w:tcW w:w="321" w:type="pct"/>
            <w:tcBorders>
              <w:top w:val="nil"/>
              <w:left w:val="nil"/>
              <w:bottom w:val="single" w:sz="4" w:space="0" w:color="auto"/>
              <w:right w:val="single" w:sz="4" w:space="0" w:color="auto"/>
            </w:tcBorders>
            <w:shd w:val="clear" w:color="auto" w:fill="auto"/>
            <w:noWrap/>
            <w:vAlign w:val="bottom"/>
            <w:hideMark/>
          </w:tcPr>
          <w:p w14:paraId="4D66558C"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218</w:t>
            </w:r>
          </w:p>
        </w:tc>
        <w:tc>
          <w:tcPr>
            <w:tcW w:w="274" w:type="pct"/>
            <w:tcBorders>
              <w:top w:val="nil"/>
              <w:left w:val="nil"/>
              <w:bottom w:val="single" w:sz="4" w:space="0" w:color="auto"/>
              <w:right w:val="single" w:sz="4" w:space="0" w:color="auto"/>
            </w:tcBorders>
            <w:shd w:val="clear" w:color="auto" w:fill="auto"/>
            <w:noWrap/>
            <w:vAlign w:val="bottom"/>
            <w:hideMark/>
          </w:tcPr>
          <w:p w14:paraId="69ECB672"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104</w:t>
            </w:r>
          </w:p>
        </w:tc>
        <w:tc>
          <w:tcPr>
            <w:tcW w:w="331" w:type="pct"/>
            <w:tcBorders>
              <w:top w:val="nil"/>
              <w:left w:val="nil"/>
              <w:bottom w:val="single" w:sz="4" w:space="0" w:color="auto"/>
              <w:right w:val="single" w:sz="4" w:space="0" w:color="auto"/>
            </w:tcBorders>
            <w:shd w:val="clear" w:color="auto" w:fill="auto"/>
            <w:noWrap/>
            <w:vAlign w:val="bottom"/>
            <w:hideMark/>
          </w:tcPr>
          <w:p w14:paraId="39202468"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322</w:t>
            </w:r>
          </w:p>
        </w:tc>
        <w:tc>
          <w:tcPr>
            <w:tcW w:w="345" w:type="pct"/>
            <w:tcBorders>
              <w:top w:val="nil"/>
              <w:left w:val="nil"/>
              <w:bottom w:val="single" w:sz="4" w:space="0" w:color="auto"/>
              <w:right w:val="single" w:sz="4" w:space="0" w:color="auto"/>
            </w:tcBorders>
            <w:shd w:val="clear" w:color="auto" w:fill="auto"/>
            <w:noWrap/>
            <w:vAlign w:val="bottom"/>
            <w:hideMark/>
          </w:tcPr>
          <w:p w14:paraId="21218053"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1.87</w:t>
            </w:r>
          </w:p>
        </w:tc>
        <w:tc>
          <w:tcPr>
            <w:tcW w:w="297" w:type="pct"/>
            <w:tcBorders>
              <w:top w:val="nil"/>
              <w:left w:val="nil"/>
              <w:bottom w:val="single" w:sz="4" w:space="0" w:color="auto"/>
              <w:right w:val="single" w:sz="4" w:space="0" w:color="auto"/>
            </w:tcBorders>
            <w:shd w:val="clear" w:color="auto" w:fill="auto"/>
            <w:noWrap/>
            <w:vAlign w:val="bottom"/>
            <w:hideMark/>
          </w:tcPr>
          <w:p w14:paraId="1D44C220"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30.58</w:t>
            </w:r>
          </w:p>
        </w:tc>
      </w:tr>
      <w:tr w:rsidR="0031535F" w:rsidRPr="0031535F" w14:paraId="1656BC60"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9983CCA"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9</w:t>
            </w:r>
          </w:p>
        </w:tc>
        <w:tc>
          <w:tcPr>
            <w:tcW w:w="2842" w:type="pct"/>
            <w:tcBorders>
              <w:top w:val="nil"/>
              <w:left w:val="nil"/>
              <w:bottom w:val="single" w:sz="4" w:space="0" w:color="auto"/>
              <w:right w:val="single" w:sz="4" w:space="0" w:color="auto"/>
            </w:tcBorders>
            <w:shd w:val="clear" w:color="auto" w:fill="auto"/>
            <w:noWrap/>
            <w:vAlign w:val="bottom"/>
            <w:hideMark/>
          </w:tcPr>
          <w:p w14:paraId="06132862" w14:textId="77777777" w:rsid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DIABETES MELLITUS NO INSULINODEPENDIENTE, </w:t>
            </w:r>
          </w:p>
          <w:p w14:paraId="3060B846" w14:textId="2B44B652"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SIN MENCIóN DE COMPLICACIóN</w:t>
            </w:r>
          </w:p>
        </w:tc>
        <w:tc>
          <w:tcPr>
            <w:tcW w:w="312" w:type="pct"/>
            <w:tcBorders>
              <w:top w:val="nil"/>
              <w:left w:val="nil"/>
              <w:bottom w:val="single" w:sz="4" w:space="0" w:color="auto"/>
              <w:right w:val="single" w:sz="4" w:space="0" w:color="auto"/>
            </w:tcBorders>
            <w:shd w:val="clear" w:color="auto" w:fill="auto"/>
            <w:noWrap/>
            <w:vAlign w:val="bottom"/>
            <w:hideMark/>
          </w:tcPr>
          <w:p w14:paraId="098A1353"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E11.9 </w:t>
            </w:r>
          </w:p>
        </w:tc>
        <w:tc>
          <w:tcPr>
            <w:tcW w:w="321" w:type="pct"/>
            <w:tcBorders>
              <w:top w:val="nil"/>
              <w:left w:val="nil"/>
              <w:bottom w:val="single" w:sz="4" w:space="0" w:color="auto"/>
              <w:right w:val="single" w:sz="4" w:space="0" w:color="auto"/>
            </w:tcBorders>
            <w:shd w:val="clear" w:color="auto" w:fill="auto"/>
            <w:noWrap/>
            <w:vAlign w:val="bottom"/>
            <w:hideMark/>
          </w:tcPr>
          <w:p w14:paraId="11140BFB"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167</w:t>
            </w:r>
          </w:p>
        </w:tc>
        <w:tc>
          <w:tcPr>
            <w:tcW w:w="274" w:type="pct"/>
            <w:tcBorders>
              <w:top w:val="nil"/>
              <w:left w:val="nil"/>
              <w:bottom w:val="single" w:sz="4" w:space="0" w:color="auto"/>
              <w:right w:val="single" w:sz="4" w:space="0" w:color="auto"/>
            </w:tcBorders>
            <w:shd w:val="clear" w:color="auto" w:fill="auto"/>
            <w:noWrap/>
            <w:vAlign w:val="bottom"/>
            <w:hideMark/>
          </w:tcPr>
          <w:p w14:paraId="491C51D5"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132</w:t>
            </w:r>
          </w:p>
        </w:tc>
        <w:tc>
          <w:tcPr>
            <w:tcW w:w="331" w:type="pct"/>
            <w:tcBorders>
              <w:top w:val="nil"/>
              <w:left w:val="nil"/>
              <w:bottom w:val="single" w:sz="4" w:space="0" w:color="auto"/>
              <w:right w:val="single" w:sz="4" w:space="0" w:color="auto"/>
            </w:tcBorders>
            <w:shd w:val="clear" w:color="auto" w:fill="auto"/>
            <w:noWrap/>
            <w:vAlign w:val="bottom"/>
            <w:hideMark/>
          </w:tcPr>
          <w:p w14:paraId="5E7C3450"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299</w:t>
            </w:r>
          </w:p>
        </w:tc>
        <w:tc>
          <w:tcPr>
            <w:tcW w:w="345" w:type="pct"/>
            <w:tcBorders>
              <w:top w:val="nil"/>
              <w:left w:val="nil"/>
              <w:bottom w:val="single" w:sz="4" w:space="0" w:color="auto"/>
              <w:right w:val="single" w:sz="4" w:space="0" w:color="auto"/>
            </w:tcBorders>
            <w:shd w:val="clear" w:color="auto" w:fill="auto"/>
            <w:noWrap/>
            <w:vAlign w:val="bottom"/>
            <w:hideMark/>
          </w:tcPr>
          <w:p w14:paraId="5DEFDC65"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1.74</w:t>
            </w:r>
          </w:p>
        </w:tc>
        <w:tc>
          <w:tcPr>
            <w:tcW w:w="297" w:type="pct"/>
            <w:tcBorders>
              <w:top w:val="nil"/>
              <w:left w:val="nil"/>
              <w:bottom w:val="single" w:sz="4" w:space="0" w:color="auto"/>
              <w:right w:val="single" w:sz="4" w:space="0" w:color="auto"/>
            </w:tcBorders>
            <w:shd w:val="clear" w:color="auto" w:fill="auto"/>
            <w:noWrap/>
            <w:vAlign w:val="bottom"/>
            <w:hideMark/>
          </w:tcPr>
          <w:p w14:paraId="55E6E7C8"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32.32</w:t>
            </w:r>
          </w:p>
        </w:tc>
      </w:tr>
      <w:tr w:rsidR="0031535F" w:rsidRPr="0031535F" w14:paraId="07D0488F"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88564C0"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10</w:t>
            </w:r>
          </w:p>
        </w:tc>
        <w:tc>
          <w:tcPr>
            <w:tcW w:w="2842" w:type="pct"/>
            <w:tcBorders>
              <w:top w:val="nil"/>
              <w:left w:val="nil"/>
              <w:bottom w:val="single" w:sz="4" w:space="0" w:color="auto"/>
              <w:right w:val="single" w:sz="4" w:space="0" w:color="auto"/>
            </w:tcBorders>
            <w:shd w:val="clear" w:color="auto" w:fill="auto"/>
            <w:noWrap/>
            <w:vAlign w:val="bottom"/>
            <w:hideMark/>
          </w:tcPr>
          <w:p w14:paraId="5076E43A"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TRABAJO DE PARTO PRECIPITADO</w:t>
            </w:r>
          </w:p>
        </w:tc>
        <w:tc>
          <w:tcPr>
            <w:tcW w:w="312" w:type="pct"/>
            <w:tcBorders>
              <w:top w:val="nil"/>
              <w:left w:val="nil"/>
              <w:bottom w:val="single" w:sz="4" w:space="0" w:color="auto"/>
              <w:right w:val="single" w:sz="4" w:space="0" w:color="auto"/>
            </w:tcBorders>
            <w:shd w:val="clear" w:color="auto" w:fill="auto"/>
            <w:noWrap/>
            <w:vAlign w:val="bottom"/>
            <w:hideMark/>
          </w:tcPr>
          <w:p w14:paraId="7C1E7409"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O62.3 </w:t>
            </w:r>
          </w:p>
        </w:tc>
        <w:tc>
          <w:tcPr>
            <w:tcW w:w="321" w:type="pct"/>
            <w:tcBorders>
              <w:top w:val="nil"/>
              <w:left w:val="nil"/>
              <w:bottom w:val="single" w:sz="4" w:space="0" w:color="auto"/>
              <w:right w:val="single" w:sz="4" w:space="0" w:color="auto"/>
            </w:tcBorders>
            <w:shd w:val="clear" w:color="auto" w:fill="auto"/>
            <w:noWrap/>
            <w:vAlign w:val="bottom"/>
            <w:hideMark/>
          </w:tcPr>
          <w:p w14:paraId="37567DD9"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283</w:t>
            </w:r>
          </w:p>
        </w:tc>
        <w:tc>
          <w:tcPr>
            <w:tcW w:w="274" w:type="pct"/>
            <w:tcBorders>
              <w:top w:val="nil"/>
              <w:left w:val="nil"/>
              <w:bottom w:val="single" w:sz="4" w:space="0" w:color="auto"/>
              <w:right w:val="single" w:sz="4" w:space="0" w:color="auto"/>
            </w:tcBorders>
            <w:shd w:val="clear" w:color="auto" w:fill="auto"/>
            <w:noWrap/>
            <w:vAlign w:val="bottom"/>
            <w:hideMark/>
          </w:tcPr>
          <w:p w14:paraId="0C26BBFC"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w:t>
            </w:r>
          </w:p>
        </w:tc>
        <w:tc>
          <w:tcPr>
            <w:tcW w:w="331" w:type="pct"/>
            <w:tcBorders>
              <w:top w:val="nil"/>
              <w:left w:val="nil"/>
              <w:bottom w:val="single" w:sz="4" w:space="0" w:color="auto"/>
              <w:right w:val="single" w:sz="4" w:space="0" w:color="auto"/>
            </w:tcBorders>
            <w:shd w:val="clear" w:color="auto" w:fill="auto"/>
            <w:noWrap/>
            <w:vAlign w:val="bottom"/>
            <w:hideMark/>
          </w:tcPr>
          <w:p w14:paraId="45067755"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284</w:t>
            </w:r>
          </w:p>
        </w:tc>
        <w:tc>
          <w:tcPr>
            <w:tcW w:w="345" w:type="pct"/>
            <w:tcBorders>
              <w:top w:val="nil"/>
              <w:left w:val="nil"/>
              <w:bottom w:val="single" w:sz="4" w:space="0" w:color="auto"/>
              <w:right w:val="single" w:sz="4" w:space="0" w:color="auto"/>
            </w:tcBorders>
            <w:shd w:val="clear" w:color="auto" w:fill="auto"/>
            <w:noWrap/>
            <w:vAlign w:val="bottom"/>
            <w:hideMark/>
          </w:tcPr>
          <w:p w14:paraId="241CC7FB"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1.65</w:t>
            </w:r>
          </w:p>
        </w:tc>
        <w:tc>
          <w:tcPr>
            <w:tcW w:w="297" w:type="pct"/>
            <w:tcBorders>
              <w:top w:val="nil"/>
              <w:left w:val="nil"/>
              <w:bottom w:val="single" w:sz="4" w:space="0" w:color="auto"/>
              <w:right w:val="single" w:sz="4" w:space="0" w:color="auto"/>
            </w:tcBorders>
            <w:shd w:val="clear" w:color="auto" w:fill="auto"/>
            <w:noWrap/>
            <w:vAlign w:val="bottom"/>
            <w:hideMark/>
          </w:tcPr>
          <w:p w14:paraId="7F30A253"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33.97</w:t>
            </w:r>
          </w:p>
        </w:tc>
      </w:tr>
      <w:tr w:rsidR="0031535F" w:rsidRPr="0031535F" w14:paraId="7C70396D" w14:textId="77777777" w:rsidTr="0031535F">
        <w:trPr>
          <w:trHeight w:val="405"/>
        </w:trPr>
        <w:tc>
          <w:tcPr>
            <w:tcW w:w="278"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C7C59E8"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135</w:t>
            </w:r>
          </w:p>
        </w:tc>
        <w:tc>
          <w:tcPr>
            <w:tcW w:w="2842" w:type="pct"/>
            <w:tcBorders>
              <w:top w:val="nil"/>
              <w:left w:val="nil"/>
              <w:bottom w:val="single" w:sz="4" w:space="0" w:color="auto"/>
              <w:right w:val="nil"/>
            </w:tcBorders>
            <w:shd w:val="clear" w:color="auto" w:fill="C5E0B3" w:themeFill="accent6" w:themeFillTint="66"/>
            <w:noWrap/>
            <w:vAlign w:val="bottom"/>
            <w:hideMark/>
          </w:tcPr>
          <w:p w14:paraId="29920FD2" w14:textId="77777777" w:rsidR="0031535F" w:rsidRPr="0031535F" w:rsidRDefault="0031535F" w:rsidP="0031535F">
            <w:pPr>
              <w:spacing w:after="0" w:line="240" w:lineRule="auto"/>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OTRO ABORTO, INCOMPLETO, SIN COMPLICACIóN</w:t>
            </w:r>
          </w:p>
        </w:tc>
        <w:tc>
          <w:tcPr>
            <w:tcW w:w="312"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6375AC66"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xml:space="preserve">O05.4 </w:t>
            </w:r>
          </w:p>
        </w:tc>
        <w:tc>
          <w:tcPr>
            <w:tcW w:w="321" w:type="pct"/>
            <w:tcBorders>
              <w:top w:val="nil"/>
              <w:left w:val="nil"/>
              <w:bottom w:val="single" w:sz="4" w:space="0" w:color="auto"/>
              <w:right w:val="single" w:sz="4" w:space="0" w:color="auto"/>
            </w:tcBorders>
            <w:shd w:val="clear" w:color="auto" w:fill="C5E0B3" w:themeFill="accent6" w:themeFillTint="66"/>
            <w:noWrap/>
            <w:vAlign w:val="bottom"/>
            <w:hideMark/>
          </w:tcPr>
          <w:p w14:paraId="3463BF57"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18</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71B030DD"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w:t>
            </w:r>
          </w:p>
        </w:tc>
        <w:tc>
          <w:tcPr>
            <w:tcW w:w="331" w:type="pct"/>
            <w:tcBorders>
              <w:top w:val="nil"/>
              <w:left w:val="nil"/>
              <w:bottom w:val="single" w:sz="4" w:space="0" w:color="auto"/>
              <w:right w:val="single" w:sz="4" w:space="0" w:color="auto"/>
            </w:tcBorders>
            <w:shd w:val="clear" w:color="auto" w:fill="C5E0B3" w:themeFill="accent6" w:themeFillTint="66"/>
            <w:noWrap/>
            <w:vAlign w:val="bottom"/>
            <w:hideMark/>
          </w:tcPr>
          <w:p w14:paraId="0F4F7A56"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18</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7714E604"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0.10</w:t>
            </w:r>
          </w:p>
        </w:tc>
        <w:tc>
          <w:tcPr>
            <w:tcW w:w="297" w:type="pct"/>
            <w:tcBorders>
              <w:top w:val="nil"/>
              <w:left w:val="nil"/>
              <w:bottom w:val="single" w:sz="4" w:space="0" w:color="auto"/>
              <w:right w:val="single" w:sz="4" w:space="0" w:color="auto"/>
            </w:tcBorders>
            <w:shd w:val="clear" w:color="auto" w:fill="C5E0B3" w:themeFill="accent6" w:themeFillTint="66"/>
            <w:noWrap/>
            <w:vAlign w:val="bottom"/>
            <w:hideMark/>
          </w:tcPr>
          <w:p w14:paraId="77C9312B"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80.09</w:t>
            </w:r>
          </w:p>
        </w:tc>
      </w:tr>
      <w:tr w:rsidR="0031535F" w:rsidRPr="0031535F" w14:paraId="002129E2" w14:textId="77777777" w:rsidTr="0031535F">
        <w:trPr>
          <w:trHeight w:val="300"/>
        </w:trPr>
        <w:tc>
          <w:tcPr>
            <w:tcW w:w="278" w:type="pct"/>
            <w:tcBorders>
              <w:top w:val="single" w:sz="4" w:space="0" w:color="auto"/>
              <w:left w:val="single" w:sz="4" w:space="0" w:color="auto"/>
              <w:bottom w:val="nil"/>
              <w:right w:val="single" w:sz="4" w:space="0" w:color="000000"/>
            </w:tcBorders>
            <w:shd w:val="clear" w:color="auto" w:fill="FFF2CC" w:themeFill="accent4" w:themeFillTint="33"/>
            <w:noWrap/>
            <w:vAlign w:val="bottom"/>
          </w:tcPr>
          <w:p w14:paraId="5A4E3950" w14:textId="5D93A724"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p>
        </w:tc>
        <w:tc>
          <w:tcPr>
            <w:tcW w:w="2842" w:type="pct"/>
            <w:tcBorders>
              <w:top w:val="single" w:sz="4" w:space="0" w:color="auto"/>
              <w:left w:val="single" w:sz="4" w:space="0" w:color="auto"/>
              <w:bottom w:val="nil"/>
              <w:right w:val="single" w:sz="4" w:space="0" w:color="000000"/>
            </w:tcBorders>
            <w:shd w:val="clear" w:color="auto" w:fill="auto"/>
            <w:vAlign w:val="bottom"/>
          </w:tcPr>
          <w:p w14:paraId="7857FFB5" w14:textId="278A6C98"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TODAS LAS DEMAS CAUSAS</w:t>
            </w:r>
          </w:p>
        </w:tc>
        <w:tc>
          <w:tcPr>
            <w:tcW w:w="312" w:type="pct"/>
            <w:tcBorders>
              <w:top w:val="nil"/>
              <w:left w:val="nil"/>
              <w:bottom w:val="single" w:sz="4" w:space="0" w:color="auto"/>
              <w:right w:val="single" w:sz="4" w:space="0" w:color="auto"/>
            </w:tcBorders>
            <w:shd w:val="clear" w:color="auto" w:fill="auto"/>
            <w:noWrap/>
            <w:vAlign w:val="bottom"/>
            <w:hideMark/>
          </w:tcPr>
          <w:p w14:paraId="62F9BF5C"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w:t>
            </w:r>
          </w:p>
        </w:tc>
        <w:tc>
          <w:tcPr>
            <w:tcW w:w="321" w:type="pct"/>
            <w:tcBorders>
              <w:top w:val="nil"/>
              <w:left w:val="nil"/>
              <w:bottom w:val="single" w:sz="4" w:space="0" w:color="auto"/>
              <w:right w:val="single" w:sz="4" w:space="0" w:color="auto"/>
            </w:tcBorders>
            <w:shd w:val="clear" w:color="auto" w:fill="auto"/>
            <w:noWrap/>
            <w:vAlign w:val="bottom"/>
            <w:hideMark/>
          </w:tcPr>
          <w:p w14:paraId="222F08F6"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6344</w:t>
            </w:r>
          </w:p>
        </w:tc>
        <w:tc>
          <w:tcPr>
            <w:tcW w:w="274" w:type="pct"/>
            <w:tcBorders>
              <w:top w:val="nil"/>
              <w:left w:val="nil"/>
              <w:bottom w:val="single" w:sz="4" w:space="0" w:color="auto"/>
              <w:right w:val="single" w:sz="4" w:space="0" w:color="auto"/>
            </w:tcBorders>
            <w:shd w:val="clear" w:color="auto" w:fill="auto"/>
            <w:noWrap/>
            <w:vAlign w:val="bottom"/>
            <w:hideMark/>
          </w:tcPr>
          <w:p w14:paraId="0177855C"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4993</w:t>
            </w:r>
          </w:p>
        </w:tc>
        <w:tc>
          <w:tcPr>
            <w:tcW w:w="331" w:type="pct"/>
            <w:tcBorders>
              <w:top w:val="nil"/>
              <w:left w:val="nil"/>
              <w:bottom w:val="single" w:sz="4" w:space="0" w:color="auto"/>
              <w:right w:val="single" w:sz="4" w:space="0" w:color="auto"/>
            </w:tcBorders>
            <w:shd w:val="clear" w:color="auto" w:fill="auto"/>
            <w:noWrap/>
            <w:vAlign w:val="bottom"/>
            <w:hideMark/>
          </w:tcPr>
          <w:p w14:paraId="6143D28B"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11337</w:t>
            </w:r>
          </w:p>
        </w:tc>
        <w:tc>
          <w:tcPr>
            <w:tcW w:w="345" w:type="pct"/>
            <w:tcBorders>
              <w:top w:val="nil"/>
              <w:left w:val="nil"/>
              <w:bottom w:val="single" w:sz="4" w:space="0" w:color="auto"/>
              <w:right w:val="single" w:sz="4" w:space="0" w:color="auto"/>
            </w:tcBorders>
            <w:shd w:val="clear" w:color="auto" w:fill="auto"/>
            <w:noWrap/>
            <w:vAlign w:val="bottom"/>
            <w:hideMark/>
          </w:tcPr>
          <w:p w14:paraId="01F0FA37"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65.93</w:t>
            </w:r>
          </w:p>
        </w:tc>
        <w:tc>
          <w:tcPr>
            <w:tcW w:w="297" w:type="pct"/>
            <w:tcBorders>
              <w:top w:val="nil"/>
              <w:left w:val="nil"/>
              <w:bottom w:val="single" w:sz="4" w:space="0" w:color="auto"/>
              <w:right w:val="single" w:sz="4" w:space="0" w:color="auto"/>
            </w:tcBorders>
            <w:shd w:val="clear" w:color="auto" w:fill="auto"/>
            <w:noWrap/>
            <w:vAlign w:val="bottom"/>
            <w:hideMark/>
          </w:tcPr>
          <w:p w14:paraId="14BBB526"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100</w:t>
            </w:r>
          </w:p>
        </w:tc>
      </w:tr>
      <w:tr w:rsidR="0031535F" w:rsidRPr="0031535F" w14:paraId="125CB242" w14:textId="77777777" w:rsidTr="0031535F">
        <w:trPr>
          <w:trHeight w:val="300"/>
        </w:trPr>
        <w:tc>
          <w:tcPr>
            <w:tcW w:w="278" w:type="pct"/>
            <w:tcBorders>
              <w:top w:val="single" w:sz="4" w:space="0" w:color="auto"/>
              <w:left w:val="single" w:sz="4" w:space="0" w:color="auto"/>
              <w:bottom w:val="single" w:sz="4" w:space="0" w:color="auto"/>
              <w:right w:val="nil"/>
            </w:tcBorders>
            <w:shd w:val="clear" w:color="auto" w:fill="FFF2CC" w:themeFill="accent4" w:themeFillTint="33"/>
            <w:noWrap/>
            <w:vAlign w:val="bottom"/>
            <w:hideMark/>
          </w:tcPr>
          <w:p w14:paraId="13507AA0" w14:textId="77777777" w:rsidR="0031535F" w:rsidRPr="0031535F" w:rsidRDefault="0031535F" w:rsidP="0031535F">
            <w:pPr>
              <w:spacing w:after="0" w:line="240" w:lineRule="auto"/>
              <w:jc w:val="right"/>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1318</w:t>
            </w:r>
          </w:p>
        </w:tc>
        <w:tc>
          <w:tcPr>
            <w:tcW w:w="2842" w:type="pct"/>
            <w:tcBorders>
              <w:top w:val="single" w:sz="4" w:space="0" w:color="auto"/>
              <w:left w:val="nil"/>
              <w:bottom w:val="single" w:sz="4" w:space="0" w:color="auto"/>
              <w:right w:val="single" w:sz="4" w:space="0" w:color="auto"/>
            </w:tcBorders>
            <w:shd w:val="clear" w:color="auto" w:fill="auto"/>
            <w:noWrap/>
            <w:vAlign w:val="bottom"/>
            <w:hideMark/>
          </w:tcPr>
          <w:p w14:paraId="117D1675"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TOTAL</w:t>
            </w:r>
          </w:p>
        </w:tc>
        <w:tc>
          <w:tcPr>
            <w:tcW w:w="312" w:type="pct"/>
            <w:tcBorders>
              <w:top w:val="nil"/>
              <w:left w:val="nil"/>
              <w:bottom w:val="single" w:sz="4" w:space="0" w:color="auto"/>
              <w:right w:val="single" w:sz="4" w:space="0" w:color="auto"/>
            </w:tcBorders>
            <w:shd w:val="clear" w:color="auto" w:fill="auto"/>
            <w:noWrap/>
            <w:vAlign w:val="bottom"/>
            <w:hideMark/>
          </w:tcPr>
          <w:p w14:paraId="06D34F8B"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w:t>
            </w:r>
          </w:p>
        </w:tc>
        <w:tc>
          <w:tcPr>
            <w:tcW w:w="321" w:type="pct"/>
            <w:tcBorders>
              <w:top w:val="nil"/>
              <w:left w:val="nil"/>
              <w:bottom w:val="single" w:sz="4" w:space="0" w:color="auto"/>
              <w:right w:val="single" w:sz="4" w:space="0" w:color="auto"/>
            </w:tcBorders>
            <w:shd w:val="clear" w:color="auto" w:fill="auto"/>
            <w:noWrap/>
            <w:vAlign w:val="bottom"/>
            <w:hideMark/>
          </w:tcPr>
          <w:p w14:paraId="739F46A4"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10036</w:t>
            </w:r>
          </w:p>
        </w:tc>
        <w:tc>
          <w:tcPr>
            <w:tcW w:w="274" w:type="pct"/>
            <w:tcBorders>
              <w:top w:val="nil"/>
              <w:left w:val="nil"/>
              <w:bottom w:val="single" w:sz="4" w:space="0" w:color="auto"/>
              <w:right w:val="single" w:sz="4" w:space="0" w:color="auto"/>
            </w:tcBorders>
            <w:shd w:val="clear" w:color="auto" w:fill="auto"/>
            <w:noWrap/>
            <w:vAlign w:val="bottom"/>
            <w:hideMark/>
          </w:tcPr>
          <w:p w14:paraId="4065E7FD"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7160</w:t>
            </w:r>
          </w:p>
        </w:tc>
        <w:tc>
          <w:tcPr>
            <w:tcW w:w="331" w:type="pct"/>
            <w:tcBorders>
              <w:top w:val="nil"/>
              <w:left w:val="nil"/>
              <w:bottom w:val="single" w:sz="4" w:space="0" w:color="auto"/>
              <w:right w:val="single" w:sz="4" w:space="0" w:color="auto"/>
            </w:tcBorders>
            <w:shd w:val="clear" w:color="auto" w:fill="auto"/>
            <w:noWrap/>
            <w:vAlign w:val="bottom"/>
            <w:hideMark/>
          </w:tcPr>
          <w:p w14:paraId="20819BDF"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17196</w:t>
            </w:r>
          </w:p>
        </w:tc>
        <w:tc>
          <w:tcPr>
            <w:tcW w:w="345" w:type="pct"/>
            <w:tcBorders>
              <w:top w:val="nil"/>
              <w:left w:val="nil"/>
              <w:bottom w:val="single" w:sz="4" w:space="0" w:color="auto"/>
              <w:right w:val="single" w:sz="4" w:space="0" w:color="auto"/>
            </w:tcBorders>
            <w:shd w:val="clear" w:color="auto" w:fill="auto"/>
            <w:noWrap/>
            <w:vAlign w:val="bottom"/>
            <w:hideMark/>
          </w:tcPr>
          <w:p w14:paraId="27456E04"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100.00</w:t>
            </w:r>
          </w:p>
        </w:tc>
        <w:tc>
          <w:tcPr>
            <w:tcW w:w="297" w:type="pct"/>
            <w:tcBorders>
              <w:top w:val="nil"/>
              <w:left w:val="nil"/>
              <w:bottom w:val="single" w:sz="4" w:space="0" w:color="auto"/>
              <w:right w:val="single" w:sz="4" w:space="0" w:color="auto"/>
            </w:tcBorders>
            <w:shd w:val="clear" w:color="auto" w:fill="auto"/>
            <w:noWrap/>
            <w:vAlign w:val="bottom"/>
            <w:hideMark/>
          </w:tcPr>
          <w:p w14:paraId="2D9A452E" w14:textId="77777777" w:rsidR="0031535F" w:rsidRPr="0031535F" w:rsidRDefault="0031535F" w:rsidP="0031535F">
            <w:pPr>
              <w:spacing w:after="0" w:line="240" w:lineRule="auto"/>
              <w:jc w:val="center"/>
              <w:rPr>
                <w:rFonts w:ascii="Calibri" w:eastAsia="Times New Roman" w:hAnsi="Calibri" w:cs="Calibri"/>
                <w:color w:val="000000"/>
                <w:sz w:val="16"/>
                <w:szCs w:val="16"/>
                <w:lang w:eastAsia="es-PE"/>
              </w:rPr>
            </w:pPr>
            <w:r w:rsidRPr="0031535F">
              <w:rPr>
                <w:rFonts w:ascii="Calibri" w:eastAsia="Times New Roman" w:hAnsi="Calibri" w:cs="Calibri"/>
                <w:color w:val="000000"/>
                <w:sz w:val="16"/>
                <w:szCs w:val="16"/>
                <w:lang w:eastAsia="es-PE"/>
              </w:rPr>
              <w:t> </w:t>
            </w:r>
          </w:p>
        </w:tc>
      </w:tr>
    </w:tbl>
    <w:p w14:paraId="63716472" w14:textId="77777777" w:rsidR="0031535F" w:rsidRDefault="0031535F" w:rsidP="00A93DBA">
      <w:pPr>
        <w:pStyle w:val="Descripcin"/>
        <w:rPr>
          <w:rFonts w:ascii="Arial" w:hAnsi="Arial" w:cs="Arial"/>
          <w:color w:val="auto"/>
          <w:sz w:val="16"/>
          <w:szCs w:val="16"/>
        </w:rPr>
      </w:pPr>
    </w:p>
    <w:p w14:paraId="3C27832A" w14:textId="0E981316" w:rsidR="00A93DBA" w:rsidRPr="00C13EEB" w:rsidRDefault="00A93DBA" w:rsidP="00A93DBA">
      <w:pPr>
        <w:pStyle w:val="Descripcin"/>
        <w:rPr>
          <w:rFonts w:ascii="Arial" w:hAnsi="Arial" w:cs="Arial"/>
          <w:b/>
          <w:bCs/>
          <w:i w:val="0"/>
          <w:iCs w:val="0"/>
          <w:color w:val="auto"/>
          <w:sz w:val="20"/>
          <w:szCs w:val="20"/>
        </w:rPr>
      </w:pPr>
      <w:r w:rsidRPr="00C13EEB">
        <w:rPr>
          <w:rFonts w:ascii="Arial" w:hAnsi="Arial" w:cs="Arial"/>
          <w:b/>
          <w:bCs/>
          <w:i w:val="0"/>
          <w:iCs w:val="0"/>
          <w:color w:val="auto"/>
          <w:sz w:val="20"/>
          <w:szCs w:val="20"/>
        </w:rPr>
        <w:t>Gráfico</w:t>
      </w:r>
      <w:r>
        <w:rPr>
          <w:rFonts w:ascii="Arial" w:hAnsi="Arial" w:cs="Arial"/>
          <w:b/>
          <w:bCs/>
          <w:i w:val="0"/>
          <w:iCs w:val="0"/>
          <w:color w:val="auto"/>
          <w:sz w:val="20"/>
          <w:szCs w:val="20"/>
        </w:rPr>
        <w:t xml:space="preserve"> 3</w:t>
      </w:r>
      <w:r w:rsidR="00225995">
        <w:rPr>
          <w:rFonts w:ascii="Arial" w:hAnsi="Arial" w:cs="Arial"/>
          <w:b/>
          <w:bCs/>
          <w:i w:val="0"/>
          <w:iCs w:val="0"/>
          <w:color w:val="auto"/>
          <w:sz w:val="20"/>
          <w:szCs w:val="20"/>
        </w:rPr>
        <w:t>8</w:t>
      </w:r>
      <w:r w:rsidRPr="00C13EEB">
        <w:rPr>
          <w:rFonts w:ascii="Arial" w:hAnsi="Arial" w:cs="Arial"/>
          <w:b/>
          <w:bCs/>
          <w:i w:val="0"/>
          <w:iCs w:val="0"/>
          <w:color w:val="auto"/>
          <w:sz w:val="20"/>
          <w:szCs w:val="20"/>
        </w:rPr>
        <w:t xml:space="preserve">. Diez primeras causas de Morbilidad </w:t>
      </w:r>
      <w:r>
        <w:rPr>
          <w:rFonts w:ascii="Arial" w:hAnsi="Arial" w:cs="Arial"/>
          <w:b/>
          <w:bCs/>
          <w:i w:val="0"/>
          <w:iCs w:val="0"/>
          <w:color w:val="auto"/>
          <w:sz w:val="20"/>
          <w:szCs w:val="20"/>
        </w:rPr>
        <w:t>de Etapa</w:t>
      </w:r>
      <w:r w:rsidR="00B96D54">
        <w:rPr>
          <w:rFonts w:ascii="Arial" w:hAnsi="Arial" w:cs="Arial"/>
          <w:b/>
          <w:bCs/>
          <w:i w:val="0"/>
          <w:iCs w:val="0"/>
          <w:color w:val="auto"/>
          <w:sz w:val="20"/>
          <w:szCs w:val="20"/>
        </w:rPr>
        <w:t xml:space="preserve"> Adulto de Emergencia HNHU, 2023</w:t>
      </w:r>
      <w:r w:rsidRPr="00C13EEB">
        <w:rPr>
          <w:rFonts w:ascii="Arial" w:hAnsi="Arial" w:cs="Arial"/>
          <w:b/>
          <w:bCs/>
          <w:i w:val="0"/>
          <w:iCs w:val="0"/>
          <w:color w:val="auto"/>
          <w:sz w:val="20"/>
          <w:szCs w:val="20"/>
        </w:rPr>
        <w:t>.</w:t>
      </w:r>
      <w:bookmarkEnd w:id="171"/>
    </w:p>
    <w:p w14:paraId="52DFC457" w14:textId="48BF3D8A" w:rsidR="00A93DBA" w:rsidRDefault="00E72FC0" w:rsidP="00A93DBA">
      <w:pPr>
        <w:pStyle w:val="Descripcin"/>
        <w:rPr>
          <w:rFonts w:ascii="Arial" w:hAnsi="Arial" w:cs="Arial"/>
          <w:color w:val="auto"/>
          <w:sz w:val="16"/>
          <w:szCs w:val="16"/>
        </w:rPr>
      </w:pPr>
      <w:r>
        <w:rPr>
          <w:noProof/>
          <w:lang w:eastAsia="es-PE"/>
        </w:rPr>
        <w:drawing>
          <wp:inline distT="0" distB="0" distL="0" distR="0" wp14:anchorId="6BA8AFD8" wp14:editId="279DB93D">
            <wp:extent cx="5354726" cy="2209165"/>
            <wp:effectExtent l="0" t="0" r="17780" b="63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D7C2587" w14:textId="77777777" w:rsidR="00A93DBA" w:rsidRPr="00375CED"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4EB8A9C6" w14:textId="325AED95" w:rsidR="00A93DBA" w:rsidRPr="00915D71" w:rsidRDefault="00A93DBA" w:rsidP="00A93DBA">
      <w:pPr>
        <w:shd w:val="clear" w:color="auto" w:fill="FFFFFF" w:themeFill="background1"/>
        <w:jc w:val="both"/>
        <w:rPr>
          <w:rFonts w:ascii="Arial" w:hAnsi="Arial" w:cs="Arial"/>
          <w:sz w:val="20"/>
          <w:szCs w:val="20"/>
        </w:rPr>
      </w:pPr>
      <w:r w:rsidRPr="000F1FE7">
        <w:rPr>
          <w:rFonts w:ascii="Arial" w:hAnsi="Arial" w:cs="Arial"/>
          <w:sz w:val="20"/>
          <w:szCs w:val="20"/>
        </w:rPr>
        <w:t>La morbilidad en el servicio de emergencia en los adultos la encabeza el diagnostico de</w:t>
      </w:r>
      <w:r w:rsidR="000F1FE7" w:rsidRPr="000F1FE7">
        <w:rPr>
          <w:rFonts w:ascii="Arial" w:hAnsi="Arial" w:cs="Arial"/>
          <w:sz w:val="20"/>
          <w:szCs w:val="20"/>
        </w:rPr>
        <w:t xml:space="preserve"> </w:t>
      </w:r>
      <w:r w:rsidRPr="000F1FE7">
        <w:rPr>
          <w:rFonts w:ascii="Arial" w:hAnsi="Arial" w:cs="Arial"/>
          <w:sz w:val="20"/>
          <w:szCs w:val="20"/>
        </w:rPr>
        <w:t>OTROS DOLORES ABDOMINALES Y LOS NO ESPECIFICADOS</w:t>
      </w:r>
      <w:r w:rsidR="000F1FE7" w:rsidRPr="000F1FE7">
        <w:rPr>
          <w:rFonts w:ascii="Arial" w:hAnsi="Arial" w:cs="Arial"/>
          <w:sz w:val="20"/>
          <w:szCs w:val="20"/>
        </w:rPr>
        <w:t xml:space="preserve"> (12,48%)</w:t>
      </w:r>
      <w:r w:rsidRPr="000F1FE7">
        <w:rPr>
          <w:rFonts w:ascii="Arial" w:hAnsi="Arial" w:cs="Arial"/>
          <w:sz w:val="20"/>
          <w:szCs w:val="20"/>
        </w:rPr>
        <w:t xml:space="preserve">, </w:t>
      </w:r>
      <w:r w:rsidR="000F1FE7" w:rsidRPr="000F1FE7">
        <w:rPr>
          <w:rFonts w:ascii="Arial" w:hAnsi="Arial" w:cs="Arial"/>
          <w:sz w:val="20"/>
          <w:szCs w:val="20"/>
        </w:rPr>
        <w:t>TRAUMATISMO SUPERFICIAL DE REGION Y TRAUMATISMO MULTIPLE (4,28% y 2,73%, respectivamente)</w:t>
      </w:r>
      <w:r w:rsidRPr="000F1FE7">
        <w:rPr>
          <w:rFonts w:ascii="Arial" w:hAnsi="Arial" w:cs="Arial"/>
          <w:sz w:val="20"/>
          <w:szCs w:val="20"/>
        </w:rPr>
        <w:t>,</w:t>
      </w:r>
      <w:r w:rsidR="000F1FE7" w:rsidRPr="000F1FE7">
        <w:rPr>
          <w:rFonts w:ascii="Arial" w:hAnsi="Arial" w:cs="Arial"/>
          <w:sz w:val="20"/>
          <w:szCs w:val="20"/>
        </w:rPr>
        <w:t xml:space="preserve"> HERIDAS (3,07%), ITU (1,96%), INFECCIONES INTESTINALES (1,91%),</w:t>
      </w:r>
      <w:r w:rsidRPr="000F1FE7">
        <w:rPr>
          <w:rFonts w:ascii="Arial" w:hAnsi="Arial" w:cs="Arial"/>
          <w:sz w:val="20"/>
          <w:szCs w:val="20"/>
        </w:rPr>
        <w:t xml:space="preserve"> entre otros.</w:t>
      </w:r>
    </w:p>
    <w:p w14:paraId="2A5F31F5" w14:textId="77777777" w:rsidR="005048B1" w:rsidRDefault="005048B1" w:rsidP="00A93DBA">
      <w:pPr>
        <w:pStyle w:val="Descripcin"/>
        <w:rPr>
          <w:rFonts w:ascii="Arial" w:hAnsi="Arial" w:cs="Arial"/>
          <w:b/>
          <w:bCs/>
          <w:i w:val="0"/>
          <w:iCs w:val="0"/>
          <w:color w:val="auto"/>
          <w:sz w:val="20"/>
          <w:szCs w:val="20"/>
        </w:rPr>
      </w:pPr>
      <w:bookmarkStart w:id="172" w:name="_Toc117470194"/>
    </w:p>
    <w:p w14:paraId="1D55E2FB" w14:textId="5E73023B" w:rsidR="00A93DBA" w:rsidRDefault="00A93DBA" w:rsidP="00A93DBA">
      <w:pPr>
        <w:pStyle w:val="Descripcin"/>
        <w:rPr>
          <w:rFonts w:ascii="Arial" w:hAnsi="Arial" w:cs="Arial"/>
          <w:b/>
          <w:bCs/>
          <w:i w:val="0"/>
          <w:iCs w:val="0"/>
          <w:color w:val="auto"/>
          <w:sz w:val="20"/>
          <w:szCs w:val="20"/>
        </w:rPr>
      </w:pPr>
      <w:r w:rsidRPr="00CE76CC">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37</w:t>
      </w:r>
      <w:r w:rsidRPr="00CE76CC">
        <w:rPr>
          <w:rFonts w:ascii="Arial" w:hAnsi="Arial" w:cs="Arial"/>
          <w:b/>
          <w:bCs/>
          <w:i w:val="0"/>
          <w:iCs w:val="0"/>
          <w:color w:val="auto"/>
          <w:sz w:val="20"/>
          <w:szCs w:val="20"/>
        </w:rPr>
        <w:t xml:space="preserve">. Diez primeras causas de Morbilidad </w:t>
      </w:r>
      <w:r>
        <w:rPr>
          <w:rFonts w:ascii="Arial" w:hAnsi="Arial" w:cs="Arial"/>
          <w:b/>
          <w:bCs/>
          <w:i w:val="0"/>
          <w:iCs w:val="0"/>
          <w:color w:val="auto"/>
          <w:sz w:val="20"/>
          <w:szCs w:val="20"/>
        </w:rPr>
        <w:t>de Etapa A</w:t>
      </w:r>
      <w:r w:rsidRPr="00CE76CC">
        <w:rPr>
          <w:rFonts w:ascii="Arial" w:hAnsi="Arial" w:cs="Arial"/>
          <w:b/>
          <w:bCs/>
          <w:i w:val="0"/>
          <w:iCs w:val="0"/>
          <w:color w:val="auto"/>
          <w:sz w:val="20"/>
          <w:szCs w:val="20"/>
        </w:rPr>
        <w:t>dult</w:t>
      </w:r>
      <w:r w:rsidR="00680D4D">
        <w:rPr>
          <w:rFonts w:ascii="Arial" w:hAnsi="Arial" w:cs="Arial"/>
          <w:b/>
          <w:bCs/>
          <w:i w:val="0"/>
          <w:iCs w:val="0"/>
          <w:color w:val="auto"/>
          <w:sz w:val="20"/>
          <w:szCs w:val="20"/>
        </w:rPr>
        <w:t>o Mayor en Emergencia HNHU, 2023</w:t>
      </w:r>
      <w:r w:rsidRPr="00CE76CC">
        <w:rPr>
          <w:rFonts w:ascii="Arial" w:hAnsi="Arial" w:cs="Arial"/>
          <w:b/>
          <w:bCs/>
          <w:i w:val="0"/>
          <w:iCs w:val="0"/>
          <w:color w:val="auto"/>
          <w:sz w:val="20"/>
          <w:szCs w:val="20"/>
        </w:rPr>
        <w:t>.</w:t>
      </w:r>
      <w:bookmarkEnd w:id="172"/>
    </w:p>
    <w:tbl>
      <w:tblPr>
        <w:tblW w:w="5000" w:type="pct"/>
        <w:tblCellMar>
          <w:left w:w="70" w:type="dxa"/>
          <w:right w:w="70" w:type="dxa"/>
        </w:tblCellMar>
        <w:tblLook w:val="04A0" w:firstRow="1" w:lastRow="0" w:firstColumn="1" w:lastColumn="0" w:noHBand="0" w:noVBand="1"/>
      </w:tblPr>
      <w:tblGrid>
        <w:gridCol w:w="474"/>
        <w:gridCol w:w="4828"/>
        <w:gridCol w:w="528"/>
        <w:gridCol w:w="465"/>
        <w:gridCol w:w="465"/>
        <w:gridCol w:w="562"/>
        <w:gridCol w:w="586"/>
        <w:gridCol w:w="586"/>
      </w:tblGrid>
      <w:tr w:rsidR="002D4AE9" w:rsidRPr="002D4AE9" w14:paraId="1CE814FC" w14:textId="77777777" w:rsidTr="002D4AE9">
        <w:trPr>
          <w:trHeight w:val="525"/>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637476BA" w14:textId="77777777" w:rsidR="002D4AE9" w:rsidRPr="002D4AE9" w:rsidRDefault="002D4AE9" w:rsidP="002D4AE9">
            <w:pPr>
              <w:spacing w:after="0" w:line="240" w:lineRule="auto"/>
              <w:jc w:val="center"/>
              <w:rPr>
                <w:rFonts w:ascii="Calibri" w:eastAsia="Times New Roman" w:hAnsi="Calibri" w:cs="Calibri"/>
                <w:b/>
                <w:color w:val="000000"/>
                <w:sz w:val="16"/>
                <w:szCs w:val="16"/>
                <w:lang w:eastAsia="es-PE"/>
              </w:rPr>
            </w:pPr>
            <w:r w:rsidRPr="002D4AE9">
              <w:rPr>
                <w:rFonts w:ascii="Calibri" w:eastAsia="Times New Roman" w:hAnsi="Calibri" w:cs="Calibri"/>
                <w:b/>
                <w:color w:val="000000"/>
                <w:sz w:val="16"/>
                <w:szCs w:val="16"/>
                <w:lang w:eastAsia="es-PE"/>
              </w:rPr>
              <w:t>DIEZ PRIMERASCAUSAS DE MORBILIDAD GENERAL EN ETAPA DE ADULTO MAYOR (60 AÑOS +)</w:t>
            </w:r>
          </w:p>
          <w:p w14:paraId="7B58E8CE" w14:textId="39A754FE" w:rsidR="002D4AE9" w:rsidRPr="002D4AE9" w:rsidRDefault="002D4AE9" w:rsidP="002D4AE9">
            <w:pPr>
              <w:spacing w:after="0" w:line="240" w:lineRule="auto"/>
              <w:jc w:val="center"/>
              <w:rPr>
                <w:rFonts w:ascii="Calibri" w:eastAsia="Times New Roman" w:hAnsi="Calibri" w:cs="Calibri"/>
                <w:b/>
                <w:color w:val="000000"/>
                <w:sz w:val="16"/>
                <w:szCs w:val="16"/>
                <w:lang w:eastAsia="es-PE"/>
              </w:rPr>
            </w:pPr>
            <w:r w:rsidRPr="002D4AE9">
              <w:rPr>
                <w:rFonts w:ascii="Calibri" w:eastAsia="Times New Roman" w:hAnsi="Calibri" w:cs="Calibri"/>
                <w:b/>
                <w:color w:val="000000"/>
                <w:sz w:val="16"/>
                <w:szCs w:val="16"/>
                <w:lang w:eastAsia="es-PE"/>
              </w:rPr>
              <w:t>EMERGENCIA-HNHU - 2023</w:t>
            </w:r>
          </w:p>
        </w:tc>
      </w:tr>
      <w:tr w:rsidR="002D4AE9" w:rsidRPr="002D4AE9" w14:paraId="3BFC6852" w14:textId="77777777" w:rsidTr="002D4AE9">
        <w:trPr>
          <w:trHeight w:val="525"/>
        </w:trPr>
        <w:tc>
          <w:tcPr>
            <w:tcW w:w="279" w:type="pc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B08BC5F"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N°</w:t>
            </w:r>
          </w:p>
        </w:tc>
        <w:tc>
          <w:tcPr>
            <w:tcW w:w="2842"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792F7A1A"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Diagnostico</w:t>
            </w:r>
          </w:p>
        </w:tc>
        <w:tc>
          <w:tcPr>
            <w:tcW w:w="31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D6C1F5F"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Cie X</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7FC56F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F</w:t>
            </w:r>
          </w:p>
        </w:tc>
        <w:tc>
          <w:tcPr>
            <w:tcW w:w="274"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16A0A782"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M</w:t>
            </w:r>
          </w:p>
        </w:tc>
        <w:tc>
          <w:tcPr>
            <w:tcW w:w="331"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2C46EA0A"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TOTAL</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378D43DF" w14:textId="2C191CDA"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h (%)</w:t>
            </w:r>
          </w:p>
        </w:tc>
        <w:tc>
          <w:tcPr>
            <w:tcW w:w="345" w:type="pct"/>
            <w:tcBorders>
              <w:top w:val="single" w:sz="4" w:space="0" w:color="auto"/>
              <w:left w:val="nil"/>
              <w:bottom w:val="single" w:sz="4" w:space="0" w:color="auto"/>
              <w:right w:val="single" w:sz="4" w:space="0" w:color="auto"/>
            </w:tcBorders>
            <w:shd w:val="clear" w:color="auto" w:fill="FFC000" w:themeFill="accent4"/>
            <w:noWrap/>
            <w:vAlign w:val="center"/>
            <w:hideMark/>
          </w:tcPr>
          <w:p w14:paraId="41718B5E" w14:textId="4C9281A4"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H</w:t>
            </w:r>
            <w:r>
              <w:rPr>
                <w:rFonts w:ascii="Calibri" w:eastAsia="Times New Roman" w:hAnsi="Calibri" w:cs="Calibri"/>
                <w:color w:val="000000"/>
                <w:sz w:val="16"/>
                <w:szCs w:val="16"/>
                <w:lang w:eastAsia="es-PE"/>
              </w:rPr>
              <w:t xml:space="preserve"> (%)</w:t>
            </w:r>
          </w:p>
        </w:tc>
      </w:tr>
      <w:tr w:rsidR="002D4AE9" w:rsidRPr="002D4AE9" w14:paraId="3DC7F81A"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D3ADD17"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w:t>
            </w:r>
          </w:p>
        </w:tc>
        <w:tc>
          <w:tcPr>
            <w:tcW w:w="2842" w:type="pct"/>
            <w:tcBorders>
              <w:top w:val="nil"/>
              <w:left w:val="nil"/>
              <w:bottom w:val="single" w:sz="4" w:space="0" w:color="auto"/>
              <w:right w:val="single" w:sz="4" w:space="0" w:color="auto"/>
            </w:tcBorders>
            <w:shd w:val="clear" w:color="auto" w:fill="auto"/>
            <w:noWrap/>
            <w:vAlign w:val="bottom"/>
            <w:hideMark/>
          </w:tcPr>
          <w:p w14:paraId="3640AA40"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OTROS DOLORES ABDOMINALES Y LOS NO ESPECIFICADOS</w:t>
            </w:r>
          </w:p>
        </w:tc>
        <w:tc>
          <w:tcPr>
            <w:tcW w:w="311" w:type="pct"/>
            <w:tcBorders>
              <w:top w:val="nil"/>
              <w:left w:val="nil"/>
              <w:bottom w:val="single" w:sz="4" w:space="0" w:color="auto"/>
              <w:right w:val="single" w:sz="4" w:space="0" w:color="auto"/>
            </w:tcBorders>
            <w:shd w:val="clear" w:color="auto" w:fill="auto"/>
            <w:noWrap/>
            <w:vAlign w:val="bottom"/>
            <w:hideMark/>
          </w:tcPr>
          <w:p w14:paraId="69D02C7E"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R10.4 </w:t>
            </w:r>
          </w:p>
        </w:tc>
        <w:tc>
          <w:tcPr>
            <w:tcW w:w="274" w:type="pct"/>
            <w:tcBorders>
              <w:top w:val="nil"/>
              <w:left w:val="nil"/>
              <w:bottom w:val="single" w:sz="4" w:space="0" w:color="auto"/>
              <w:right w:val="single" w:sz="4" w:space="0" w:color="auto"/>
            </w:tcBorders>
            <w:shd w:val="clear" w:color="auto" w:fill="auto"/>
            <w:noWrap/>
            <w:vAlign w:val="bottom"/>
            <w:hideMark/>
          </w:tcPr>
          <w:p w14:paraId="7247D668"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421</w:t>
            </w:r>
          </w:p>
        </w:tc>
        <w:tc>
          <w:tcPr>
            <w:tcW w:w="274" w:type="pct"/>
            <w:tcBorders>
              <w:top w:val="nil"/>
              <w:left w:val="nil"/>
              <w:bottom w:val="single" w:sz="4" w:space="0" w:color="auto"/>
              <w:right w:val="single" w:sz="4" w:space="0" w:color="auto"/>
            </w:tcBorders>
            <w:shd w:val="clear" w:color="auto" w:fill="auto"/>
            <w:noWrap/>
            <w:vAlign w:val="bottom"/>
            <w:hideMark/>
          </w:tcPr>
          <w:p w14:paraId="48F93E8E"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216</w:t>
            </w:r>
          </w:p>
        </w:tc>
        <w:tc>
          <w:tcPr>
            <w:tcW w:w="331" w:type="pct"/>
            <w:tcBorders>
              <w:top w:val="nil"/>
              <w:left w:val="nil"/>
              <w:bottom w:val="single" w:sz="4" w:space="0" w:color="auto"/>
              <w:right w:val="single" w:sz="4" w:space="0" w:color="auto"/>
            </w:tcBorders>
            <w:shd w:val="clear" w:color="auto" w:fill="auto"/>
            <w:noWrap/>
            <w:vAlign w:val="bottom"/>
            <w:hideMark/>
          </w:tcPr>
          <w:p w14:paraId="1CE1A149"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637</w:t>
            </w:r>
          </w:p>
        </w:tc>
        <w:tc>
          <w:tcPr>
            <w:tcW w:w="345" w:type="pct"/>
            <w:tcBorders>
              <w:top w:val="nil"/>
              <w:left w:val="nil"/>
              <w:bottom w:val="single" w:sz="4" w:space="0" w:color="auto"/>
              <w:right w:val="single" w:sz="4" w:space="0" w:color="auto"/>
            </w:tcBorders>
            <w:shd w:val="clear" w:color="auto" w:fill="auto"/>
            <w:noWrap/>
            <w:vAlign w:val="bottom"/>
            <w:hideMark/>
          </w:tcPr>
          <w:p w14:paraId="16F51CE1"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7.92</w:t>
            </w:r>
          </w:p>
        </w:tc>
        <w:tc>
          <w:tcPr>
            <w:tcW w:w="345" w:type="pct"/>
            <w:tcBorders>
              <w:top w:val="nil"/>
              <w:left w:val="nil"/>
              <w:bottom w:val="single" w:sz="4" w:space="0" w:color="auto"/>
              <w:right w:val="single" w:sz="4" w:space="0" w:color="auto"/>
            </w:tcBorders>
            <w:shd w:val="clear" w:color="auto" w:fill="auto"/>
            <w:noWrap/>
            <w:vAlign w:val="bottom"/>
            <w:hideMark/>
          </w:tcPr>
          <w:p w14:paraId="54618F6C"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7.92</w:t>
            </w:r>
          </w:p>
        </w:tc>
      </w:tr>
      <w:tr w:rsidR="002D4AE9" w:rsidRPr="002D4AE9" w14:paraId="4B4BACF5"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B85DD6E"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w:t>
            </w:r>
          </w:p>
        </w:tc>
        <w:tc>
          <w:tcPr>
            <w:tcW w:w="2842" w:type="pct"/>
            <w:tcBorders>
              <w:top w:val="nil"/>
              <w:left w:val="nil"/>
              <w:bottom w:val="single" w:sz="4" w:space="0" w:color="auto"/>
              <w:right w:val="single" w:sz="4" w:space="0" w:color="auto"/>
            </w:tcBorders>
            <w:shd w:val="clear" w:color="auto" w:fill="auto"/>
            <w:noWrap/>
            <w:vAlign w:val="bottom"/>
            <w:hideMark/>
          </w:tcPr>
          <w:p w14:paraId="198C9297"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TRAUMATISMO SUPERFICIAL DE REGIóN NO ESPECIFICADA DEL CUERPO</w:t>
            </w:r>
          </w:p>
        </w:tc>
        <w:tc>
          <w:tcPr>
            <w:tcW w:w="311" w:type="pct"/>
            <w:tcBorders>
              <w:top w:val="nil"/>
              <w:left w:val="nil"/>
              <w:bottom w:val="single" w:sz="4" w:space="0" w:color="auto"/>
              <w:right w:val="single" w:sz="4" w:space="0" w:color="auto"/>
            </w:tcBorders>
            <w:shd w:val="clear" w:color="auto" w:fill="auto"/>
            <w:noWrap/>
            <w:vAlign w:val="bottom"/>
            <w:hideMark/>
          </w:tcPr>
          <w:p w14:paraId="40E0653A"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T14.0 </w:t>
            </w:r>
          </w:p>
        </w:tc>
        <w:tc>
          <w:tcPr>
            <w:tcW w:w="274" w:type="pct"/>
            <w:tcBorders>
              <w:top w:val="nil"/>
              <w:left w:val="nil"/>
              <w:bottom w:val="single" w:sz="4" w:space="0" w:color="auto"/>
              <w:right w:val="single" w:sz="4" w:space="0" w:color="auto"/>
            </w:tcBorders>
            <w:shd w:val="clear" w:color="auto" w:fill="auto"/>
            <w:noWrap/>
            <w:vAlign w:val="bottom"/>
            <w:hideMark/>
          </w:tcPr>
          <w:p w14:paraId="7B9828A6"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153</w:t>
            </w:r>
          </w:p>
        </w:tc>
        <w:tc>
          <w:tcPr>
            <w:tcW w:w="274" w:type="pct"/>
            <w:tcBorders>
              <w:top w:val="nil"/>
              <w:left w:val="nil"/>
              <w:bottom w:val="single" w:sz="4" w:space="0" w:color="auto"/>
              <w:right w:val="single" w:sz="4" w:space="0" w:color="auto"/>
            </w:tcBorders>
            <w:shd w:val="clear" w:color="auto" w:fill="auto"/>
            <w:noWrap/>
            <w:vAlign w:val="bottom"/>
            <w:hideMark/>
          </w:tcPr>
          <w:p w14:paraId="175C6C8E"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119</w:t>
            </w:r>
          </w:p>
        </w:tc>
        <w:tc>
          <w:tcPr>
            <w:tcW w:w="331" w:type="pct"/>
            <w:tcBorders>
              <w:top w:val="nil"/>
              <w:left w:val="nil"/>
              <w:bottom w:val="single" w:sz="4" w:space="0" w:color="auto"/>
              <w:right w:val="single" w:sz="4" w:space="0" w:color="auto"/>
            </w:tcBorders>
            <w:shd w:val="clear" w:color="auto" w:fill="auto"/>
            <w:noWrap/>
            <w:vAlign w:val="bottom"/>
            <w:hideMark/>
          </w:tcPr>
          <w:p w14:paraId="4FBD4DFD"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272</w:t>
            </w:r>
          </w:p>
        </w:tc>
        <w:tc>
          <w:tcPr>
            <w:tcW w:w="345" w:type="pct"/>
            <w:tcBorders>
              <w:top w:val="nil"/>
              <w:left w:val="nil"/>
              <w:bottom w:val="single" w:sz="4" w:space="0" w:color="auto"/>
              <w:right w:val="single" w:sz="4" w:space="0" w:color="auto"/>
            </w:tcBorders>
            <w:shd w:val="clear" w:color="auto" w:fill="auto"/>
            <w:noWrap/>
            <w:vAlign w:val="bottom"/>
            <w:hideMark/>
          </w:tcPr>
          <w:p w14:paraId="2C65CAEA"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3.38</w:t>
            </w:r>
          </w:p>
        </w:tc>
        <w:tc>
          <w:tcPr>
            <w:tcW w:w="345" w:type="pct"/>
            <w:tcBorders>
              <w:top w:val="nil"/>
              <w:left w:val="nil"/>
              <w:bottom w:val="single" w:sz="4" w:space="0" w:color="auto"/>
              <w:right w:val="single" w:sz="4" w:space="0" w:color="auto"/>
            </w:tcBorders>
            <w:shd w:val="clear" w:color="auto" w:fill="auto"/>
            <w:noWrap/>
            <w:vAlign w:val="bottom"/>
            <w:hideMark/>
          </w:tcPr>
          <w:p w14:paraId="58262AFA"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11.30</w:t>
            </w:r>
          </w:p>
        </w:tc>
      </w:tr>
      <w:tr w:rsidR="002D4AE9" w:rsidRPr="002D4AE9" w14:paraId="6879A410"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13721AD"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3</w:t>
            </w:r>
          </w:p>
        </w:tc>
        <w:tc>
          <w:tcPr>
            <w:tcW w:w="2842" w:type="pct"/>
            <w:tcBorders>
              <w:top w:val="nil"/>
              <w:left w:val="nil"/>
              <w:bottom w:val="single" w:sz="4" w:space="0" w:color="auto"/>
              <w:right w:val="single" w:sz="4" w:space="0" w:color="auto"/>
            </w:tcBorders>
            <w:shd w:val="clear" w:color="auto" w:fill="auto"/>
            <w:noWrap/>
            <w:vAlign w:val="bottom"/>
            <w:hideMark/>
          </w:tcPr>
          <w:p w14:paraId="2B13A831"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INSUFICIENCIA RESPIRATORIA AGUDA</w:t>
            </w:r>
          </w:p>
        </w:tc>
        <w:tc>
          <w:tcPr>
            <w:tcW w:w="311" w:type="pct"/>
            <w:tcBorders>
              <w:top w:val="nil"/>
              <w:left w:val="nil"/>
              <w:bottom w:val="single" w:sz="4" w:space="0" w:color="auto"/>
              <w:right w:val="single" w:sz="4" w:space="0" w:color="auto"/>
            </w:tcBorders>
            <w:shd w:val="clear" w:color="auto" w:fill="auto"/>
            <w:noWrap/>
            <w:vAlign w:val="bottom"/>
            <w:hideMark/>
          </w:tcPr>
          <w:p w14:paraId="2C281813"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J96.0 </w:t>
            </w:r>
          </w:p>
        </w:tc>
        <w:tc>
          <w:tcPr>
            <w:tcW w:w="274" w:type="pct"/>
            <w:tcBorders>
              <w:top w:val="nil"/>
              <w:left w:val="nil"/>
              <w:bottom w:val="single" w:sz="4" w:space="0" w:color="auto"/>
              <w:right w:val="single" w:sz="4" w:space="0" w:color="auto"/>
            </w:tcBorders>
            <w:shd w:val="clear" w:color="auto" w:fill="auto"/>
            <w:noWrap/>
            <w:vAlign w:val="bottom"/>
            <w:hideMark/>
          </w:tcPr>
          <w:p w14:paraId="19305431"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121</w:t>
            </w:r>
          </w:p>
        </w:tc>
        <w:tc>
          <w:tcPr>
            <w:tcW w:w="274" w:type="pct"/>
            <w:tcBorders>
              <w:top w:val="nil"/>
              <w:left w:val="nil"/>
              <w:bottom w:val="single" w:sz="4" w:space="0" w:color="auto"/>
              <w:right w:val="single" w:sz="4" w:space="0" w:color="auto"/>
            </w:tcBorders>
            <w:shd w:val="clear" w:color="auto" w:fill="auto"/>
            <w:noWrap/>
            <w:vAlign w:val="bottom"/>
            <w:hideMark/>
          </w:tcPr>
          <w:p w14:paraId="6E1A939F"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109</w:t>
            </w:r>
          </w:p>
        </w:tc>
        <w:tc>
          <w:tcPr>
            <w:tcW w:w="331" w:type="pct"/>
            <w:tcBorders>
              <w:top w:val="nil"/>
              <w:left w:val="nil"/>
              <w:bottom w:val="single" w:sz="4" w:space="0" w:color="auto"/>
              <w:right w:val="single" w:sz="4" w:space="0" w:color="auto"/>
            </w:tcBorders>
            <w:shd w:val="clear" w:color="auto" w:fill="auto"/>
            <w:noWrap/>
            <w:vAlign w:val="bottom"/>
            <w:hideMark/>
          </w:tcPr>
          <w:p w14:paraId="0C9E20F8"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230</w:t>
            </w:r>
          </w:p>
        </w:tc>
        <w:tc>
          <w:tcPr>
            <w:tcW w:w="345" w:type="pct"/>
            <w:tcBorders>
              <w:top w:val="nil"/>
              <w:left w:val="nil"/>
              <w:bottom w:val="single" w:sz="4" w:space="0" w:color="auto"/>
              <w:right w:val="single" w:sz="4" w:space="0" w:color="auto"/>
            </w:tcBorders>
            <w:shd w:val="clear" w:color="auto" w:fill="auto"/>
            <w:noWrap/>
            <w:vAlign w:val="bottom"/>
            <w:hideMark/>
          </w:tcPr>
          <w:p w14:paraId="29637448"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2.86</w:t>
            </w:r>
          </w:p>
        </w:tc>
        <w:tc>
          <w:tcPr>
            <w:tcW w:w="345" w:type="pct"/>
            <w:tcBorders>
              <w:top w:val="nil"/>
              <w:left w:val="nil"/>
              <w:bottom w:val="single" w:sz="4" w:space="0" w:color="auto"/>
              <w:right w:val="single" w:sz="4" w:space="0" w:color="auto"/>
            </w:tcBorders>
            <w:shd w:val="clear" w:color="auto" w:fill="auto"/>
            <w:noWrap/>
            <w:vAlign w:val="bottom"/>
            <w:hideMark/>
          </w:tcPr>
          <w:p w14:paraId="6770ABBF"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14.16</w:t>
            </w:r>
          </w:p>
        </w:tc>
      </w:tr>
      <w:tr w:rsidR="002D4AE9" w:rsidRPr="002D4AE9" w14:paraId="258C0BDB"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D97E650"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4</w:t>
            </w:r>
          </w:p>
        </w:tc>
        <w:tc>
          <w:tcPr>
            <w:tcW w:w="2842" w:type="pct"/>
            <w:tcBorders>
              <w:top w:val="nil"/>
              <w:left w:val="nil"/>
              <w:bottom w:val="single" w:sz="4" w:space="0" w:color="auto"/>
              <w:right w:val="single" w:sz="4" w:space="0" w:color="auto"/>
            </w:tcBorders>
            <w:shd w:val="clear" w:color="auto" w:fill="auto"/>
            <w:noWrap/>
            <w:vAlign w:val="bottom"/>
            <w:hideMark/>
          </w:tcPr>
          <w:p w14:paraId="08790F80" w14:textId="77777777" w:rsid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DIABETES MELLITUS NO INSULINODEPENDIENTE, </w:t>
            </w:r>
          </w:p>
          <w:p w14:paraId="676B3F23" w14:textId="1DA971A2"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SIN MENCIóN DE COMPLICACIóN</w:t>
            </w:r>
          </w:p>
        </w:tc>
        <w:tc>
          <w:tcPr>
            <w:tcW w:w="311" w:type="pct"/>
            <w:tcBorders>
              <w:top w:val="nil"/>
              <w:left w:val="nil"/>
              <w:bottom w:val="single" w:sz="4" w:space="0" w:color="auto"/>
              <w:right w:val="single" w:sz="4" w:space="0" w:color="auto"/>
            </w:tcBorders>
            <w:shd w:val="clear" w:color="auto" w:fill="auto"/>
            <w:noWrap/>
            <w:vAlign w:val="bottom"/>
            <w:hideMark/>
          </w:tcPr>
          <w:p w14:paraId="186204C6"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E11.9 </w:t>
            </w:r>
          </w:p>
        </w:tc>
        <w:tc>
          <w:tcPr>
            <w:tcW w:w="274" w:type="pct"/>
            <w:tcBorders>
              <w:top w:val="nil"/>
              <w:left w:val="nil"/>
              <w:bottom w:val="single" w:sz="4" w:space="0" w:color="auto"/>
              <w:right w:val="single" w:sz="4" w:space="0" w:color="auto"/>
            </w:tcBorders>
            <w:shd w:val="clear" w:color="auto" w:fill="auto"/>
            <w:noWrap/>
            <w:vAlign w:val="bottom"/>
            <w:hideMark/>
          </w:tcPr>
          <w:p w14:paraId="035DD85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133</w:t>
            </w:r>
          </w:p>
        </w:tc>
        <w:tc>
          <w:tcPr>
            <w:tcW w:w="274" w:type="pct"/>
            <w:tcBorders>
              <w:top w:val="nil"/>
              <w:left w:val="nil"/>
              <w:bottom w:val="single" w:sz="4" w:space="0" w:color="auto"/>
              <w:right w:val="single" w:sz="4" w:space="0" w:color="auto"/>
            </w:tcBorders>
            <w:shd w:val="clear" w:color="auto" w:fill="auto"/>
            <w:noWrap/>
            <w:vAlign w:val="bottom"/>
            <w:hideMark/>
          </w:tcPr>
          <w:p w14:paraId="4241C5E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96</w:t>
            </w:r>
          </w:p>
        </w:tc>
        <w:tc>
          <w:tcPr>
            <w:tcW w:w="331" w:type="pct"/>
            <w:tcBorders>
              <w:top w:val="nil"/>
              <w:left w:val="nil"/>
              <w:bottom w:val="single" w:sz="4" w:space="0" w:color="auto"/>
              <w:right w:val="single" w:sz="4" w:space="0" w:color="auto"/>
            </w:tcBorders>
            <w:shd w:val="clear" w:color="auto" w:fill="auto"/>
            <w:noWrap/>
            <w:vAlign w:val="bottom"/>
            <w:hideMark/>
          </w:tcPr>
          <w:p w14:paraId="70529E5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229</w:t>
            </w:r>
          </w:p>
        </w:tc>
        <w:tc>
          <w:tcPr>
            <w:tcW w:w="345" w:type="pct"/>
            <w:tcBorders>
              <w:top w:val="nil"/>
              <w:left w:val="nil"/>
              <w:bottom w:val="single" w:sz="4" w:space="0" w:color="auto"/>
              <w:right w:val="single" w:sz="4" w:space="0" w:color="auto"/>
            </w:tcBorders>
            <w:shd w:val="clear" w:color="auto" w:fill="auto"/>
            <w:noWrap/>
            <w:vAlign w:val="bottom"/>
            <w:hideMark/>
          </w:tcPr>
          <w:p w14:paraId="2C904A0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2.85</w:t>
            </w:r>
          </w:p>
        </w:tc>
        <w:tc>
          <w:tcPr>
            <w:tcW w:w="345" w:type="pct"/>
            <w:tcBorders>
              <w:top w:val="nil"/>
              <w:left w:val="nil"/>
              <w:bottom w:val="single" w:sz="4" w:space="0" w:color="auto"/>
              <w:right w:val="single" w:sz="4" w:space="0" w:color="auto"/>
            </w:tcBorders>
            <w:shd w:val="clear" w:color="auto" w:fill="auto"/>
            <w:noWrap/>
            <w:vAlign w:val="bottom"/>
            <w:hideMark/>
          </w:tcPr>
          <w:p w14:paraId="3674451C"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17.01</w:t>
            </w:r>
          </w:p>
        </w:tc>
      </w:tr>
      <w:tr w:rsidR="002D4AE9" w:rsidRPr="002D4AE9" w14:paraId="4D855E46"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8AF8B62"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5</w:t>
            </w:r>
          </w:p>
        </w:tc>
        <w:tc>
          <w:tcPr>
            <w:tcW w:w="2842" w:type="pct"/>
            <w:tcBorders>
              <w:top w:val="nil"/>
              <w:left w:val="nil"/>
              <w:bottom w:val="single" w:sz="4" w:space="0" w:color="auto"/>
              <w:right w:val="single" w:sz="4" w:space="0" w:color="auto"/>
            </w:tcBorders>
            <w:shd w:val="clear" w:color="auto" w:fill="auto"/>
            <w:noWrap/>
            <w:vAlign w:val="bottom"/>
            <w:hideMark/>
          </w:tcPr>
          <w:p w14:paraId="5182D244"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HIPERTENSION ESENCIAL (PRIMARIA)</w:t>
            </w:r>
          </w:p>
        </w:tc>
        <w:tc>
          <w:tcPr>
            <w:tcW w:w="311" w:type="pct"/>
            <w:tcBorders>
              <w:top w:val="nil"/>
              <w:left w:val="nil"/>
              <w:bottom w:val="single" w:sz="4" w:space="0" w:color="auto"/>
              <w:right w:val="single" w:sz="4" w:space="0" w:color="auto"/>
            </w:tcBorders>
            <w:shd w:val="clear" w:color="auto" w:fill="auto"/>
            <w:noWrap/>
            <w:vAlign w:val="bottom"/>
            <w:hideMark/>
          </w:tcPr>
          <w:p w14:paraId="22C9663A"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I10.X </w:t>
            </w:r>
          </w:p>
        </w:tc>
        <w:tc>
          <w:tcPr>
            <w:tcW w:w="274" w:type="pct"/>
            <w:tcBorders>
              <w:top w:val="nil"/>
              <w:left w:val="nil"/>
              <w:bottom w:val="single" w:sz="4" w:space="0" w:color="auto"/>
              <w:right w:val="single" w:sz="4" w:space="0" w:color="auto"/>
            </w:tcBorders>
            <w:shd w:val="clear" w:color="auto" w:fill="auto"/>
            <w:noWrap/>
            <w:vAlign w:val="bottom"/>
            <w:hideMark/>
          </w:tcPr>
          <w:p w14:paraId="23638BA6"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138</w:t>
            </w:r>
          </w:p>
        </w:tc>
        <w:tc>
          <w:tcPr>
            <w:tcW w:w="274" w:type="pct"/>
            <w:tcBorders>
              <w:top w:val="nil"/>
              <w:left w:val="nil"/>
              <w:bottom w:val="single" w:sz="4" w:space="0" w:color="auto"/>
              <w:right w:val="single" w:sz="4" w:space="0" w:color="auto"/>
            </w:tcBorders>
            <w:shd w:val="clear" w:color="auto" w:fill="auto"/>
            <w:noWrap/>
            <w:vAlign w:val="bottom"/>
            <w:hideMark/>
          </w:tcPr>
          <w:p w14:paraId="3CF12B35"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86</w:t>
            </w:r>
          </w:p>
        </w:tc>
        <w:tc>
          <w:tcPr>
            <w:tcW w:w="331" w:type="pct"/>
            <w:tcBorders>
              <w:top w:val="nil"/>
              <w:left w:val="nil"/>
              <w:bottom w:val="single" w:sz="4" w:space="0" w:color="auto"/>
              <w:right w:val="single" w:sz="4" w:space="0" w:color="auto"/>
            </w:tcBorders>
            <w:shd w:val="clear" w:color="auto" w:fill="auto"/>
            <w:noWrap/>
            <w:vAlign w:val="bottom"/>
            <w:hideMark/>
          </w:tcPr>
          <w:p w14:paraId="0B136A2C"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224</w:t>
            </w:r>
          </w:p>
        </w:tc>
        <w:tc>
          <w:tcPr>
            <w:tcW w:w="345" w:type="pct"/>
            <w:tcBorders>
              <w:top w:val="nil"/>
              <w:left w:val="nil"/>
              <w:bottom w:val="single" w:sz="4" w:space="0" w:color="auto"/>
              <w:right w:val="single" w:sz="4" w:space="0" w:color="auto"/>
            </w:tcBorders>
            <w:shd w:val="clear" w:color="auto" w:fill="auto"/>
            <w:noWrap/>
            <w:vAlign w:val="bottom"/>
            <w:hideMark/>
          </w:tcPr>
          <w:p w14:paraId="02DCCC4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2.79</w:t>
            </w:r>
          </w:p>
        </w:tc>
        <w:tc>
          <w:tcPr>
            <w:tcW w:w="345" w:type="pct"/>
            <w:tcBorders>
              <w:top w:val="nil"/>
              <w:left w:val="nil"/>
              <w:bottom w:val="single" w:sz="4" w:space="0" w:color="auto"/>
              <w:right w:val="single" w:sz="4" w:space="0" w:color="auto"/>
            </w:tcBorders>
            <w:shd w:val="clear" w:color="auto" w:fill="auto"/>
            <w:noWrap/>
            <w:vAlign w:val="bottom"/>
            <w:hideMark/>
          </w:tcPr>
          <w:p w14:paraId="6B94FB9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19.80</w:t>
            </w:r>
          </w:p>
        </w:tc>
      </w:tr>
      <w:tr w:rsidR="002D4AE9" w:rsidRPr="002D4AE9" w14:paraId="49676643"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07E82AB"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6</w:t>
            </w:r>
          </w:p>
        </w:tc>
        <w:tc>
          <w:tcPr>
            <w:tcW w:w="2842" w:type="pct"/>
            <w:tcBorders>
              <w:top w:val="nil"/>
              <w:left w:val="nil"/>
              <w:bottom w:val="single" w:sz="4" w:space="0" w:color="auto"/>
              <w:right w:val="single" w:sz="4" w:space="0" w:color="auto"/>
            </w:tcBorders>
            <w:shd w:val="clear" w:color="auto" w:fill="auto"/>
            <w:noWrap/>
            <w:vAlign w:val="bottom"/>
            <w:hideMark/>
          </w:tcPr>
          <w:p w14:paraId="6067886D"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INFECCIóN DE VíAS URINARIAS, SITIO NO ESPECIFICADO</w:t>
            </w:r>
          </w:p>
        </w:tc>
        <w:tc>
          <w:tcPr>
            <w:tcW w:w="311" w:type="pct"/>
            <w:tcBorders>
              <w:top w:val="nil"/>
              <w:left w:val="nil"/>
              <w:bottom w:val="single" w:sz="4" w:space="0" w:color="auto"/>
              <w:right w:val="single" w:sz="4" w:space="0" w:color="auto"/>
            </w:tcBorders>
            <w:shd w:val="clear" w:color="auto" w:fill="auto"/>
            <w:noWrap/>
            <w:vAlign w:val="bottom"/>
            <w:hideMark/>
          </w:tcPr>
          <w:p w14:paraId="7EE9A12D"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N39.0 </w:t>
            </w:r>
          </w:p>
        </w:tc>
        <w:tc>
          <w:tcPr>
            <w:tcW w:w="274" w:type="pct"/>
            <w:tcBorders>
              <w:top w:val="nil"/>
              <w:left w:val="nil"/>
              <w:bottom w:val="single" w:sz="4" w:space="0" w:color="auto"/>
              <w:right w:val="single" w:sz="4" w:space="0" w:color="auto"/>
            </w:tcBorders>
            <w:shd w:val="clear" w:color="auto" w:fill="auto"/>
            <w:noWrap/>
            <w:vAlign w:val="bottom"/>
            <w:hideMark/>
          </w:tcPr>
          <w:p w14:paraId="63D9248C"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150</w:t>
            </w:r>
          </w:p>
        </w:tc>
        <w:tc>
          <w:tcPr>
            <w:tcW w:w="274" w:type="pct"/>
            <w:tcBorders>
              <w:top w:val="nil"/>
              <w:left w:val="nil"/>
              <w:bottom w:val="single" w:sz="4" w:space="0" w:color="auto"/>
              <w:right w:val="single" w:sz="4" w:space="0" w:color="auto"/>
            </w:tcBorders>
            <w:shd w:val="clear" w:color="auto" w:fill="auto"/>
            <w:noWrap/>
            <w:vAlign w:val="bottom"/>
            <w:hideMark/>
          </w:tcPr>
          <w:p w14:paraId="1C5BE99A"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64</w:t>
            </w:r>
          </w:p>
        </w:tc>
        <w:tc>
          <w:tcPr>
            <w:tcW w:w="331" w:type="pct"/>
            <w:tcBorders>
              <w:top w:val="nil"/>
              <w:left w:val="nil"/>
              <w:bottom w:val="single" w:sz="4" w:space="0" w:color="auto"/>
              <w:right w:val="single" w:sz="4" w:space="0" w:color="auto"/>
            </w:tcBorders>
            <w:shd w:val="clear" w:color="auto" w:fill="auto"/>
            <w:noWrap/>
            <w:vAlign w:val="bottom"/>
            <w:hideMark/>
          </w:tcPr>
          <w:p w14:paraId="0D1D6B27"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214</w:t>
            </w:r>
          </w:p>
        </w:tc>
        <w:tc>
          <w:tcPr>
            <w:tcW w:w="345" w:type="pct"/>
            <w:tcBorders>
              <w:top w:val="nil"/>
              <w:left w:val="nil"/>
              <w:bottom w:val="single" w:sz="4" w:space="0" w:color="auto"/>
              <w:right w:val="single" w:sz="4" w:space="0" w:color="auto"/>
            </w:tcBorders>
            <w:shd w:val="clear" w:color="auto" w:fill="auto"/>
            <w:noWrap/>
            <w:vAlign w:val="bottom"/>
            <w:hideMark/>
          </w:tcPr>
          <w:p w14:paraId="3CA45F1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2.66</w:t>
            </w:r>
          </w:p>
        </w:tc>
        <w:tc>
          <w:tcPr>
            <w:tcW w:w="345" w:type="pct"/>
            <w:tcBorders>
              <w:top w:val="nil"/>
              <w:left w:val="nil"/>
              <w:bottom w:val="single" w:sz="4" w:space="0" w:color="auto"/>
              <w:right w:val="single" w:sz="4" w:space="0" w:color="auto"/>
            </w:tcBorders>
            <w:shd w:val="clear" w:color="auto" w:fill="auto"/>
            <w:noWrap/>
            <w:vAlign w:val="bottom"/>
            <w:hideMark/>
          </w:tcPr>
          <w:p w14:paraId="08E16188"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22.46</w:t>
            </w:r>
          </w:p>
        </w:tc>
      </w:tr>
      <w:tr w:rsidR="002D4AE9" w:rsidRPr="002D4AE9" w14:paraId="37EEC157"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ECAF999"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7</w:t>
            </w:r>
          </w:p>
        </w:tc>
        <w:tc>
          <w:tcPr>
            <w:tcW w:w="2842" w:type="pct"/>
            <w:tcBorders>
              <w:top w:val="nil"/>
              <w:left w:val="nil"/>
              <w:bottom w:val="single" w:sz="4" w:space="0" w:color="auto"/>
              <w:right w:val="single" w:sz="4" w:space="0" w:color="auto"/>
            </w:tcBorders>
            <w:shd w:val="clear" w:color="auto" w:fill="auto"/>
            <w:noWrap/>
            <w:vAlign w:val="bottom"/>
            <w:hideMark/>
          </w:tcPr>
          <w:p w14:paraId="6BD63394"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TRAUMATISMOS SUPERFICIALES MúLTIPLES, NO ESPECIFICADOS</w:t>
            </w:r>
          </w:p>
        </w:tc>
        <w:tc>
          <w:tcPr>
            <w:tcW w:w="311" w:type="pct"/>
            <w:tcBorders>
              <w:top w:val="nil"/>
              <w:left w:val="nil"/>
              <w:bottom w:val="single" w:sz="4" w:space="0" w:color="auto"/>
              <w:right w:val="single" w:sz="4" w:space="0" w:color="auto"/>
            </w:tcBorders>
            <w:shd w:val="clear" w:color="auto" w:fill="auto"/>
            <w:noWrap/>
            <w:vAlign w:val="bottom"/>
            <w:hideMark/>
          </w:tcPr>
          <w:p w14:paraId="13859C2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T00.9 </w:t>
            </w:r>
          </w:p>
        </w:tc>
        <w:tc>
          <w:tcPr>
            <w:tcW w:w="274" w:type="pct"/>
            <w:tcBorders>
              <w:top w:val="nil"/>
              <w:left w:val="nil"/>
              <w:bottom w:val="single" w:sz="4" w:space="0" w:color="auto"/>
              <w:right w:val="single" w:sz="4" w:space="0" w:color="auto"/>
            </w:tcBorders>
            <w:shd w:val="clear" w:color="auto" w:fill="auto"/>
            <w:noWrap/>
            <w:vAlign w:val="bottom"/>
            <w:hideMark/>
          </w:tcPr>
          <w:p w14:paraId="07C4EA9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129</w:t>
            </w:r>
          </w:p>
        </w:tc>
        <w:tc>
          <w:tcPr>
            <w:tcW w:w="274" w:type="pct"/>
            <w:tcBorders>
              <w:top w:val="nil"/>
              <w:left w:val="nil"/>
              <w:bottom w:val="single" w:sz="4" w:space="0" w:color="auto"/>
              <w:right w:val="single" w:sz="4" w:space="0" w:color="auto"/>
            </w:tcBorders>
            <w:shd w:val="clear" w:color="auto" w:fill="auto"/>
            <w:noWrap/>
            <w:vAlign w:val="bottom"/>
            <w:hideMark/>
          </w:tcPr>
          <w:p w14:paraId="2867D1C9"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76</w:t>
            </w:r>
          </w:p>
        </w:tc>
        <w:tc>
          <w:tcPr>
            <w:tcW w:w="331" w:type="pct"/>
            <w:tcBorders>
              <w:top w:val="nil"/>
              <w:left w:val="nil"/>
              <w:bottom w:val="single" w:sz="4" w:space="0" w:color="auto"/>
              <w:right w:val="single" w:sz="4" w:space="0" w:color="auto"/>
            </w:tcBorders>
            <w:shd w:val="clear" w:color="auto" w:fill="auto"/>
            <w:noWrap/>
            <w:vAlign w:val="bottom"/>
            <w:hideMark/>
          </w:tcPr>
          <w:p w14:paraId="31E7D15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205</w:t>
            </w:r>
          </w:p>
        </w:tc>
        <w:tc>
          <w:tcPr>
            <w:tcW w:w="345" w:type="pct"/>
            <w:tcBorders>
              <w:top w:val="nil"/>
              <w:left w:val="nil"/>
              <w:bottom w:val="single" w:sz="4" w:space="0" w:color="auto"/>
              <w:right w:val="single" w:sz="4" w:space="0" w:color="auto"/>
            </w:tcBorders>
            <w:shd w:val="clear" w:color="auto" w:fill="auto"/>
            <w:noWrap/>
            <w:vAlign w:val="bottom"/>
            <w:hideMark/>
          </w:tcPr>
          <w:p w14:paraId="25565E08"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2.55</w:t>
            </w:r>
          </w:p>
        </w:tc>
        <w:tc>
          <w:tcPr>
            <w:tcW w:w="345" w:type="pct"/>
            <w:tcBorders>
              <w:top w:val="nil"/>
              <w:left w:val="nil"/>
              <w:bottom w:val="single" w:sz="4" w:space="0" w:color="auto"/>
              <w:right w:val="single" w:sz="4" w:space="0" w:color="auto"/>
            </w:tcBorders>
            <w:shd w:val="clear" w:color="auto" w:fill="auto"/>
            <w:noWrap/>
            <w:vAlign w:val="bottom"/>
            <w:hideMark/>
          </w:tcPr>
          <w:p w14:paraId="7D621C9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25.01</w:t>
            </w:r>
          </w:p>
        </w:tc>
      </w:tr>
      <w:tr w:rsidR="002D4AE9" w:rsidRPr="002D4AE9" w14:paraId="53B10528"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5D7BF85A"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8</w:t>
            </w:r>
          </w:p>
        </w:tc>
        <w:tc>
          <w:tcPr>
            <w:tcW w:w="2842" w:type="pct"/>
            <w:tcBorders>
              <w:top w:val="nil"/>
              <w:left w:val="nil"/>
              <w:bottom w:val="single" w:sz="4" w:space="0" w:color="auto"/>
              <w:right w:val="single" w:sz="4" w:space="0" w:color="auto"/>
            </w:tcBorders>
            <w:shd w:val="clear" w:color="auto" w:fill="auto"/>
            <w:noWrap/>
            <w:vAlign w:val="bottom"/>
            <w:hideMark/>
          </w:tcPr>
          <w:p w14:paraId="77F3750D"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NEUMONíA, NO ESPECIFICADA</w:t>
            </w:r>
          </w:p>
        </w:tc>
        <w:tc>
          <w:tcPr>
            <w:tcW w:w="311" w:type="pct"/>
            <w:tcBorders>
              <w:top w:val="nil"/>
              <w:left w:val="nil"/>
              <w:bottom w:val="single" w:sz="4" w:space="0" w:color="auto"/>
              <w:right w:val="single" w:sz="4" w:space="0" w:color="auto"/>
            </w:tcBorders>
            <w:shd w:val="clear" w:color="auto" w:fill="auto"/>
            <w:noWrap/>
            <w:vAlign w:val="bottom"/>
            <w:hideMark/>
          </w:tcPr>
          <w:p w14:paraId="51DE643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J18.9 </w:t>
            </w:r>
          </w:p>
        </w:tc>
        <w:tc>
          <w:tcPr>
            <w:tcW w:w="274" w:type="pct"/>
            <w:tcBorders>
              <w:top w:val="nil"/>
              <w:left w:val="nil"/>
              <w:bottom w:val="single" w:sz="4" w:space="0" w:color="auto"/>
              <w:right w:val="single" w:sz="4" w:space="0" w:color="auto"/>
            </w:tcBorders>
            <w:shd w:val="clear" w:color="auto" w:fill="auto"/>
            <w:noWrap/>
            <w:vAlign w:val="bottom"/>
            <w:hideMark/>
          </w:tcPr>
          <w:p w14:paraId="5BB6780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115</w:t>
            </w:r>
          </w:p>
        </w:tc>
        <w:tc>
          <w:tcPr>
            <w:tcW w:w="274" w:type="pct"/>
            <w:tcBorders>
              <w:top w:val="nil"/>
              <w:left w:val="nil"/>
              <w:bottom w:val="single" w:sz="4" w:space="0" w:color="auto"/>
              <w:right w:val="single" w:sz="4" w:space="0" w:color="auto"/>
            </w:tcBorders>
            <w:shd w:val="clear" w:color="auto" w:fill="auto"/>
            <w:noWrap/>
            <w:vAlign w:val="bottom"/>
            <w:hideMark/>
          </w:tcPr>
          <w:p w14:paraId="02268DC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77</w:t>
            </w:r>
          </w:p>
        </w:tc>
        <w:tc>
          <w:tcPr>
            <w:tcW w:w="331" w:type="pct"/>
            <w:tcBorders>
              <w:top w:val="nil"/>
              <w:left w:val="nil"/>
              <w:bottom w:val="single" w:sz="4" w:space="0" w:color="auto"/>
              <w:right w:val="single" w:sz="4" w:space="0" w:color="auto"/>
            </w:tcBorders>
            <w:shd w:val="clear" w:color="auto" w:fill="auto"/>
            <w:noWrap/>
            <w:vAlign w:val="bottom"/>
            <w:hideMark/>
          </w:tcPr>
          <w:p w14:paraId="1C1A468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192</w:t>
            </w:r>
          </w:p>
        </w:tc>
        <w:tc>
          <w:tcPr>
            <w:tcW w:w="345" w:type="pct"/>
            <w:tcBorders>
              <w:top w:val="nil"/>
              <w:left w:val="nil"/>
              <w:bottom w:val="single" w:sz="4" w:space="0" w:color="auto"/>
              <w:right w:val="single" w:sz="4" w:space="0" w:color="auto"/>
            </w:tcBorders>
            <w:shd w:val="clear" w:color="auto" w:fill="auto"/>
            <w:noWrap/>
            <w:vAlign w:val="bottom"/>
            <w:hideMark/>
          </w:tcPr>
          <w:p w14:paraId="3710F2E7"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2.39</w:t>
            </w:r>
          </w:p>
        </w:tc>
        <w:tc>
          <w:tcPr>
            <w:tcW w:w="345" w:type="pct"/>
            <w:tcBorders>
              <w:top w:val="nil"/>
              <w:left w:val="nil"/>
              <w:bottom w:val="single" w:sz="4" w:space="0" w:color="auto"/>
              <w:right w:val="single" w:sz="4" w:space="0" w:color="auto"/>
            </w:tcBorders>
            <w:shd w:val="clear" w:color="auto" w:fill="auto"/>
            <w:noWrap/>
            <w:vAlign w:val="bottom"/>
            <w:hideMark/>
          </w:tcPr>
          <w:p w14:paraId="20435F7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27.40</w:t>
            </w:r>
          </w:p>
        </w:tc>
      </w:tr>
      <w:tr w:rsidR="002D4AE9" w:rsidRPr="002D4AE9" w14:paraId="0809C238"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91FB595"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9</w:t>
            </w:r>
          </w:p>
        </w:tc>
        <w:tc>
          <w:tcPr>
            <w:tcW w:w="2842" w:type="pct"/>
            <w:tcBorders>
              <w:top w:val="nil"/>
              <w:left w:val="nil"/>
              <w:bottom w:val="single" w:sz="4" w:space="0" w:color="auto"/>
              <w:right w:val="single" w:sz="4" w:space="0" w:color="auto"/>
            </w:tcBorders>
            <w:shd w:val="clear" w:color="auto" w:fill="auto"/>
            <w:noWrap/>
            <w:vAlign w:val="bottom"/>
            <w:hideMark/>
          </w:tcPr>
          <w:p w14:paraId="6085FE1A"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OTRAS INFECCIONES INTESTINALES ESPECIFICADAS</w:t>
            </w:r>
          </w:p>
        </w:tc>
        <w:tc>
          <w:tcPr>
            <w:tcW w:w="311" w:type="pct"/>
            <w:tcBorders>
              <w:top w:val="nil"/>
              <w:left w:val="nil"/>
              <w:bottom w:val="single" w:sz="4" w:space="0" w:color="auto"/>
              <w:right w:val="single" w:sz="4" w:space="0" w:color="auto"/>
            </w:tcBorders>
            <w:shd w:val="clear" w:color="auto" w:fill="auto"/>
            <w:noWrap/>
            <w:vAlign w:val="bottom"/>
            <w:hideMark/>
          </w:tcPr>
          <w:p w14:paraId="0F7217A5"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A09.9 </w:t>
            </w:r>
          </w:p>
        </w:tc>
        <w:tc>
          <w:tcPr>
            <w:tcW w:w="274" w:type="pct"/>
            <w:tcBorders>
              <w:top w:val="nil"/>
              <w:left w:val="nil"/>
              <w:bottom w:val="single" w:sz="4" w:space="0" w:color="auto"/>
              <w:right w:val="single" w:sz="4" w:space="0" w:color="auto"/>
            </w:tcBorders>
            <w:shd w:val="clear" w:color="auto" w:fill="auto"/>
            <w:noWrap/>
            <w:vAlign w:val="bottom"/>
            <w:hideMark/>
          </w:tcPr>
          <w:p w14:paraId="2701D382"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102</w:t>
            </w:r>
          </w:p>
        </w:tc>
        <w:tc>
          <w:tcPr>
            <w:tcW w:w="274" w:type="pct"/>
            <w:tcBorders>
              <w:top w:val="nil"/>
              <w:left w:val="nil"/>
              <w:bottom w:val="single" w:sz="4" w:space="0" w:color="auto"/>
              <w:right w:val="single" w:sz="4" w:space="0" w:color="auto"/>
            </w:tcBorders>
            <w:shd w:val="clear" w:color="auto" w:fill="auto"/>
            <w:noWrap/>
            <w:vAlign w:val="bottom"/>
            <w:hideMark/>
          </w:tcPr>
          <w:p w14:paraId="0C1BEF68"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50</w:t>
            </w:r>
          </w:p>
        </w:tc>
        <w:tc>
          <w:tcPr>
            <w:tcW w:w="331" w:type="pct"/>
            <w:tcBorders>
              <w:top w:val="nil"/>
              <w:left w:val="nil"/>
              <w:bottom w:val="single" w:sz="4" w:space="0" w:color="auto"/>
              <w:right w:val="single" w:sz="4" w:space="0" w:color="auto"/>
            </w:tcBorders>
            <w:shd w:val="clear" w:color="auto" w:fill="auto"/>
            <w:noWrap/>
            <w:vAlign w:val="bottom"/>
            <w:hideMark/>
          </w:tcPr>
          <w:p w14:paraId="26BC1FB5"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152</w:t>
            </w:r>
          </w:p>
        </w:tc>
        <w:tc>
          <w:tcPr>
            <w:tcW w:w="345" w:type="pct"/>
            <w:tcBorders>
              <w:top w:val="nil"/>
              <w:left w:val="nil"/>
              <w:bottom w:val="single" w:sz="4" w:space="0" w:color="auto"/>
              <w:right w:val="single" w:sz="4" w:space="0" w:color="auto"/>
            </w:tcBorders>
            <w:shd w:val="clear" w:color="auto" w:fill="auto"/>
            <w:noWrap/>
            <w:vAlign w:val="bottom"/>
            <w:hideMark/>
          </w:tcPr>
          <w:p w14:paraId="1A191BB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1.89</w:t>
            </w:r>
          </w:p>
        </w:tc>
        <w:tc>
          <w:tcPr>
            <w:tcW w:w="345" w:type="pct"/>
            <w:tcBorders>
              <w:top w:val="nil"/>
              <w:left w:val="nil"/>
              <w:bottom w:val="single" w:sz="4" w:space="0" w:color="auto"/>
              <w:right w:val="single" w:sz="4" w:space="0" w:color="auto"/>
            </w:tcBorders>
            <w:shd w:val="clear" w:color="auto" w:fill="auto"/>
            <w:noWrap/>
            <w:vAlign w:val="bottom"/>
            <w:hideMark/>
          </w:tcPr>
          <w:p w14:paraId="50487DAA"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29.29</w:t>
            </w:r>
          </w:p>
        </w:tc>
      </w:tr>
      <w:tr w:rsidR="002D4AE9" w:rsidRPr="002D4AE9" w14:paraId="02922B0B"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796CA18D"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10</w:t>
            </w:r>
          </w:p>
        </w:tc>
        <w:tc>
          <w:tcPr>
            <w:tcW w:w="2842" w:type="pct"/>
            <w:tcBorders>
              <w:top w:val="nil"/>
              <w:left w:val="nil"/>
              <w:bottom w:val="single" w:sz="4" w:space="0" w:color="auto"/>
              <w:right w:val="single" w:sz="4" w:space="0" w:color="auto"/>
            </w:tcBorders>
            <w:shd w:val="clear" w:color="auto" w:fill="auto"/>
            <w:noWrap/>
            <w:vAlign w:val="bottom"/>
            <w:hideMark/>
          </w:tcPr>
          <w:p w14:paraId="577E9BCD"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INSUFICIENCIA RESPIRATORIA, NO ESPECIFICADA</w:t>
            </w:r>
          </w:p>
        </w:tc>
        <w:tc>
          <w:tcPr>
            <w:tcW w:w="311" w:type="pct"/>
            <w:tcBorders>
              <w:top w:val="nil"/>
              <w:left w:val="nil"/>
              <w:bottom w:val="single" w:sz="4" w:space="0" w:color="auto"/>
              <w:right w:val="single" w:sz="4" w:space="0" w:color="auto"/>
            </w:tcBorders>
            <w:shd w:val="clear" w:color="auto" w:fill="auto"/>
            <w:noWrap/>
            <w:vAlign w:val="bottom"/>
            <w:hideMark/>
          </w:tcPr>
          <w:p w14:paraId="2F2BF1CC"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J96.9 </w:t>
            </w:r>
          </w:p>
        </w:tc>
        <w:tc>
          <w:tcPr>
            <w:tcW w:w="274" w:type="pct"/>
            <w:tcBorders>
              <w:top w:val="nil"/>
              <w:left w:val="nil"/>
              <w:bottom w:val="single" w:sz="4" w:space="0" w:color="auto"/>
              <w:right w:val="single" w:sz="4" w:space="0" w:color="auto"/>
            </w:tcBorders>
            <w:shd w:val="clear" w:color="auto" w:fill="auto"/>
            <w:noWrap/>
            <w:vAlign w:val="bottom"/>
            <w:hideMark/>
          </w:tcPr>
          <w:p w14:paraId="43E7EF48"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81</w:t>
            </w:r>
          </w:p>
        </w:tc>
        <w:tc>
          <w:tcPr>
            <w:tcW w:w="274" w:type="pct"/>
            <w:tcBorders>
              <w:top w:val="nil"/>
              <w:left w:val="nil"/>
              <w:bottom w:val="single" w:sz="4" w:space="0" w:color="auto"/>
              <w:right w:val="single" w:sz="4" w:space="0" w:color="auto"/>
            </w:tcBorders>
            <w:shd w:val="clear" w:color="auto" w:fill="auto"/>
            <w:noWrap/>
            <w:vAlign w:val="bottom"/>
            <w:hideMark/>
          </w:tcPr>
          <w:p w14:paraId="33D384A2"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70</w:t>
            </w:r>
          </w:p>
        </w:tc>
        <w:tc>
          <w:tcPr>
            <w:tcW w:w="331" w:type="pct"/>
            <w:tcBorders>
              <w:top w:val="nil"/>
              <w:left w:val="nil"/>
              <w:bottom w:val="single" w:sz="4" w:space="0" w:color="auto"/>
              <w:right w:val="single" w:sz="4" w:space="0" w:color="auto"/>
            </w:tcBorders>
            <w:shd w:val="clear" w:color="auto" w:fill="auto"/>
            <w:noWrap/>
            <w:vAlign w:val="bottom"/>
            <w:hideMark/>
          </w:tcPr>
          <w:p w14:paraId="54940EC5"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151</w:t>
            </w:r>
          </w:p>
        </w:tc>
        <w:tc>
          <w:tcPr>
            <w:tcW w:w="345" w:type="pct"/>
            <w:tcBorders>
              <w:top w:val="nil"/>
              <w:left w:val="nil"/>
              <w:bottom w:val="single" w:sz="4" w:space="0" w:color="auto"/>
              <w:right w:val="single" w:sz="4" w:space="0" w:color="auto"/>
            </w:tcBorders>
            <w:shd w:val="clear" w:color="auto" w:fill="auto"/>
            <w:noWrap/>
            <w:vAlign w:val="bottom"/>
            <w:hideMark/>
          </w:tcPr>
          <w:p w14:paraId="4F07863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1.88</w:t>
            </w:r>
          </w:p>
        </w:tc>
        <w:tc>
          <w:tcPr>
            <w:tcW w:w="345" w:type="pct"/>
            <w:tcBorders>
              <w:top w:val="nil"/>
              <w:left w:val="nil"/>
              <w:bottom w:val="single" w:sz="4" w:space="0" w:color="auto"/>
              <w:right w:val="single" w:sz="4" w:space="0" w:color="auto"/>
            </w:tcBorders>
            <w:shd w:val="clear" w:color="auto" w:fill="auto"/>
            <w:noWrap/>
            <w:vAlign w:val="bottom"/>
            <w:hideMark/>
          </w:tcPr>
          <w:p w14:paraId="6EB3CB7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31.17</w:t>
            </w:r>
          </w:p>
        </w:tc>
      </w:tr>
      <w:tr w:rsidR="002D4AE9" w:rsidRPr="002D4AE9" w14:paraId="0EFE570A" w14:textId="77777777" w:rsidTr="002D4AE9">
        <w:trPr>
          <w:trHeight w:val="405"/>
        </w:trPr>
        <w:tc>
          <w:tcPr>
            <w:tcW w:w="279"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3C89F420"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146</w:t>
            </w:r>
          </w:p>
        </w:tc>
        <w:tc>
          <w:tcPr>
            <w:tcW w:w="2842" w:type="pct"/>
            <w:tcBorders>
              <w:top w:val="nil"/>
              <w:left w:val="nil"/>
              <w:bottom w:val="single" w:sz="4" w:space="0" w:color="auto"/>
              <w:right w:val="nil"/>
            </w:tcBorders>
            <w:shd w:val="clear" w:color="auto" w:fill="C5E0B3" w:themeFill="accent6" w:themeFillTint="66"/>
            <w:noWrap/>
            <w:vAlign w:val="bottom"/>
            <w:hideMark/>
          </w:tcPr>
          <w:p w14:paraId="13675323" w14:textId="77777777" w:rsidR="002D4AE9" w:rsidRPr="002D4AE9" w:rsidRDefault="002D4AE9" w:rsidP="002D4AE9">
            <w:pPr>
              <w:spacing w:after="0" w:line="240" w:lineRule="auto"/>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HERIDA DEL ANTEBRAZO, PARTE NO ESPECIFICADA</w:t>
            </w:r>
          </w:p>
        </w:tc>
        <w:tc>
          <w:tcPr>
            <w:tcW w:w="311" w:type="pct"/>
            <w:tcBorders>
              <w:top w:val="nil"/>
              <w:left w:val="single" w:sz="4" w:space="0" w:color="auto"/>
              <w:bottom w:val="single" w:sz="4" w:space="0" w:color="auto"/>
              <w:right w:val="single" w:sz="4" w:space="0" w:color="auto"/>
            </w:tcBorders>
            <w:shd w:val="clear" w:color="auto" w:fill="C5E0B3" w:themeFill="accent6" w:themeFillTint="66"/>
            <w:noWrap/>
            <w:vAlign w:val="bottom"/>
            <w:hideMark/>
          </w:tcPr>
          <w:p w14:paraId="7DED1238"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xml:space="preserve">S51.9 </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0AE0EA81"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4</w:t>
            </w:r>
          </w:p>
        </w:tc>
        <w:tc>
          <w:tcPr>
            <w:tcW w:w="274" w:type="pct"/>
            <w:tcBorders>
              <w:top w:val="nil"/>
              <w:left w:val="nil"/>
              <w:bottom w:val="single" w:sz="4" w:space="0" w:color="auto"/>
              <w:right w:val="single" w:sz="4" w:space="0" w:color="auto"/>
            </w:tcBorders>
            <w:shd w:val="clear" w:color="auto" w:fill="C5E0B3" w:themeFill="accent6" w:themeFillTint="66"/>
            <w:noWrap/>
            <w:vAlign w:val="bottom"/>
            <w:hideMark/>
          </w:tcPr>
          <w:p w14:paraId="71910996"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5</w:t>
            </w:r>
          </w:p>
        </w:tc>
        <w:tc>
          <w:tcPr>
            <w:tcW w:w="331" w:type="pct"/>
            <w:tcBorders>
              <w:top w:val="nil"/>
              <w:left w:val="nil"/>
              <w:bottom w:val="single" w:sz="4" w:space="0" w:color="auto"/>
              <w:right w:val="single" w:sz="4" w:space="0" w:color="auto"/>
            </w:tcBorders>
            <w:shd w:val="clear" w:color="auto" w:fill="C5E0B3" w:themeFill="accent6" w:themeFillTint="66"/>
            <w:noWrap/>
            <w:vAlign w:val="bottom"/>
            <w:hideMark/>
          </w:tcPr>
          <w:p w14:paraId="6429BE92"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9</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3080C347"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0.11</w:t>
            </w:r>
          </w:p>
        </w:tc>
        <w:tc>
          <w:tcPr>
            <w:tcW w:w="345" w:type="pct"/>
            <w:tcBorders>
              <w:top w:val="nil"/>
              <w:left w:val="nil"/>
              <w:bottom w:val="single" w:sz="4" w:space="0" w:color="auto"/>
              <w:right w:val="single" w:sz="4" w:space="0" w:color="auto"/>
            </w:tcBorders>
            <w:shd w:val="clear" w:color="auto" w:fill="C5E0B3" w:themeFill="accent6" w:themeFillTint="66"/>
            <w:noWrap/>
            <w:vAlign w:val="bottom"/>
            <w:hideMark/>
          </w:tcPr>
          <w:p w14:paraId="56D04545"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80.015</w:t>
            </w:r>
          </w:p>
        </w:tc>
      </w:tr>
      <w:tr w:rsidR="002D4AE9" w:rsidRPr="002D4AE9" w14:paraId="48CFA8ED" w14:textId="77777777" w:rsidTr="002D4AE9">
        <w:trPr>
          <w:trHeight w:val="300"/>
        </w:trPr>
        <w:tc>
          <w:tcPr>
            <w:tcW w:w="279" w:type="pct"/>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bottom"/>
          </w:tcPr>
          <w:p w14:paraId="56D4B700" w14:textId="492A5A60"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p>
        </w:tc>
        <w:tc>
          <w:tcPr>
            <w:tcW w:w="2842" w:type="pct"/>
            <w:tcBorders>
              <w:top w:val="single" w:sz="4" w:space="0" w:color="auto"/>
              <w:left w:val="single" w:sz="4" w:space="0" w:color="auto"/>
              <w:bottom w:val="single" w:sz="4" w:space="0" w:color="auto"/>
              <w:right w:val="single" w:sz="4" w:space="0" w:color="000000"/>
            </w:tcBorders>
            <w:shd w:val="clear" w:color="auto" w:fill="auto"/>
            <w:vAlign w:val="bottom"/>
          </w:tcPr>
          <w:p w14:paraId="4E5DCE7C" w14:textId="0616C04D"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TODAS LAS DEMAS CAUSAS</w:t>
            </w:r>
          </w:p>
        </w:tc>
        <w:tc>
          <w:tcPr>
            <w:tcW w:w="311" w:type="pct"/>
            <w:tcBorders>
              <w:top w:val="nil"/>
              <w:left w:val="nil"/>
              <w:bottom w:val="single" w:sz="4" w:space="0" w:color="auto"/>
              <w:right w:val="single" w:sz="4" w:space="0" w:color="auto"/>
            </w:tcBorders>
            <w:shd w:val="clear" w:color="auto" w:fill="auto"/>
            <w:noWrap/>
            <w:vAlign w:val="bottom"/>
            <w:hideMark/>
          </w:tcPr>
          <w:p w14:paraId="7FC73932"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18EA1E5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3005</w:t>
            </w:r>
          </w:p>
        </w:tc>
        <w:tc>
          <w:tcPr>
            <w:tcW w:w="274" w:type="pct"/>
            <w:tcBorders>
              <w:top w:val="nil"/>
              <w:left w:val="nil"/>
              <w:bottom w:val="single" w:sz="4" w:space="0" w:color="auto"/>
              <w:right w:val="single" w:sz="4" w:space="0" w:color="auto"/>
            </w:tcBorders>
            <w:shd w:val="clear" w:color="auto" w:fill="auto"/>
            <w:noWrap/>
            <w:vAlign w:val="bottom"/>
            <w:hideMark/>
          </w:tcPr>
          <w:p w14:paraId="6899B34F"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2521</w:t>
            </w:r>
          </w:p>
        </w:tc>
        <w:tc>
          <w:tcPr>
            <w:tcW w:w="331" w:type="pct"/>
            <w:tcBorders>
              <w:top w:val="nil"/>
              <w:left w:val="nil"/>
              <w:bottom w:val="single" w:sz="4" w:space="0" w:color="auto"/>
              <w:right w:val="single" w:sz="4" w:space="0" w:color="auto"/>
            </w:tcBorders>
            <w:shd w:val="clear" w:color="auto" w:fill="auto"/>
            <w:noWrap/>
            <w:vAlign w:val="bottom"/>
            <w:hideMark/>
          </w:tcPr>
          <w:p w14:paraId="6B80CC2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5526</w:t>
            </w:r>
          </w:p>
        </w:tc>
        <w:tc>
          <w:tcPr>
            <w:tcW w:w="345" w:type="pct"/>
            <w:tcBorders>
              <w:top w:val="nil"/>
              <w:left w:val="nil"/>
              <w:bottom w:val="single" w:sz="4" w:space="0" w:color="auto"/>
              <w:right w:val="single" w:sz="4" w:space="0" w:color="auto"/>
            </w:tcBorders>
            <w:shd w:val="clear" w:color="auto" w:fill="auto"/>
            <w:noWrap/>
            <w:vAlign w:val="bottom"/>
            <w:hideMark/>
          </w:tcPr>
          <w:p w14:paraId="4724773D"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68.72</w:t>
            </w:r>
          </w:p>
        </w:tc>
        <w:tc>
          <w:tcPr>
            <w:tcW w:w="345" w:type="pct"/>
            <w:tcBorders>
              <w:top w:val="nil"/>
              <w:left w:val="nil"/>
              <w:bottom w:val="single" w:sz="4" w:space="0" w:color="auto"/>
              <w:right w:val="single" w:sz="4" w:space="0" w:color="auto"/>
            </w:tcBorders>
            <w:shd w:val="clear" w:color="auto" w:fill="auto"/>
            <w:noWrap/>
            <w:vAlign w:val="bottom"/>
            <w:hideMark/>
          </w:tcPr>
          <w:p w14:paraId="5CFF4A3B"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100</w:t>
            </w:r>
          </w:p>
        </w:tc>
      </w:tr>
      <w:tr w:rsidR="002D4AE9" w:rsidRPr="002D4AE9" w14:paraId="1CF4E63C" w14:textId="77777777" w:rsidTr="002D4AE9">
        <w:trPr>
          <w:trHeight w:val="300"/>
        </w:trPr>
        <w:tc>
          <w:tcPr>
            <w:tcW w:w="279" w:type="pct"/>
            <w:tcBorders>
              <w:top w:val="nil"/>
              <w:left w:val="single" w:sz="4" w:space="0" w:color="auto"/>
              <w:bottom w:val="single" w:sz="4" w:space="0" w:color="auto"/>
              <w:right w:val="nil"/>
            </w:tcBorders>
            <w:shd w:val="clear" w:color="auto" w:fill="FFF2CC" w:themeFill="accent4" w:themeFillTint="33"/>
            <w:noWrap/>
            <w:vAlign w:val="bottom"/>
            <w:hideMark/>
          </w:tcPr>
          <w:p w14:paraId="619070BA" w14:textId="77777777" w:rsidR="002D4AE9" w:rsidRPr="002D4AE9" w:rsidRDefault="002D4AE9" w:rsidP="002D4AE9">
            <w:pPr>
              <w:spacing w:after="0" w:line="240" w:lineRule="auto"/>
              <w:jc w:val="right"/>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943</w:t>
            </w:r>
          </w:p>
        </w:tc>
        <w:tc>
          <w:tcPr>
            <w:tcW w:w="2842" w:type="pct"/>
            <w:tcBorders>
              <w:top w:val="nil"/>
              <w:left w:val="nil"/>
              <w:bottom w:val="single" w:sz="4" w:space="0" w:color="auto"/>
              <w:right w:val="single" w:sz="4" w:space="0" w:color="auto"/>
            </w:tcBorders>
            <w:shd w:val="clear" w:color="auto" w:fill="auto"/>
            <w:noWrap/>
            <w:vAlign w:val="bottom"/>
            <w:hideMark/>
          </w:tcPr>
          <w:p w14:paraId="7D41673C"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TOTAL</w:t>
            </w:r>
          </w:p>
        </w:tc>
        <w:tc>
          <w:tcPr>
            <w:tcW w:w="311" w:type="pct"/>
            <w:tcBorders>
              <w:top w:val="nil"/>
              <w:left w:val="nil"/>
              <w:bottom w:val="single" w:sz="4" w:space="0" w:color="auto"/>
              <w:right w:val="single" w:sz="4" w:space="0" w:color="auto"/>
            </w:tcBorders>
            <w:shd w:val="clear" w:color="auto" w:fill="auto"/>
            <w:noWrap/>
            <w:vAlign w:val="bottom"/>
            <w:hideMark/>
          </w:tcPr>
          <w:p w14:paraId="51225691"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bottom"/>
            <w:hideMark/>
          </w:tcPr>
          <w:p w14:paraId="2D5FD69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4552</w:t>
            </w:r>
          </w:p>
        </w:tc>
        <w:tc>
          <w:tcPr>
            <w:tcW w:w="274" w:type="pct"/>
            <w:tcBorders>
              <w:top w:val="nil"/>
              <w:left w:val="nil"/>
              <w:bottom w:val="single" w:sz="4" w:space="0" w:color="auto"/>
              <w:right w:val="single" w:sz="4" w:space="0" w:color="auto"/>
            </w:tcBorders>
            <w:shd w:val="clear" w:color="auto" w:fill="auto"/>
            <w:noWrap/>
            <w:vAlign w:val="bottom"/>
            <w:hideMark/>
          </w:tcPr>
          <w:p w14:paraId="50B71CA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3489</w:t>
            </w:r>
          </w:p>
        </w:tc>
        <w:tc>
          <w:tcPr>
            <w:tcW w:w="331" w:type="pct"/>
            <w:tcBorders>
              <w:top w:val="nil"/>
              <w:left w:val="nil"/>
              <w:bottom w:val="single" w:sz="4" w:space="0" w:color="auto"/>
              <w:right w:val="single" w:sz="4" w:space="0" w:color="auto"/>
            </w:tcBorders>
            <w:shd w:val="clear" w:color="auto" w:fill="auto"/>
            <w:noWrap/>
            <w:vAlign w:val="bottom"/>
            <w:hideMark/>
          </w:tcPr>
          <w:p w14:paraId="1BD2A09D"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8041</w:t>
            </w:r>
          </w:p>
        </w:tc>
        <w:tc>
          <w:tcPr>
            <w:tcW w:w="345" w:type="pct"/>
            <w:tcBorders>
              <w:top w:val="nil"/>
              <w:left w:val="nil"/>
              <w:bottom w:val="single" w:sz="4" w:space="0" w:color="auto"/>
              <w:right w:val="single" w:sz="4" w:space="0" w:color="auto"/>
            </w:tcBorders>
            <w:shd w:val="clear" w:color="auto" w:fill="auto"/>
            <w:noWrap/>
            <w:vAlign w:val="bottom"/>
            <w:hideMark/>
          </w:tcPr>
          <w:p w14:paraId="7A686320"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100.00</w:t>
            </w:r>
          </w:p>
        </w:tc>
        <w:tc>
          <w:tcPr>
            <w:tcW w:w="345" w:type="pct"/>
            <w:tcBorders>
              <w:top w:val="nil"/>
              <w:left w:val="nil"/>
              <w:bottom w:val="single" w:sz="4" w:space="0" w:color="auto"/>
              <w:right w:val="single" w:sz="4" w:space="0" w:color="auto"/>
            </w:tcBorders>
            <w:shd w:val="clear" w:color="auto" w:fill="auto"/>
            <w:noWrap/>
            <w:vAlign w:val="bottom"/>
            <w:hideMark/>
          </w:tcPr>
          <w:p w14:paraId="11AFB664" w14:textId="77777777" w:rsidR="002D4AE9" w:rsidRPr="002D4AE9" w:rsidRDefault="002D4AE9" w:rsidP="002D4AE9">
            <w:pPr>
              <w:spacing w:after="0" w:line="240" w:lineRule="auto"/>
              <w:jc w:val="center"/>
              <w:rPr>
                <w:rFonts w:ascii="Calibri" w:eastAsia="Times New Roman" w:hAnsi="Calibri" w:cs="Calibri"/>
                <w:color w:val="000000"/>
                <w:sz w:val="16"/>
                <w:szCs w:val="16"/>
                <w:lang w:eastAsia="es-PE"/>
              </w:rPr>
            </w:pPr>
            <w:r w:rsidRPr="002D4AE9">
              <w:rPr>
                <w:rFonts w:ascii="Calibri" w:eastAsia="Times New Roman" w:hAnsi="Calibri" w:cs="Calibri"/>
                <w:color w:val="000000"/>
                <w:sz w:val="16"/>
                <w:szCs w:val="16"/>
                <w:lang w:eastAsia="es-PE"/>
              </w:rPr>
              <w:t> </w:t>
            </w:r>
          </w:p>
        </w:tc>
      </w:tr>
    </w:tbl>
    <w:p w14:paraId="447C8648" w14:textId="77777777" w:rsidR="00A93DBA" w:rsidRPr="00915D71" w:rsidRDefault="00A93DBA" w:rsidP="00A93DBA"/>
    <w:p w14:paraId="2585E01A" w14:textId="46C60BD4" w:rsidR="00A93DBA" w:rsidRPr="00915D71" w:rsidRDefault="00A93DBA" w:rsidP="00A93DBA">
      <w:pPr>
        <w:pStyle w:val="Descripcin"/>
        <w:rPr>
          <w:rFonts w:ascii="Arial" w:hAnsi="Arial" w:cs="Arial"/>
          <w:b/>
          <w:bCs/>
          <w:i w:val="0"/>
          <w:iCs w:val="0"/>
          <w:color w:val="auto"/>
          <w:sz w:val="20"/>
          <w:szCs w:val="20"/>
        </w:rPr>
      </w:pPr>
      <w:bookmarkStart w:id="173" w:name="_Toc117470129"/>
      <w:r w:rsidRPr="00CE76CC">
        <w:rPr>
          <w:rFonts w:ascii="Arial" w:hAnsi="Arial" w:cs="Arial"/>
          <w:b/>
          <w:bCs/>
          <w:i w:val="0"/>
          <w:iCs w:val="0"/>
          <w:color w:val="auto"/>
          <w:sz w:val="20"/>
          <w:szCs w:val="20"/>
        </w:rPr>
        <w:t>Gráfico</w:t>
      </w:r>
      <w:r>
        <w:rPr>
          <w:rFonts w:ascii="Arial" w:hAnsi="Arial" w:cs="Arial"/>
          <w:b/>
          <w:bCs/>
          <w:i w:val="0"/>
          <w:iCs w:val="0"/>
          <w:color w:val="auto"/>
          <w:sz w:val="20"/>
          <w:szCs w:val="20"/>
        </w:rPr>
        <w:t xml:space="preserve"> 3</w:t>
      </w:r>
      <w:r w:rsidR="00225995">
        <w:rPr>
          <w:rFonts w:ascii="Arial" w:hAnsi="Arial" w:cs="Arial"/>
          <w:b/>
          <w:bCs/>
          <w:i w:val="0"/>
          <w:iCs w:val="0"/>
          <w:color w:val="auto"/>
          <w:sz w:val="20"/>
          <w:szCs w:val="20"/>
        </w:rPr>
        <w:t>9</w:t>
      </w:r>
      <w:r w:rsidRPr="00CE76CC">
        <w:rPr>
          <w:rFonts w:ascii="Arial" w:hAnsi="Arial" w:cs="Arial"/>
          <w:b/>
          <w:bCs/>
          <w:i w:val="0"/>
          <w:iCs w:val="0"/>
          <w:color w:val="auto"/>
          <w:sz w:val="20"/>
          <w:szCs w:val="20"/>
        </w:rPr>
        <w:t xml:space="preserve">. Diez primeras causas de Morbilidad </w:t>
      </w:r>
      <w:r>
        <w:rPr>
          <w:rFonts w:ascii="Arial" w:hAnsi="Arial" w:cs="Arial"/>
          <w:b/>
          <w:bCs/>
          <w:i w:val="0"/>
          <w:iCs w:val="0"/>
          <w:color w:val="auto"/>
          <w:sz w:val="20"/>
          <w:szCs w:val="20"/>
        </w:rPr>
        <w:t>en Etapa Adulto M</w:t>
      </w:r>
      <w:r w:rsidRPr="00CE76CC">
        <w:rPr>
          <w:rFonts w:ascii="Arial" w:hAnsi="Arial" w:cs="Arial"/>
          <w:b/>
          <w:bCs/>
          <w:i w:val="0"/>
          <w:iCs w:val="0"/>
          <w:color w:val="auto"/>
          <w:sz w:val="20"/>
          <w:szCs w:val="20"/>
        </w:rPr>
        <w:t xml:space="preserve">ayor </w:t>
      </w:r>
      <w:r>
        <w:rPr>
          <w:rFonts w:ascii="Arial" w:hAnsi="Arial" w:cs="Arial"/>
          <w:b/>
          <w:bCs/>
          <w:i w:val="0"/>
          <w:iCs w:val="0"/>
          <w:color w:val="auto"/>
          <w:sz w:val="20"/>
          <w:szCs w:val="20"/>
        </w:rPr>
        <w:t>de E</w:t>
      </w:r>
      <w:r w:rsidRPr="00CE76CC">
        <w:rPr>
          <w:rFonts w:ascii="Arial" w:hAnsi="Arial" w:cs="Arial"/>
          <w:b/>
          <w:bCs/>
          <w:i w:val="0"/>
          <w:iCs w:val="0"/>
          <w:color w:val="auto"/>
          <w:sz w:val="20"/>
          <w:szCs w:val="20"/>
        </w:rPr>
        <w:t>mergencia HNHU, 202</w:t>
      </w:r>
      <w:bookmarkEnd w:id="173"/>
      <w:r w:rsidR="00680D4D">
        <w:rPr>
          <w:rFonts w:ascii="Arial" w:hAnsi="Arial" w:cs="Arial"/>
          <w:b/>
          <w:bCs/>
          <w:i w:val="0"/>
          <w:iCs w:val="0"/>
          <w:color w:val="auto"/>
          <w:sz w:val="20"/>
          <w:szCs w:val="20"/>
        </w:rPr>
        <w:t>3</w:t>
      </w:r>
    </w:p>
    <w:p w14:paraId="1BF3074F" w14:textId="1348DE91" w:rsidR="00A93DBA" w:rsidRDefault="002D4AE9" w:rsidP="00A93DBA">
      <w:pPr>
        <w:pStyle w:val="Descripcin"/>
      </w:pPr>
      <w:r>
        <w:rPr>
          <w:noProof/>
          <w:lang w:eastAsia="es-PE"/>
        </w:rPr>
        <w:drawing>
          <wp:inline distT="0" distB="0" distL="0" distR="0" wp14:anchorId="6D8F0B02" wp14:editId="64841264">
            <wp:extent cx="5383530" cy="1901952"/>
            <wp:effectExtent l="0" t="0" r="7620" b="3175"/>
            <wp:docPr id="1921805312" name="Gráfico 1921805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56C2E93" w14:textId="77777777" w:rsidR="00A93DBA"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3243A52E" w14:textId="5753F007" w:rsidR="00A93DBA" w:rsidRDefault="00A93DBA" w:rsidP="00A93DBA">
      <w:pPr>
        <w:shd w:val="clear" w:color="auto" w:fill="FFFFFF" w:themeFill="background1"/>
        <w:jc w:val="both"/>
        <w:rPr>
          <w:rFonts w:ascii="Arial" w:hAnsi="Arial" w:cs="Arial"/>
          <w:sz w:val="20"/>
          <w:szCs w:val="20"/>
        </w:rPr>
      </w:pPr>
      <w:r w:rsidRPr="009C6536">
        <w:rPr>
          <w:rFonts w:ascii="Arial" w:hAnsi="Arial" w:cs="Arial"/>
          <w:sz w:val="20"/>
          <w:szCs w:val="20"/>
        </w:rPr>
        <w:t xml:space="preserve">Los datos estadísticos en adulto mayor </w:t>
      </w:r>
      <w:r w:rsidR="009C6536" w:rsidRPr="009C6536">
        <w:rPr>
          <w:rFonts w:ascii="Arial" w:hAnsi="Arial" w:cs="Arial"/>
          <w:sz w:val="20"/>
          <w:szCs w:val="20"/>
        </w:rPr>
        <w:t>presentan:</w:t>
      </w:r>
      <w:r w:rsidRPr="009C6536">
        <w:rPr>
          <w:rFonts w:ascii="Arial" w:hAnsi="Arial" w:cs="Arial"/>
          <w:sz w:val="20"/>
          <w:szCs w:val="20"/>
        </w:rPr>
        <w:t xml:space="preserve"> </w:t>
      </w:r>
      <w:r w:rsidR="009C6536" w:rsidRPr="009C6536">
        <w:rPr>
          <w:rFonts w:ascii="Arial" w:hAnsi="Arial" w:cs="Arial"/>
          <w:sz w:val="20"/>
          <w:szCs w:val="20"/>
        </w:rPr>
        <w:t>OTROS DOLORES ABDOMINALES (7,92%), TRAUMATISMOS DE REGION Y MULTIPLES (3,38% y 2,55%, respectivamente), INSUFICIENCIA RESPIRATORIA AGUDA Y LA NO ESPECIFICADA (2,86% y 1,88%, respectivamente), DIABETES MELLITUS NO INSULINODEPENDIENTE (2,85%), HTA ESENCIAL (2,79%), ITU (2,66%), NEUMONIA (2,39%) e INFECCIONES INTESTINALES (1,89%)</w:t>
      </w:r>
      <w:r w:rsidRPr="009C6536">
        <w:rPr>
          <w:rFonts w:ascii="Arial" w:hAnsi="Arial" w:cs="Arial"/>
          <w:sz w:val="20"/>
          <w:szCs w:val="20"/>
        </w:rPr>
        <w:t xml:space="preserve">. Este es un indicador para generar intervenciones sociales </w:t>
      </w:r>
      <w:r w:rsidR="009C6536" w:rsidRPr="009C6536">
        <w:rPr>
          <w:rFonts w:ascii="Arial" w:hAnsi="Arial" w:cs="Arial"/>
          <w:sz w:val="20"/>
          <w:szCs w:val="20"/>
        </w:rPr>
        <w:t>que disminuyan</w:t>
      </w:r>
      <w:r w:rsidRPr="009C6536">
        <w:rPr>
          <w:rFonts w:ascii="Arial" w:hAnsi="Arial" w:cs="Arial"/>
          <w:sz w:val="20"/>
          <w:szCs w:val="20"/>
        </w:rPr>
        <w:t xml:space="preserve"> la violencia</w:t>
      </w:r>
      <w:r w:rsidR="009C6536" w:rsidRPr="009C6536">
        <w:rPr>
          <w:rFonts w:ascii="Arial" w:hAnsi="Arial" w:cs="Arial"/>
          <w:sz w:val="20"/>
          <w:szCs w:val="20"/>
        </w:rPr>
        <w:t xml:space="preserve"> como t</w:t>
      </w:r>
      <w:r w:rsidRPr="009C6536">
        <w:rPr>
          <w:rFonts w:ascii="Arial" w:hAnsi="Arial" w:cs="Arial"/>
          <w:sz w:val="20"/>
          <w:szCs w:val="20"/>
        </w:rPr>
        <w:t xml:space="preserve">ambién </w:t>
      </w:r>
      <w:r w:rsidR="009C6536" w:rsidRPr="009C6536">
        <w:rPr>
          <w:rFonts w:ascii="Arial" w:hAnsi="Arial" w:cs="Arial"/>
          <w:sz w:val="20"/>
          <w:szCs w:val="20"/>
        </w:rPr>
        <w:t xml:space="preserve">acciones que reduzcan </w:t>
      </w:r>
      <w:r w:rsidRPr="009C6536">
        <w:rPr>
          <w:rFonts w:ascii="Arial" w:hAnsi="Arial" w:cs="Arial"/>
          <w:sz w:val="20"/>
          <w:szCs w:val="20"/>
        </w:rPr>
        <w:t>la presencia de enfermedades no transmisibles.</w:t>
      </w:r>
      <w:r w:rsidRPr="000B5A4A">
        <w:rPr>
          <w:rFonts w:ascii="Arial" w:hAnsi="Arial" w:cs="Arial"/>
          <w:sz w:val="20"/>
          <w:szCs w:val="20"/>
        </w:rPr>
        <w:t xml:space="preserve"> </w:t>
      </w:r>
    </w:p>
    <w:p w14:paraId="5FFA0237" w14:textId="77777777" w:rsidR="00A93DBA" w:rsidRPr="004A31B3" w:rsidRDefault="00A93DBA" w:rsidP="009E1F61">
      <w:pPr>
        <w:pStyle w:val="Ttulo1"/>
        <w:numPr>
          <w:ilvl w:val="0"/>
          <w:numId w:val="14"/>
        </w:numPr>
        <w:shd w:val="clear" w:color="auto" w:fill="FFFFFF" w:themeFill="background1"/>
        <w:spacing w:before="120" w:after="120" w:line="240" w:lineRule="auto"/>
        <w:rPr>
          <w:rFonts w:ascii="Arial" w:hAnsi="Arial" w:cs="Arial"/>
          <w:b/>
          <w:bCs/>
          <w:color w:val="auto"/>
          <w:sz w:val="22"/>
          <w:szCs w:val="22"/>
        </w:rPr>
      </w:pPr>
      <w:bookmarkStart w:id="174" w:name="_Toc117467965"/>
      <w:bookmarkStart w:id="175" w:name="_Toc145895651"/>
      <w:r w:rsidRPr="004A31B3">
        <w:rPr>
          <w:rFonts w:ascii="Arial" w:hAnsi="Arial" w:cs="Arial"/>
          <w:b/>
          <w:bCs/>
          <w:color w:val="auto"/>
          <w:sz w:val="22"/>
          <w:szCs w:val="22"/>
        </w:rPr>
        <w:t>Mortalidad</w:t>
      </w:r>
      <w:bookmarkEnd w:id="174"/>
      <w:bookmarkEnd w:id="175"/>
    </w:p>
    <w:p w14:paraId="1533E587" w14:textId="77777777" w:rsidR="00A93DBA" w:rsidRPr="0057620B" w:rsidRDefault="00A93DBA" w:rsidP="007E7D23">
      <w:pPr>
        <w:spacing w:before="120" w:after="120" w:line="240" w:lineRule="auto"/>
        <w:ind w:firstLine="360"/>
        <w:jc w:val="both"/>
        <w:rPr>
          <w:rFonts w:ascii="Arial" w:eastAsia="Calibri" w:hAnsi="Arial" w:cs="Arial"/>
          <w:color w:val="000000"/>
          <w:sz w:val="20"/>
          <w:szCs w:val="20"/>
        </w:rPr>
      </w:pPr>
      <w:r w:rsidRPr="0057620B">
        <w:rPr>
          <w:rFonts w:ascii="Arial" w:eastAsia="Calibri" w:hAnsi="Arial" w:cs="Arial"/>
          <w:color w:val="000000"/>
          <w:sz w:val="20"/>
          <w:szCs w:val="20"/>
        </w:rPr>
        <w:t>Reconocer las patologías que generan defunciones con mayor frecuencia, en los diferentes servicios del Hospital, nos permite identificar los puntos críticos, desarrollar nuevas estrategias para controlar y disminuir la tasa de mortalidad.</w:t>
      </w:r>
      <w:bookmarkStart w:id="176" w:name="_Toc117004179"/>
      <w:bookmarkStart w:id="177" w:name="_Toc117004349"/>
      <w:bookmarkStart w:id="178" w:name="_Toc117075078"/>
    </w:p>
    <w:p w14:paraId="02F934F4" w14:textId="77777777" w:rsidR="00A93DBA" w:rsidRPr="0057620B" w:rsidRDefault="00A93DBA" w:rsidP="007E7D23">
      <w:pPr>
        <w:spacing w:before="120" w:after="120" w:line="240" w:lineRule="auto"/>
        <w:ind w:left="426" w:firstLine="990"/>
        <w:jc w:val="both"/>
        <w:rPr>
          <w:rFonts w:ascii="Arial" w:eastAsia="Calibri" w:hAnsi="Arial" w:cs="Arial"/>
          <w:color w:val="000000"/>
          <w:sz w:val="20"/>
          <w:szCs w:val="20"/>
        </w:rPr>
      </w:pPr>
    </w:p>
    <w:p w14:paraId="2D711E01" w14:textId="53CF622B" w:rsidR="00A93DBA" w:rsidRPr="00725A31" w:rsidRDefault="00A93DBA" w:rsidP="007E7D23">
      <w:pPr>
        <w:spacing w:before="120" w:after="120" w:line="240" w:lineRule="auto"/>
        <w:ind w:firstLine="360"/>
        <w:jc w:val="both"/>
        <w:rPr>
          <w:rFonts w:ascii="Arial" w:eastAsia="Calibri" w:hAnsi="Arial" w:cs="Arial"/>
          <w:color w:val="000000"/>
          <w:sz w:val="20"/>
          <w:szCs w:val="20"/>
        </w:rPr>
      </w:pPr>
      <w:r w:rsidRPr="007E7D23">
        <w:rPr>
          <w:rFonts w:ascii="Arial" w:eastAsia="Calibri" w:hAnsi="Arial" w:cs="Arial"/>
          <w:b/>
          <w:color w:val="000000"/>
          <w:sz w:val="20"/>
          <w:szCs w:val="20"/>
        </w:rPr>
        <w:t xml:space="preserve">UPSS </w:t>
      </w:r>
      <w:bookmarkEnd w:id="176"/>
      <w:bookmarkEnd w:id="177"/>
      <w:bookmarkEnd w:id="178"/>
      <w:r w:rsidRPr="007E7D23">
        <w:rPr>
          <w:rFonts w:ascii="Arial" w:eastAsia="Calibri" w:hAnsi="Arial" w:cs="Arial"/>
          <w:b/>
          <w:color w:val="000000"/>
          <w:sz w:val="20"/>
          <w:szCs w:val="20"/>
        </w:rPr>
        <w:t>HOSPITALIZACIÓN:</w:t>
      </w:r>
      <w:r w:rsidRPr="007E7D23">
        <w:rPr>
          <w:rFonts w:ascii="Arial" w:eastAsia="Calibri" w:hAnsi="Arial" w:cs="Arial"/>
          <w:color w:val="000000"/>
          <w:sz w:val="20"/>
          <w:szCs w:val="20"/>
        </w:rPr>
        <w:t xml:space="preserve"> </w:t>
      </w:r>
      <w:r w:rsidRPr="0057620B">
        <w:rPr>
          <w:rFonts w:ascii="Arial" w:eastAsia="Calibri" w:hAnsi="Arial" w:cs="Arial"/>
          <w:color w:val="000000"/>
          <w:sz w:val="20"/>
          <w:szCs w:val="20"/>
        </w:rPr>
        <w:t>En este apartado se presenta el número de defunciones de acuerdo al sexo, etapa de vida y causas de muerte en los diferentes servicios del Ho</w:t>
      </w:r>
      <w:r w:rsidR="007E7D23">
        <w:rPr>
          <w:rFonts w:ascii="Arial" w:eastAsia="Calibri" w:hAnsi="Arial" w:cs="Arial"/>
          <w:color w:val="000000"/>
          <w:sz w:val="20"/>
          <w:szCs w:val="20"/>
        </w:rPr>
        <w:t>spital Nacional Hipólito Unanue.</w:t>
      </w:r>
      <w:r w:rsidRPr="0057620B">
        <w:rPr>
          <w:rFonts w:ascii="Arial" w:eastAsia="Calibri" w:hAnsi="Arial" w:cs="Arial"/>
          <w:color w:val="000000"/>
          <w:sz w:val="20"/>
          <w:szCs w:val="20"/>
        </w:rPr>
        <w:t xml:space="preserve"> La tasa de mortalidad más elevada con respecto a la etapa de vida es en el adulto ma</w:t>
      </w:r>
      <w:r w:rsidR="00930C1F" w:rsidRPr="0057620B">
        <w:rPr>
          <w:rFonts w:ascii="Arial" w:eastAsia="Calibri" w:hAnsi="Arial" w:cs="Arial"/>
          <w:color w:val="000000"/>
          <w:sz w:val="20"/>
          <w:szCs w:val="20"/>
        </w:rPr>
        <w:t>yor (2,4</w:t>
      </w:r>
      <w:r w:rsidRPr="0057620B">
        <w:rPr>
          <w:rFonts w:ascii="Arial" w:eastAsia="Calibri" w:hAnsi="Arial" w:cs="Arial"/>
          <w:color w:val="000000"/>
          <w:sz w:val="20"/>
          <w:szCs w:val="20"/>
        </w:rPr>
        <w:t>1%). La etapa de vida con menor tasa</w:t>
      </w:r>
      <w:r w:rsidR="00930C1F" w:rsidRPr="0057620B">
        <w:rPr>
          <w:rFonts w:ascii="Arial" w:eastAsia="Calibri" w:hAnsi="Arial" w:cs="Arial"/>
          <w:color w:val="000000"/>
          <w:sz w:val="20"/>
          <w:szCs w:val="20"/>
        </w:rPr>
        <w:t xml:space="preserve"> de mortalidad es la adolescencia (0.01</w:t>
      </w:r>
      <w:r w:rsidRPr="0057620B">
        <w:rPr>
          <w:rFonts w:ascii="Arial" w:eastAsia="Calibri" w:hAnsi="Arial" w:cs="Arial"/>
          <w:color w:val="000000"/>
          <w:sz w:val="20"/>
          <w:szCs w:val="20"/>
        </w:rPr>
        <w:t>%</w:t>
      </w:r>
      <w:r w:rsidR="00930C1F" w:rsidRPr="0057620B">
        <w:rPr>
          <w:rFonts w:ascii="Arial" w:eastAsia="Calibri" w:hAnsi="Arial" w:cs="Arial"/>
          <w:color w:val="000000"/>
          <w:sz w:val="20"/>
          <w:szCs w:val="20"/>
        </w:rPr>
        <w:t>) seguida de la etapa niño (0.29</w:t>
      </w:r>
      <w:r w:rsidRPr="0057620B">
        <w:rPr>
          <w:rFonts w:ascii="Arial" w:eastAsia="Calibri" w:hAnsi="Arial" w:cs="Arial"/>
          <w:color w:val="000000"/>
          <w:sz w:val="20"/>
          <w:szCs w:val="20"/>
        </w:rPr>
        <w:t>%) y la etapa joven</w:t>
      </w:r>
      <w:r w:rsidR="00930C1F" w:rsidRPr="0057620B">
        <w:rPr>
          <w:rFonts w:ascii="Arial" w:eastAsia="Calibri" w:hAnsi="Arial" w:cs="Arial"/>
          <w:color w:val="000000"/>
          <w:sz w:val="20"/>
          <w:szCs w:val="20"/>
        </w:rPr>
        <w:t xml:space="preserve"> (0,14%)</w:t>
      </w:r>
      <w:r w:rsidRPr="0057620B">
        <w:rPr>
          <w:rFonts w:ascii="Arial" w:eastAsia="Calibri" w:hAnsi="Arial" w:cs="Arial"/>
          <w:color w:val="000000"/>
          <w:sz w:val="20"/>
          <w:szCs w:val="20"/>
        </w:rPr>
        <w:t>; estas 03 se mantienen en un valor menor al 2% al igual que los dos años previos</w:t>
      </w:r>
      <w:r w:rsidRPr="007E7D23">
        <w:rPr>
          <w:rFonts w:ascii="Arial" w:eastAsia="Calibri" w:hAnsi="Arial" w:cs="Arial"/>
          <w:color w:val="000000"/>
          <w:sz w:val="20"/>
          <w:szCs w:val="20"/>
        </w:rPr>
        <w:t>.</w:t>
      </w:r>
    </w:p>
    <w:p w14:paraId="6798CA08" w14:textId="77777777" w:rsidR="00A93DBA" w:rsidRPr="00725A31" w:rsidRDefault="00A93DBA" w:rsidP="00A93DBA">
      <w:pPr>
        <w:autoSpaceDE w:val="0"/>
        <w:autoSpaceDN w:val="0"/>
        <w:adjustRightInd w:val="0"/>
        <w:spacing w:before="120" w:after="0" w:line="360" w:lineRule="auto"/>
        <w:ind w:left="1077"/>
        <w:contextualSpacing/>
        <w:jc w:val="both"/>
        <w:rPr>
          <w:rFonts w:ascii="Arial Narrow" w:eastAsia="Calibri" w:hAnsi="Arial Narrow" w:cs="Arial Narrow"/>
          <w:b/>
          <w:bCs/>
          <w:color w:val="000000"/>
        </w:rPr>
      </w:pPr>
    </w:p>
    <w:p w14:paraId="194B566E" w14:textId="77777777" w:rsidR="006F00E5" w:rsidRDefault="006F00E5" w:rsidP="00A93DBA">
      <w:pPr>
        <w:pStyle w:val="Descripcin"/>
        <w:rPr>
          <w:rFonts w:ascii="Arial" w:hAnsi="Arial" w:cs="Arial"/>
          <w:b/>
          <w:bCs/>
          <w:i w:val="0"/>
          <w:iCs w:val="0"/>
          <w:color w:val="auto"/>
          <w:sz w:val="20"/>
          <w:szCs w:val="20"/>
        </w:rPr>
      </w:pPr>
      <w:bookmarkStart w:id="179" w:name="_Toc117470195"/>
    </w:p>
    <w:p w14:paraId="6B8B7231" w14:textId="715E3B6D" w:rsidR="00A93DBA" w:rsidRPr="00725A31" w:rsidRDefault="00A93DBA" w:rsidP="00A93DBA">
      <w:pPr>
        <w:pStyle w:val="Descripcin"/>
        <w:rPr>
          <w:rFonts w:ascii="Arial" w:hAnsi="Arial" w:cs="Arial"/>
          <w:b/>
          <w:bCs/>
          <w:i w:val="0"/>
          <w:iCs w:val="0"/>
          <w:color w:val="auto"/>
          <w:sz w:val="20"/>
          <w:szCs w:val="20"/>
        </w:rPr>
      </w:pPr>
      <w:r w:rsidRPr="00725A31">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38</w:t>
      </w:r>
      <w:r w:rsidRPr="00725A31">
        <w:rPr>
          <w:rFonts w:ascii="Arial" w:hAnsi="Arial" w:cs="Arial"/>
          <w:b/>
          <w:bCs/>
          <w:i w:val="0"/>
          <w:iCs w:val="0"/>
          <w:color w:val="auto"/>
          <w:sz w:val="20"/>
          <w:szCs w:val="20"/>
        </w:rPr>
        <w:t xml:space="preserve">. Mortalidad según </w:t>
      </w:r>
      <w:r>
        <w:rPr>
          <w:rFonts w:ascii="Arial" w:hAnsi="Arial" w:cs="Arial"/>
          <w:b/>
          <w:bCs/>
          <w:i w:val="0"/>
          <w:iCs w:val="0"/>
          <w:color w:val="auto"/>
          <w:sz w:val="20"/>
          <w:szCs w:val="20"/>
        </w:rPr>
        <w:t>Ciclo</w:t>
      </w:r>
      <w:r w:rsidRPr="00725A31">
        <w:rPr>
          <w:rFonts w:ascii="Arial" w:hAnsi="Arial" w:cs="Arial"/>
          <w:b/>
          <w:bCs/>
          <w:i w:val="0"/>
          <w:iCs w:val="0"/>
          <w:color w:val="auto"/>
          <w:sz w:val="20"/>
          <w:szCs w:val="20"/>
        </w:rPr>
        <w:t xml:space="preserve"> de Vida </w:t>
      </w:r>
      <w:r w:rsidR="00B96D54">
        <w:rPr>
          <w:rFonts w:ascii="Arial" w:hAnsi="Arial" w:cs="Arial"/>
          <w:b/>
          <w:bCs/>
          <w:i w:val="0"/>
          <w:iCs w:val="0"/>
          <w:color w:val="auto"/>
          <w:sz w:val="20"/>
          <w:szCs w:val="20"/>
        </w:rPr>
        <w:t>en Hospitalización en HNHU, 2023</w:t>
      </w:r>
      <w:r w:rsidRPr="00725A31">
        <w:rPr>
          <w:rFonts w:ascii="Arial" w:hAnsi="Arial" w:cs="Arial"/>
          <w:b/>
          <w:bCs/>
          <w:i w:val="0"/>
          <w:iCs w:val="0"/>
          <w:color w:val="auto"/>
          <w:sz w:val="20"/>
          <w:szCs w:val="20"/>
        </w:rPr>
        <w:t>.</w:t>
      </w:r>
      <w:bookmarkEnd w:id="179"/>
    </w:p>
    <w:tbl>
      <w:tblPr>
        <w:tblW w:w="5000" w:type="pct"/>
        <w:tblCellMar>
          <w:left w:w="70" w:type="dxa"/>
          <w:right w:w="70" w:type="dxa"/>
        </w:tblCellMar>
        <w:tblLook w:val="04A0" w:firstRow="1" w:lastRow="0" w:firstColumn="1" w:lastColumn="0" w:noHBand="0" w:noVBand="1"/>
      </w:tblPr>
      <w:tblGrid>
        <w:gridCol w:w="958"/>
        <w:gridCol w:w="1038"/>
        <w:gridCol w:w="833"/>
        <w:gridCol w:w="516"/>
        <w:gridCol w:w="818"/>
        <w:gridCol w:w="723"/>
        <w:gridCol w:w="558"/>
        <w:gridCol w:w="884"/>
        <w:gridCol w:w="833"/>
        <w:gridCol w:w="516"/>
        <w:gridCol w:w="817"/>
      </w:tblGrid>
      <w:tr w:rsidR="00930C1F" w:rsidRPr="00930C1F" w14:paraId="5E06E165" w14:textId="77777777" w:rsidTr="00930C1F">
        <w:trPr>
          <w:trHeight w:val="315"/>
        </w:trPr>
        <w:tc>
          <w:tcPr>
            <w:tcW w:w="448"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149C3A22"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Grupos</w:t>
            </w:r>
            <w:r w:rsidRPr="00930C1F">
              <w:rPr>
                <w:rFonts w:ascii="Calibri" w:eastAsia="Times New Roman" w:hAnsi="Calibri" w:cs="Calibri"/>
                <w:color w:val="000000"/>
                <w:sz w:val="16"/>
                <w:szCs w:val="16"/>
                <w:lang w:eastAsia="es-PE"/>
              </w:rPr>
              <w:br/>
              <w:t>Etarios</w:t>
            </w:r>
          </w:p>
        </w:tc>
        <w:tc>
          <w:tcPr>
            <w:tcW w:w="516"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486EDC54"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Curso de Vida</w:t>
            </w:r>
          </w:p>
        </w:tc>
        <w:tc>
          <w:tcPr>
            <w:tcW w:w="1345"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0076246"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FEMENINO</w:t>
            </w:r>
          </w:p>
        </w:tc>
        <w:tc>
          <w:tcPr>
            <w:tcW w:w="1345"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1651F684"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MASCULINO</w:t>
            </w:r>
          </w:p>
        </w:tc>
        <w:tc>
          <w:tcPr>
            <w:tcW w:w="1345" w:type="pct"/>
            <w:gridSpan w:val="3"/>
            <w:tcBorders>
              <w:top w:val="single" w:sz="4" w:space="0" w:color="auto"/>
              <w:left w:val="nil"/>
              <w:bottom w:val="single" w:sz="4" w:space="0" w:color="auto"/>
              <w:right w:val="single" w:sz="4" w:space="0" w:color="000000"/>
            </w:tcBorders>
            <w:shd w:val="clear" w:color="auto" w:fill="FFC000" w:themeFill="accent4"/>
            <w:noWrap/>
            <w:vAlign w:val="bottom"/>
            <w:hideMark/>
          </w:tcPr>
          <w:p w14:paraId="616AECAF"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TOTAL GENERAL</w:t>
            </w:r>
          </w:p>
        </w:tc>
      </w:tr>
      <w:tr w:rsidR="00930C1F" w:rsidRPr="00930C1F" w14:paraId="11BB4B52" w14:textId="77777777" w:rsidTr="00930C1F">
        <w:trPr>
          <w:trHeight w:val="300"/>
        </w:trPr>
        <w:tc>
          <w:tcPr>
            <w:tcW w:w="448" w:type="pct"/>
            <w:vMerge/>
            <w:tcBorders>
              <w:top w:val="single" w:sz="4" w:space="0" w:color="auto"/>
              <w:left w:val="single" w:sz="4" w:space="0" w:color="auto"/>
              <w:bottom w:val="single" w:sz="4" w:space="0" w:color="auto"/>
              <w:right w:val="single" w:sz="4" w:space="0" w:color="auto"/>
            </w:tcBorders>
            <w:vAlign w:val="center"/>
            <w:hideMark/>
          </w:tcPr>
          <w:p w14:paraId="4901C824" w14:textId="77777777" w:rsidR="00930C1F" w:rsidRPr="00930C1F" w:rsidRDefault="00930C1F" w:rsidP="00930C1F">
            <w:pPr>
              <w:spacing w:after="0" w:line="240" w:lineRule="auto"/>
              <w:rPr>
                <w:rFonts w:ascii="Calibri" w:eastAsia="Times New Roman" w:hAnsi="Calibri" w:cs="Calibri"/>
                <w:color w:val="000000"/>
                <w:sz w:val="16"/>
                <w:szCs w:val="16"/>
                <w:lang w:eastAsia="es-PE"/>
              </w:rPr>
            </w:pPr>
          </w:p>
        </w:tc>
        <w:tc>
          <w:tcPr>
            <w:tcW w:w="516" w:type="pct"/>
            <w:vMerge/>
            <w:tcBorders>
              <w:top w:val="single" w:sz="4" w:space="0" w:color="auto"/>
              <w:left w:val="single" w:sz="4" w:space="0" w:color="auto"/>
              <w:bottom w:val="single" w:sz="4" w:space="0" w:color="auto"/>
              <w:right w:val="single" w:sz="4" w:space="0" w:color="auto"/>
            </w:tcBorders>
            <w:vAlign w:val="center"/>
            <w:hideMark/>
          </w:tcPr>
          <w:p w14:paraId="6467EEDC" w14:textId="77777777" w:rsidR="00930C1F" w:rsidRPr="00930C1F" w:rsidRDefault="00930C1F" w:rsidP="00930C1F">
            <w:pPr>
              <w:spacing w:after="0" w:line="240" w:lineRule="auto"/>
              <w:rPr>
                <w:rFonts w:ascii="Calibri" w:eastAsia="Times New Roman" w:hAnsi="Calibri" w:cs="Calibri"/>
                <w:color w:val="000000"/>
                <w:sz w:val="16"/>
                <w:szCs w:val="16"/>
                <w:lang w:eastAsia="es-PE"/>
              </w:rPr>
            </w:pPr>
          </w:p>
        </w:tc>
        <w:tc>
          <w:tcPr>
            <w:tcW w:w="514" w:type="pct"/>
            <w:tcBorders>
              <w:top w:val="nil"/>
              <w:left w:val="nil"/>
              <w:bottom w:val="single" w:sz="4" w:space="0" w:color="auto"/>
              <w:right w:val="single" w:sz="4" w:space="0" w:color="auto"/>
            </w:tcBorders>
            <w:shd w:val="clear" w:color="auto" w:fill="FFF2CC" w:themeFill="accent4" w:themeFillTint="33"/>
            <w:noWrap/>
            <w:vAlign w:val="center"/>
            <w:hideMark/>
          </w:tcPr>
          <w:p w14:paraId="02434957"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EGR</w:t>
            </w:r>
          </w:p>
        </w:tc>
        <w:tc>
          <w:tcPr>
            <w:tcW w:w="327" w:type="pct"/>
            <w:tcBorders>
              <w:top w:val="nil"/>
              <w:left w:val="nil"/>
              <w:bottom w:val="single" w:sz="4" w:space="0" w:color="auto"/>
              <w:right w:val="single" w:sz="4" w:space="0" w:color="auto"/>
            </w:tcBorders>
            <w:shd w:val="clear" w:color="auto" w:fill="FFF2CC" w:themeFill="accent4" w:themeFillTint="33"/>
            <w:noWrap/>
            <w:vAlign w:val="center"/>
            <w:hideMark/>
          </w:tcPr>
          <w:p w14:paraId="6A6132CB"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DEF</w:t>
            </w:r>
          </w:p>
        </w:tc>
        <w:tc>
          <w:tcPr>
            <w:tcW w:w="505" w:type="pct"/>
            <w:tcBorders>
              <w:top w:val="nil"/>
              <w:left w:val="nil"/>
              <w:bottom w:val="single" w:sz="4" w:space="0" w:color="auto"/>
              <w:right w:val="single" w:sz="4" w:space="0" w:color="auto"/>
            </w:tcBorders>
            <w:shd w:val="clear" w:color="auto" w:fill="FFF2CC" w:themeFill="accent4" w:themeFillTint="33"/>
            <w:noWrap/>
            <w:vAlign w:val="center"/>
            <w:hideMark/>
          </w:tcPr>
          <w:p w14:paraId="2DE68BB0"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TM</w:t>
            </w:r>
          </w:p>
        </w:tc>
        <w:tc>
          <w:tcPr>
            <w:tcW w:w="449" w:type="pct"/>
            <w:tcBorders>
              <w:top w:val="nil"/>
              <w:left w:val="nil"/>
              <w:bottom w:val="single" w:sz="4" w:space="0" w:color="auto"/>
              <w:right w:val="single" w:sz="4" w:space="0" w:color="auto"/>
            </w:tcBorders>
            <w:shd w:val="clear" w:color="auto" w:fill="FFF2CC" w:themeFill="accent4" w:themeFillTint="33"/>
            <w:noWrap/>
            <w:vAlign w:val="center"/>
            <w:hideMark/>
          </w:tcPr>
          <w:p w14:paraId="0089A5AD"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EGR</w:t>
            </w:r>
          </w:p>
        </w:tc>
        <w:tc>
          <w:tcPr>
            <w:tcW w:w="352" w:type="pct"/>
            <w:tcBorders>
              <w:top w:val="nil"/>
              <w:left w:val="nil"/>
              <w:bottom w:val="single" w:sz="4" w:space="0" w:color="auto"/>
              <w:right w:val="single" w:sz="4" w:space="0" w:color="auto"/>
            </w:tcBorders>
            <w:shd w:val="clear" w:color="auto" w:fill="FFF2CC" w:themeFill="accent4" w:themeFillTint="33"/>
            <w:noWrap/>
            <w:vAlign w:val="center"/>
            <w:hideMark/>
          </w:tcPr>
          <w:p w14:paraId="3BA57CF2"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DEF</w:t>
            </w:r>
          </w:p>
        </w:tc>
        <w:tc>
          <w:tcPr>
            <w:tcW w:w="544" w:type="pct"/>
            <w:tcBorders>
              <w:top w:val="nil"/>
              <w:left w:val="nil"/>
              <w:bottom w:val="single" w:sz="4" w:space="0" w:color="auto"/>
              <w:right w:val="single" w:sz="4" w:space="0" w:color="auto"/>
            </w:tcBorders>
            <w:shd w:val="clear" w:color="auto" w:fill="FFF2CC" w:themeFill="accent4" w:themeFillTint="33"/>
            <w:noWrap/>
            <w:vAlign w:val="center"/>
            <w:hideMark/>
          </w:tcPr>
          <w:p w14:paraId="56B71200"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TM</w:t>
            </w:r>
          </w:p>
        </w:tc>
        <w:tc>
          <w:tcPr>
            <w:tcW w:w="514" w:type="pct"/>
            <w:tcBorders>
              <w:top w:val="nil"/>
              <w:left w:val="nil"/>
              <w:bottom w:val="single" w:sz="4" w:space="0" w:color="auto"/>
              <w:right w:val="single" w:sz="4" w:space="0" w:color="auto"/>
            </w:tcBorders>
            <w:shd w:val="clear" w:color="auto" w:fill="FFF2CC" w:themeFill="accent4" w:themeFillTint="33"/>
            <w:noWrap/>
            <w:vAlign w:val="center"/>
            <w:hideMark/>
          </w:tcPr>
          <w:p w14:paraId="483A773F"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EGR</w:t>
            </w:r>
          </w:p>
        </w:tc>
        <w:tc>
          <w:tcPr>
            <w:tcW w:w="327" w:type="pct"/>
            <w:tcBorders>
              <w:top w:val="nil"/>
              <w:left w:val="nil"/>
              <w:bottom w:val="single" w:sz="4" w:space="0" w:color="auto"/>
              <w:right w:val="single" w:sz="4" w:space="0" w:color="auto"/>
            </w:tcBorders>
            <w:shd w:val="clear" w:color="auto" w:fill="FFF2CC" w:themeFill="accent4" w:themeFillTint="33"/>
            <w:noWrap/>
            <w:vAlign w:val="center"/>
            <w:hideMark/>
          </w:tcPr>
          <w:p w14:paraId="05FD7F49"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DEF</w:t>
            </w:r>
          </w:p>
        </w:tc>
        <w:tc>
          <w:tcPr>
            <w:tcW w:w="505" w:type="pct"/>
            <w:tcBorders>
              <w:top w:val="nil"/>
              <w:left w:val="nil"/>
              <w:bottom w:val="single" w:sz="4" w:space="0" w:color="auto"/>
              <w:right w:val="single" w:sz="4" w:space="0" w:color="auto"/>
            </w:tcBorders>
            <w:shd w:val="clear" w:color="auto" w:fill="FFF2CC" w:themeFill="accent4" w:themeFillTint="33"/>
            <w:noWrap/>
            <w:vAlign w:val="center"/>
            <w:hideMark/>
          </w:tcPr>
          <w:p w14:paraId="6908CD5D"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TM</w:t>
            </w:r>
          </w:p>
        </w:tc>
      </w:tr>
      <w:tr w:rsidR="00930C1F" w:rsidRPr="00930C1F" w14:paraId="3A4AE505" w14:textId="77777777" w:rsidTr="00930C1F">
        <w:trPr>
          <w:trHeight w:val="300"/>
        </w:trPr>
        <w:tc>
          <w:tcPr>
            <w:tcW w:w="44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94536CB"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 a 11 años</w:t>
            </w:r>
          </w:p>
        </w:tc>
        <w:tc>
          <w:tcPr>
            <w:tcW w:w="516" w:type="pct"/>
            <w:tcBorders>
              <w:top w:val="nil"/>
              <w:left w:val="nil"/>
              <w:bottom w:val="single" w:sz="4" w:space="0" w:color="auto"/>
              <w:right w:val="single" w:sz="4" w:space="0" w:color="auto"/>
            </w:tcBorders>
            <w:shd w:val="clear" w:color="auto" w:fill="FFF2CC" w:themeFill="accent4" w:themeFillTint="33"/>
            <w:noWrap/>
            <w:vAlign w:val="center"/>
            <w:hideMark/>
          </w:tcPr>
          <w:p w14:paraId="4F53F7D1"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Niño</w:t>
            </w:r>
          </w:p>
        </w:tc>
        <w:tc>
          <w:tcPr>
            <w:tcW w:w="514" w:type="pct"/>
            <w:tcBorders>
              <w:top w:val="nil"/>
              <w:left w:val="nil"/>
              <w:bottom w:val="single" w:sz="4" w:space="0" w:color="auto"/>
              <w:right w:val="single" w:sz="4" w:space="0" w:color="auto"/>
            </w:tcBorders>
            <w:shd w:val="clear" w:color="auto" w:fill="auto"/>
            <w:noWrap/>
            <w:vAlign w:val="center"/>
            <w:hideMark/>
          </w:tcPr>
          <w:p w14:paraId="6356E03F"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826</w:t>
            </w:r>
          </w:p>
        </w:tc>
        <w:tc>
          <w:tcPr>
            <w:tcW w:w="327" w:type="pct"/>
            <w:tcBorders>
              <w:top w:val="nil"/>
              <w:left w:val="nil"/>
              <w:bottom w:val="single" w:sz="4" w:space="0" w:color="auto"/>
              <w:right w:val="single" w:sz="4" w:space="0" w:color="auto"/>
            </w:tcBorders>
            <w:shd w:val="clear" w:color="auto" w:fill="auto"/>
            <w:noWrap/>
            <w:vAlign w:val="center"/>
            <w:hideMark/>
          </w:tcPr>
          <w:p w14:paraId="16E5AA21"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19</w:t>
            </w:r>
          </w:p>
        </w:tc>
        <w:tc>
          <w:tcPr>
            <w:tcW w:w="505" w:type="pct"/>
            <w:tcBorders>
              <w:top w:val="nil"/>
              <w:left w:val="nil"/>
              <w:bottom w:val="single" w:sz="4" w:space="0" w:color="auto"/>
              <w:right w:val="single" w:sz="4" w:space="0" w:color="auto"/>
            </w:tcBorders>
            <w:shd w:val="clear" w:color="auto" w:fill="auto"/>
            <w:noWrap/>
            <w:vAlign w:val="center"/>
            <w:hideMark/>
          </w:tcPr>
          <w:p w14:paraId="03BC7448"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0.16%</w:t>
            </w:r>
          </w:p>
        </w:tc>
        <w:tc>
          <w:tcPr>
            <w:tcW w:w="449" w:type="pct"/>
            <w:tcBorders>
              <w:top w:val="nil"/>
              <w:left w:val="nil"/>
              <w:bottom w:val="single" w:sz="4" w:space="0" w:color="auto"/>
              <w:right w:val="single" w:sz="4" w:space="0" w:color="auto"/>
            </w:tcBorders>
            <w:shd w:val="clear" w:color="auto" w:fill="auto"/>
            <w:noWrap/>
            <w:vAlign w:val="center"/>
            <w:hideMark/>
          </w:tcPr>
          <w:p w14:paraId="6FC59BC9"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1134</w:t>
            </w:r>
          </w:p>
        </w:tc>
        <w:tc>
          <w:tcPr>
            <w:tcW w:w="352" w:type="pct"/>
            <w:tcBorders>
              <w:top w:val="nil"/>
              <w:left w:val="nil"/>
              <w:bottom w:val="single" w:sz="4" w:space="0" w:color="auto"/>
              <w:right w:val="single" w:sz="4" w:space="0" w:color="auto"/>
            </w:tcBorders>
            <w:shd w:val="clear" w:color="auto" w:fill="auto"/>
            <w:noWrap/>
            <w:vAlign w:val="center"/>
            <w:hideMark/>
          </w:tcPr>
          <w:p w14:paraId="0AF65F9D"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36</w:t>
            </w:r>
          </w:p>
        </w:tc>
        <w:tc>
          <w:tcPr>
            <w:tcW w:w="544" w:type="pct"/>
            <w:tcBorders>
              <w:top w:val="nil"/>
              <w:left w:val="nil"/>
              <w:bottom w:val="single" w:sz="4" w:space="0" w:color="auto"/>
              <w:right w:val="single" w:sz="4" w:space="0" w:color="auto"/>
            </w:tcBorders>
            <w:shd w:val="clear" w:color="auto" w:fill="auto"/>
            <w:noWrap/>
            <w:vAlign w:val="center"/>
            <w:hideMark/>
          </w:tcPr>
          <w:p w14:paraId="28BECB99"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0.55%</w:t>
            </w:r>
          </w:p>
        </w:tc>
        <w:tc>
          <w:tcPr>
            <w:tcW w:w="514" w:type="pct"/>
            <w:tcBorders>
              <w:top w:val="nil"/>
              <w:left w:val="nil"/>
              <w:bottom w:val="single" w:sz="4" w:space="0" w:color="auto"/>
              <w:right w:val="single" w:sz="4" w:space="0" w:color="auto"/>
            </w:tcBorders>
            <w:shd w:val="clear" w:color="auto" w:fill="auto"/>
            <w:noWrap/>
            <w:vAlign w:val="bottom"/>
            <w:hideMark/>
          </w:tcPr>
          <w:p w14:paraId="3A9583F3"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1960</w:t>
            </w:r>
          </w:p>
        </w:tc>
        <w:tc>
          <w:tcPr>
            <w:tcW w:w="327" w:type="pct"/>
            <w:tcBorders>
              <w:top w:val="nil"/>
              <w:left w:val="nil"/>
              <w:bottom w:val="single" w:sz="4" w:space="0" w:color="auto"/>
              <w:right w:val="single" w:sz="4" w:space="0" w:color="auto"/>
            </w:tcBorders>
            <w:shd w:val="clear" w:color="auto" w:fill="auto"/>
            <w:noWrap/>
            <w:vAlign w:val="bottom"/>
            <w:hideMark/>
          </w:tcPr>
          <w:p w14:paraId="14F3D32D"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55</w:t>
            </w:r>
          </w:p>
        </w:tc>
        <w:tc>
          <w:tcPr>
            <w:tcW w:w="505" w:type="pct"/>
            <w:tcBorders>
              <w:top w:val="nil"/>
              <w:left w:val="nil"/>
              <w:bottom w:val="single" w:sz="4" w:space="0" w:color="auto"/>
              <w:right w:val="single" w:sz="4" w:space="0" w:color="auto"/>
            </w:tcBorders>
            <w:shd w:val="clear" w:color="auto" w:fill="auto"/>
            <w:noWrap/>
            <w:vAlign w:val="center"/>
            <w:hideMark/>
          </w:tcPr>
          <w:p w14:paraId="68F92D47"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0.29%</w:t>
            </w:r>
          </w:p>
        </w:tc>
      </w:tr>
      <w:tr w:rsidR="00930C1F" w:rsidRPr="00930C1F" w14:paraId="204CE1BF" w14:textId="77777777" w:rsidTr="00930C1F">
        <w:trPr>
          <w:trHeight w:val="300"/>
        </w:trPr>
        <w:tc>
          <w:tcPr>
            <w:tcW w:w="44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640BDB1"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12 a 17 años</w:t>
            </w:r>
          </w:p>
        </w:tc>
        <w:tc>
          <w:tcPr>
            <w:tcW w:w="516" w:type="pct"/>
            <w:tcBorders>
              <w:top w:val="nil"/>
              <w:left w:val="nil"/>
              <w:bottom w:val="single" w:sz="4" w:space="0" w:color="auto"/>
              <w:right w:val="single" w:sz="4" w:space="0" w:color="auto"/>
            </w:tcBorders>
            <w:shd w:val="clear" w:color="auto" w:fill="FFF2CC" w:themeFill="accent4" w:themeFillTint="33"/>
            <w:noWrap/>
            <w:vAlign w:val="center"/>
            <w:hideMark/>
          </w:tcPr>
          <w:p w14:paraId="5CBA1713"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Adolescente</w:t>
            </w:r>
          </w:p>
        </w:tc>
        <w:tc>
          <w:tcPr>
            <w:tcW w:w="514" w:type="pct"/>
            <w:tcBorders>
              <w:top w:val="nil"/>
              <w:left w:val="nil"/>
              <w:bottom w:val="single" w:sz="4" w:space="0" w:color="auto"/>
              <w:right w:val="single" w:sz="4" w:space="0" w:color="auto"/>
            </w:tcBorders>
            <w:shd w:val="clear" w:color="auto" w:fill="auto"/>
            <w:noWrap/>
            <w:vAlign w:val="center"/>
            <w:hideMark/>
          </w:tcPr>
          <w:p w14:paraId="6A1423B1"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462</w:t>
            </w:r>
          </w:p>
        </w:tc>
        <w:tc>
          <w:tcPr>
            <w:tcW w:w="327" w:type="pct"/>
            <w:tcBorders>
              <w:top w:val="nil"/>
              <w:left w:val="nil"/>
              <w:bottom w:val="single" w:sz="4" w:space="0" w:color="auto"/>
              <w:right w:val="single" w:sz="4" w:space="0" w:color="auto"/>
            </w:tcBorders>
            <w:shd w:val="clear" w:color="auto" w:fill="auto"/>
            <w:noWrap/>
            <w:vAlign w:val="center"/>
            <w:hideMark/>
          </w:tcPr>
          <w:p w14:paraId="21AA3DCE"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w:t>
            </w:r>
          </w:p>
        </w:tc>
        <w:tc>
          <w:tcPr>
            <w:tcW w:w="505" w:type="pct"/>
            <w:tcBorders>
              <w:top w:val="nil"/>
              <w:left w:val="nil"/>
              <w:bottom w:val="single" w:sz="4" w:space="0" w:color="auto"/>
              <w:right w:val="single" w:sz="4" w:space="0" w:color="auto"/>
            </w:tcBorders>
            <w:shd w:val="clear" w:color="auto" w:fill="auto"/>
            <w:noWrap/>
            <w:vAlign w:val="center"/>
            <w:hideMark/>
          </w:tcPr>
          <w:p w14:paraId="1B11CF05"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0.00%</w:t>
            </w:r>
          </w:p>
        </w:tc>
        <w:tc>
          <w:tcPr>
            <w:tcW w:w="449" w:type="pct"/>
            <w:tcBorders>
              <w:top w:val="nil"/>
              <w:left w:val="nil"/>
              <w:bottom w:val="single" w:sz="4" w:space="0" w:color="auto"/>
              <w:right w:val="single" w:sz="4" w:space="0" w:color="auto"/>
            </w:tcBorders>
            <w:shd w:val="clear" w:color="auto" w:fill="auto"/>
            <w:noWrap/>
            <w:vAlign w:val="center"/>
            <w:hideMark/>
          </w:tcPr>
          <w:p w14:paraId="153FBBB9"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262</w:t>
            </w:r>
          </w:p>
        </w:tc>
        <w:tc>
          <w:tcPr>
            <w:tcW w:w="352" w:type="pct"/>
            <w:tcBorders>
              <w:top w:val="nil"/>
              <w:left w:val="nil"/>
              <w:bottom w:val="single" w:sz="4" w:space="0" w:color="auto"/>
              <w:right w:val="single" w:sz="4" w:space="0" w:color="auto"/>
            </w:tcBorders>
            <w:shd w:val="clear" w:color="auto" w:fill="auto"/>
            <w:noWrap/>
            <w:vAlign w:val="center"/>
            <w:hideMark/>
          </w:tcPr>
          <w:p w14:paraId="491177EE"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w:t>
            </w:r>
          </w:p>
        </w:tc>
        <w:tc>
          <w:tcPr>
            <w:tcW w:w="544" w:type="pct"/>
            <w:tcBorders>
              <w:top w:val="nil"/>
              <w:left w:val="nil"/>
              <w:bottom w:val="single" w:sz="4" w:space="0" w:color="auto"/>
              <w:right w:val="single" w:sz="4" w:space="0" w:color="auto"/>
            </w:tcBorders>
            <w:shd w:val="clear" w:color="auto" w:fill="auto"/>
            <w:noWrap/>
            <w:vAlign w:val="center"/>
            <w:hideMark/>
          </w:tcPr>
          <w:p w14:paraId="3E32C97E"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0.03%</w:t>
            </w:r>
          </w:p>
        </w:tc>
        <w:tc>
          <w:tcPr>
            <w:tcW w:w="514" w:type="pct"/>
            <w:tcBorders>
              <w:top w:val="nil"/>
              <w:left w:val="nil"/>
              <w:bottom w:val="single" w:sz="4" w:space="0" w:color="auto"/>
              <w:right w:val="single" w:sz="4" w:space="0" w:color="auto"/>
            </w:tcBorders>
            <w:shd w:val="clear" w:color="auto" w:fill="auto"/>
            <w:noWrap/>
            <w:vAlign w:val="bottom"/>
            <w:hideMark/>
          </w:tcPr>
          <w:p w14:paraId="3D68AD0F"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724</w:t>
            </w:r>
          </w:p>
        </w:tc>
        <w:tc>
          <w:tcPr>
            <w:tcW w:w="327" w:type="pct"/>
            <w:tcBorders>
              <w:top w:val="nil"/>
              <w:left w:val="nil"/>
              <w:bottom w:val="single" w:sz="4" w:space="0" w:color="auto"/>
              <w:right w:val="single" w:sz="4" w:space="0" w:color="auto"/>
            </w:tcBorders>
            <w:shd w:val="clear" w:color="auto" w:fill="auto"/>
            <w:noWrap/>
            <w:vAlign w:val="bottom"/>
            <w:hideMark/>
          </w:tcPr>
          <w:p w14:paraId="73C3DA75"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w:t>
            </w:r>
          </w:p>
        </w:tc>
        <w:tc>
          <w:tcPr>
            <w:tcW w:w="505" w:type="pct"/>
            <w:tcBorders>
              <w:top w:val="nil"/>
              <w:left w:val="nil"/>
              <w:bottom w:val="single" w:sz="4" w:space="0" w:color="auto"/>
              <w:right w:val="single" w:sz="4" w:space="0" w:color="auto"/>
            </w:tcBorders>
            <w:shd w:val="clear" w:color="auto" w:fill="auto"/>
            <w:noWrap/>
            <w:vAlign w:val="center"/>
            <w:hideMark/>
          </w:tcPr>
          <w:p w14:paraId="3BA0BBAE"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0.01%</w:t>
            </w:r>
          </w:p>
        </w:tc>
      </w:tr>
      <w:tr w:rsidR="00930C1F" w:rsidRPr="00930C1F" w14:paraId="1A5738B8" w14:textId="77777777" w:rsidTr="00930C1F">
        <w:trPr>
          <w:trHeight w:val="300"/>
        </w:trPr>
        <w:tc>
          <w:tcPr>
            <w:tcW w:w="44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07D2691"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18 a 29 años</w:t>
            </w:r>
          </w:p>
        </w:tc>
        <w:tc>
          <w:tcPr>
            <w:tcW w:w="516" w:type="pct"/>
            <w:tcBorders>
              <w:top w:val="nil"/>
              <w:left w:val="nil"/>
              <w:bottom w:val="single" w:sz="4" w:space="0" w:color="auto"/>
              <w:right w:val="single" w:sz="4" w:space="0" w:color="auto"/>
            </w:tcBorders>
            <w:shd w:val="clear" w:color="auto" w:fill="FFF2CC" w:themeFill="accent4" w:themeFillTint="33"/>
            <w:noWrap/>
            <w:vAlign w:val="center"/>
            <w:hideMark/>
          </w:tcPr>
          <w:p w14:paraId="1C3D5BC6"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Joven</w:t>
            </w:r>
          </w:p>
        </w:tc>
        <w:tc>
          <w:tcPr>
            <w:tcW w:w="514" w:type="pct"/>
            <w:tcBorders>
              <w:top w:val="nil"/>
              <w:left w:val="nil"/>
              <w:bottom w:val="single" w:sz="4" w:space="0" w:color="auto"/>
              <w:right w:val="single" w:sz="4" w:space="0" w:color="auto"/>
            </w:tcBorders>
            <w:shd w:val="clear" w:color="auto" w:fill="auto"/>
            <w:noWrap/>
            <w:vAlign w:val="center"/>
            <w:hideMark/>
          </w:tcPr>
          <w:p w14:paraId="78F67F43"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3587</w:t>
            </w:r>
          </w:p>
        </w:tc>
        <w:tc>
          <w:tcPr>
            <w:tcW w:w="327" w:type="pct"/>
            <w:tcBorders>
              <w:top w:val="nil"/>
              <w:left w:val="nil"/>
              <w:bottom w:val="single" w:sz="4" w:space="0" w:color="auto"/>
              <w:right w:val="single" w:sz="4" w:space="0" w:color="auto"/>
            </w:tcBorders>
            <w:shd w:val="clear" w:color="auto" w:fill="auto"/>
            <w:noWrap/>
            <w:vAlign w:val="center"/>
            <w:hideMark/>
          </w:tcPr>
          <w:p w14:paraId="237D205B"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3</w:t>
            </w:r>
          </w:p>
        </w:tc>
        <w:tc>
          <w:tcPr>
            <w:tcW w:w="505" w:type="pct"/>
            <w:tcBorders>
              <w:top w:val="nil"/>
              <w:left w:val="nil"/>
              <w:bottom w:val="single" w:sz="4" w:space="0" w:color="auto"/>
              <w:right w:val="single" w:sz="4" w:space="0" w:color="auto"/>
            </w:tcBorders>
            <w:shd w:val="clear" w:color="auto" w:fill="auto"/>
            <w:noWrap/>
            <w:vAlign w:val="center"/>
            <w:hideMark/>
          </w:tcPr>
          <w:p w14:paraId="124F1602"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0.02%</w:t>
            </w:r>
          </w:p>
        </w:tc>
        <w:tc>
          <w:tcPr>
            <w:tcW w:w="449" w:type="pct"/>
            <w:tcBorders>
              <w:top w:val="nil"/>
              <w:left w:val="nil"/>
              <w:bottom w:val="single" w:sz="4" w:space="0" w:color="auto"/>
              <w:right w:val="single" w:sz="4" w:space="0" w:color="auto"/>
            </w:tcBorders>
            <w:shd w:val="clear" w:color="auto" w:fill="auto"/>
            <w:noWrap/>
            <w:vAlign w:val="center"/>
            <w:hideMark/>
          </w:tcPr>
          <w:p w14:paraId="7F0C011F"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826</w:t>
            </w:r>
          </w:p>
        </w:tc>
        <w:tc>
          <w:tcPr>
            <w:tcW w:w="352" w:type="pct"/>
            <w:tcBorders>
              <w:top w:val="nil"/>
              <w:left w:val="nil"/>
              <w:bottom w:val="single" w:sz="4" w:space="0" w:color="auto"/>
              <w:right w:val="single" w:sz="4" w:space="0" w:color="auto"/>
            </w:tcBorders>
            <w:shd w:val="clear" w:color="auto" w:fill="auto"/>
            <w:noWrap/>
            <w:vAlign w:val="center"/>
            <w:hideMark/>
          </w:tcPr>
          <w:p w14:paraId="0A93FD86"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23</w:t>
            </w:r>
          </w:p>
        </w:tc>
        <w:tc>
          <w:tcPr>
            <w:tcW w:w="544" w:type="pct"/>
            <w:tcBorders>
              <w:top w:val="nil"/>
              <w:left w:val="nil"/>
              <w:bottom w:val="single" w:sz="4" w:space="0" w:color="auto"/>
              <w:right w:val="single" w:sz="4" w:space="0" w:color="auto"/>
            </w:tcBorders>
            <w:shd w:val="clear" w:color="auto" w:fill="auto"/>
            <w:noWrap/>
            <w:vAlign w:val="center"/>
            <w:hideMark/>
          </w:tcPr>
          <w:p w14:paraId="6A71A983"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0.35%</w:t>
            </w:r>
          </w:p>
        </w:tc>
        <w:tc>
          <w:tcPr>
            <w:tcW w:w="514" w:type="pct"/>
            <w:tcBorders>
              <w:top w:val="nil"/>
              <w:left w:val="nil"/>
              <w:bottom w:val="single" w:sz="4" w:space="0" w:color="auto"/>
              <w:right w:val="single" w:sz="4" w:space="0" w:color="auto"/>
            </w:tcBorders>
            <w:shd w:val="clear" w:color="auto" w:fill="auto"/>
            <w:noWrap/>
            <w:vAlign w:val="bottom"/>
            <w:hideMark/>
          </w:tcPr>
          <w:p w14:paraId="2580EA65"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4413</w:t>
            </w:r>
          </w:p>
        </w:tc>
        <w:tc>
          <w:tcPr>
            <w:tcW w:w="327" w:type="pct"/>
            <w:tcBorders>
              <w:top w:val="nil"/>
              <w:left w:val="nil"/>
              <w:bottom w:val="single" w:sz="4" w:space="0" w:color="auto"/>
              <w:right w:val="single" w:sz="4" w:space="0" w:color="auto"/>
            </w:tcBorders>
            <w:shd w:val="clear" w:color="auto" w:fill="auto"/>
            <w:noWrap/>
            <w:vAlign w:val="bottom"/>
            <w:hideMark/>
          </w:tcPr>
          <w:p w14:paraId="5DACFC6E"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26</w:t>
            </w:r>
          </w:p>
        </w:tc>
        <w:tc>
          <w:tcPr>
            <w:tcW w:w="505" w:type="pct"/>
            <w:tcBorders>
              <w:top w:val="nil"/>
              <w:left w:val="nil"/>
              <w:bottom w:val="single" w:sz="4" w:space="0" w:color="auto"/>
              <w:right w:val="single" w:sz="4" w:space="0" w:color="auto"/>
            </w:tcBorders>
            <w:shd w:val="clear" w:color="auto" w:fill="auto"/>
            <w:noWrap/>
            <w:vAlign w:val="center"/>
            <w:hideMark/>
          </w:tcPr>
          <w:p w14:paraId="505CFCB3"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0.14%</w:t>
            </w:r>
          </w:p>
        </w:tc>
      </w:tr>
      <w:tr w:rsidR="00930C1F" w:rsidRPr="00930C1F" w14:paraId="6FE3D90C" w14:textId="77777777" w:rsidTr="00930C1F">
        <w:trPr>
          <w:trHeight w:val="300"/>
        </w:trPr>
        <w:tc>
          <w:tcPr>
            <w:tcW w:w="44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F27AE95"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30 a 59 años</w:t>
            </w:r>
          </w:p>
        </w:tc>
        <w:tc>
          <w:tcPr>
            <w:tcW w:w="516" w:type="pct"/>
            <w:tcBorders>
              <w:top w:val="nil"/>
              <w:left w:val="nil"/>
              <w:bottom w:val="single" w:sz="4" w:space="0" w:color="auto"/>
              <w:right w:val="single" w:sz="4" w:space="0" w:color="auto"/>
            </w:tcBorders>
            <w:shd w:val="clear" w:color="auto" w:fill="FFF2CC" w:themeFill="accent4" w:themeFillTint="33"/>
            <w:noWrap/>
            <w:vAlign w:val="center"/>
            <w:hideMark/>
          </w:tcPr>
          <w:p w14:paraId="50614566"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Adulto</w:t>
            </w:r>
          </w:p>
        </w:tc>
        <w:tc>
          <w:tcPr>
            <w:tcW w:w="514" w:type="pct"/>
            <w:tcBorders>
              <w:top w:val="nil"/>
              <w:left w:val="nil"/>
              <w:bottom w:val="single" w:sz="4" w:space="0" w:color="auto"/>
              <w:right w:val="single" w:sz="4" w:space="0" w:color="auto"/>
            </w:tcBorders>
            <w:shd w:val="clear" w:color="auto" w:fill="auto"/>
            <w:noWrap/>
            <w:vAlign w:val="center"/>
            <w:hideMark/>
          </w:tcPr>
          <w:p w14:paraId="3EB02788"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5128</w:t>
            </w:r>
          </w:p>
        </w:tc>
        <w:tc>
          <w:tcPr>
            <w:tcW w:w="327" w:type="pct"/>
            <w:tcBorders>
              <w:top w:val="nil"/>
              <w:left w:val="nil"/>
              <w:bottom w:val="single" w:sz="4" w:space="0" w:color="auto"/>
              <w:right w:val="single" w:sz="4" w:space="0" w:color="auto"/>
            </w:tcBorders>
            <w:shd w:val="clear" w:color="auto" w:fill="auto"/>
            <w:noWrap/>
            <w:vAlign w:val="center"/>
            <w:hideMark/>
          </w:tcPr>
          <w:p w14:paraId="06E95F35"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90</w:t>
            </w:r>
          </w:p>
        </w:tc>
        <w:tc>
          <w:tcPr>
            <w:tcW w:w="505" w:type="pct"/>
            <w:tcBorders>
              <w:top w:val="nil"/>
              <w:left w:val="nil"/>
              <w:bottom w:val="single" w:sz="4" w:space="0" w:color="auto"/>
              <w:right w:val="single" w:sz="4" w:space="0" w:color="auto"/>
            </w:tcBorders>
            <w:shd w:val="clear" w:color="auto" w:fill="auto"/>
            <w:noWrap/>
            <w:vAlign w:val="center"/>
            <w:hideMark/>
          </w:tcPr>
          <w:p w14:paraId="41F61CB7"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0.74%</w:t>
            </w:r>
          </w:p>
        </w:tc>
        <w:tc>
          <w:tcPr>
            <w:tcW w:w="449" w:type="pct"/>
            <w:tcBorders>
              <w:top w:val="nil"/>
              <w:left w:val="nil"/>
              <w:bottom w:val="single" w:sz="4" w:space="0" w:color="auto"/>
              <w:right w:val="single" w:sz="4" w:space="0" w:color="auto"/>
            </w:tcBorders>
            <w:shd w:val="clear" w:color="auto" w:fill="auto"/>
            <w:noWrap/>
            <w:vAlign w:val="center"/>
            <w:hideMark/>
          </w:tcPr>
          <w:p w14:paraId="19B8759E"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2175</w:t>
            </w:r>
          </w:p>
        </w:tc>
        <w:tc>
          <w:tcPr>
            <w:tcW w:w="352" w:type="pct"/>
            <w:tcBorders>
              <w:top w:val="nil"/>
              <w:left w:val="nil"/>
              <w:bottom w:val="single" w:sz="4" w:space="0" w:color="auto"/>
              <w:right w:val="single" w:sz="4" w:space="0" w:color="auto"/>
            </w:tcBorders>
            <w:shd w:val="clear" w:color="auto" w:fill="auto"/>
            <w:noWrap/>
            <w:vAlign w:val="center"/>
            <w:hideMark/>
          </w:tcPr>
          <w:p w14:paraId="5484FFC5"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116</w:t>
            </w:r>
          </w:p>
        </w:tc>
        <w:tc>
          <w:tcPr>
            <w:tcW w:w="544" w:type="pct"/>
            <w:tcBorders>
              <w:top w:val="nil"/>
              <w:left w:val="nil"/>
              <w:bottom w:val="single" w:sz="4" w:space="0" w:color="auto"/>
              <w:right w:val="single" w:sz="4" w:space="0" w:color="auto"/>
            </w:tcBorders>
            <w:shd w:val="clear" w:color="auto" w:fill="auto"/>
            <w:noWrap/>
            <w:vAlign w:val="center"/>
            <w:hideMark/>
          </w:tcPr>
          <w:p w14:paraId="0D550C73"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1.76%</w:t>
            </w:r>
          </w:p>
        </w:tc>
        <w:tc>
          <w:tcPr>
            <w:tcW w:w="514" w:type="pct"/>
            <w:tcBorders>
              <w:top w:val="nil"/>
              <w:left w:val="nil"/>
              <w:bottom w:val="single" w:sz="4" w:space="0" w:color="auto"/>
              <w:right w:val="single" w:sz="4" w:space="0" w:color="auto"/>
            </w:tcBorders>
            <w:shd w:val="clear" w:color="auto" w:fill="auto"/>
            <w:noWrap/>
            <w:vAlign w:val="bottom"/>
            <w:hideMark/>
          </w:tcPr>
          <w:p w14:paraId="12CB5020"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7303</w:t>
            </w:r>
          </w:p>
        </w:tc>
        <w:tc>
          <w:tcPr>
            <w:tcW w:w="327" w:type="pct"/>
            <w:tcBorders>
              <w:top w:val="nil"/>
              <w:left w:val="nil"/>
              <w:bottom w:val="single" w:sz="4" w:space="0" w:color="auto"/>
              <w:right w:val="single" w:sz="4" w:space="0" w:color="auto"/>
            </w:tcBorders>
            <w:shd w:val="clear" w:color="auto" w:fill="auto"/>
            <w:noWrap/>
            <w:vAlign w:val="bottom"/>
            <w:hideMark/>
          </w:tcPr>
          <w:p w14:paraId="1CCDA5E2"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206</w:t>
            </w:r>
          </w:p>
        </w:tc>
        <w:tc>
          <w:tcPr>
            <w:tcW w:w="505" w:type="pct"/>
            <w:tcBorders>
              <w:top w:val="nil"/>
              <w:left w:val="nil"/>
              <w:bottom w:val="single" w:sz="4" w:space="0" w:color="auto"/>
              <w:right w:val="single" w:sz="4" w:space="0" w:color="auto"/>
            </w:tcBorders>
            <w:shd w:val="clear" w:color="auto" w:fill="auto"/>
            <w:noWrap/>
            <w:vAlign w:val="center"/>
            <w:hideMark/>
          </w:tcPr>
          <w:p w14:paraId="186182CE"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1.10%</w:t>
            </w:r>
          </w:p>
        </w:tc>
      </w:tr>
      <w:tr w:rsidR="00930C1F" w:rsidRPr="00930C1F" w14:paraId="566F0ED1" w14:textId="77777777" w:rsidTr="00930C1F">
        <w:trPr>
          <w:trHeight w:val="300"/>
        </w:trPr>
        <w:tc>
          <w:tcPr>
            <w:tcW w:w="44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30A94C1"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60 años a +</w:t>
            </w:r>
          </w:p>
        </w:tc>
        <w:tc>
          <w:tcPr>
            <w:tcW w:w="516" w:type="pct"/>
            <w:tcBorders>
              <w:top w:val="nil"/>
              <w:left w:val="nil"/>
              <w:bottom w:val="single" w:sz="4" w:space="0" w:color="auto"/>
              <w:right w:val="single" w:sz="4" w:space="0" w:color="auto"/>
            </w:tcBorders>
            <w:shd w:val="clear" w:color="auto" w:fill="FFF2CC" w:themeFill="accent4" w:themeFillTint="33"/>
            <w:noWrap/>
            <w:vAlign w:val="center"/>
            <w:hideMark/>
          </w:tcPr>
          <w:p w14:paraId="17F9591A"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Adulto Mayor</w:t>
            </w:r>
          </w:p>
        </w:tc>
        <w:tc>
          <w:tcPr>
            <w:tcW w:w="514" w:type="pct"/>
            <w:tcBorders>
              <w:top w:val="nil"/>
              <w:left w:val="nil"/>
              <w:bottom w:val="single" w:sz="4" w:space="0" w:color="auto"/>
              <w:right w:val="single" w:sz="4" w:space="0" w:color="auto"/>
            </w:tcBorders>
            <w:shd w:val="clear" w:color="auto" w:fill="auto"/>
            <w:noWrap/>
            <w:vAlign w:val="center"/>
            <w:hideMark/>
          </w:tcPr>
          <w:p w14:paraId="53DBFBA2"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1857</w:t>
            </w:r>
          </w:p>
        </w:tc>
        <w:tc>
          <w:tcPr>
            <w:tcW w:w="327" w:type="pct"/>
            <w:tcBorders>
              <w:top w:val="nil"/>
              <w:left w:val="nil"/>
              <w:bottom w:val="single" w:sz="4" w:space="0" w:color="auto"/>
              <w:right w:val="single" w:sz="4" w:space="0" w:color="auto"/>
            </w:tcBorders>
            <w:shd w:val="clear" w:color="auto" w:fill="auto"/>
            <w:noWrap/>
            <w:vAlign w:val="center"/>
            <w:hideMark/>
          </w:tcPr>
          <w:p w14:paraId="395150BE"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203</w:t>
            </w:r>
          </w:p>
        </w:tc>
        <w:tc>
          <w:tcPr>
            <w:tcW w:w="505" w:type="pct"/>
            <w:tcBorders>
              <w:top w:val="nil"/>
              <w:left w:val="nil"/>
              <w:bottom w:val="single" w:sz="4" w:space="0" w:color="auto"/>
              <w:right w:val="single" w:sz="4" w:space="0" w:color="auto"/>
            </w:tcBorders>
            <w:shd w:val="clear" w:color="auto" w:fill="auto"/>
            <w:noWrap/>
            <w:vAlign w:val="center"/>
            <w:hideMark/>
          </w:tcPr>
          <w:p w14:paraId="7F934929"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1.67%</w:t>
            </w:r>
          </w:p>
        </w:tc>
        <w:tc>
          <w:tcPr>
            <w:tcW w:w="449" w:type="pct"/>
            <w:tcBorders>
              <w:top w:val="nil"/>
              <w:left w:val="nil"/>
              <w:bottom w:val="single" w:sz="4" w:space="0" w:color="auto"/>
              <w:right w:val="single" w:sz="4" w:space="0" w:color="auto"/>
            </w:tcBorders>
            <w:shd w:val="clear" w:color="auto" w:fill="auto"/>
            <w:noWrap/>
            <w:vAlign w:val="center"/>
            <w:hideMark/>
          </w:tcPr>
          <w:p w14:paraId="506A9651"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1768</w:t>
            </w:r>
          </w:p>
        </w:tc>
        <w:tc>
          <w:tcPr>
            <w:tcW w:w="352" w:type="pct"/>
            <w:tcBorders>
              <w:top w:val="nil"/>
              <w:left w:val="nil"/>
              <w:bottom w:val="single" w:sz="4" w:space="0" w:color="auto"/>
              <w:right w:val="single" w:sz="4" w:space="0" w:color="auto"/>
            </w:tcBorders>
            <w:shd w:val="clear" w:color="auto" w:fill="auto"/>
            <w:noWrap/>
            <w:vAlign w:val="center"/>
            <w:hideMark/>
          </w:tcPr>
          <w:p w14:paraId="241574F9"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250</w:t>
            </w:r>
          </w:p>
        </w:tc>
        <w:tc>
          <w:tcPr>
            <w:tcW w:w="544" w:type="pct"/>
            <w:tcBorders>
              <w:top w:val="nil"/>
              <w:left w:val="nil"/>
              <w:bottom w:val="single" w:sz="4" w:space="0" w:color="auto"/>
              <w:right w:val="single" w:sz="4" w:space="0" w:color="auto"/>
            </w:tcBorders>
            <w:shd w:val="clear" w:color="auto" w:fill="auto"/>
            <w:noWrap/>
            <w:vAlign w:val="center"/>
            <w:hideMark/>
          </w:tcPr>
          <w:p w14:paraId="66353C3D"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3.79%</w:t>
            </w:r>
          </w:p>
        </w:tc>
        <w:tc>
          <w:tcPr>
            <w:tcW w:w="514" w:type="pct"/>
            <w:tcBorders>
              <w:top w:val="nil"/>
              <w:left w:val="nil"/>
              <w:bottom w:val="single" w:sz="4" w:space="0" w:color="auto"/>
              <w:right w:val="single" w:sz="4" w:space="0" w:color="auto"/>
            </w:tcBorders>
            <w:shd w:val="clear" w:color="auto" w:fill="auto"/>
            <w:noWrap/>
            <w:vAlign w:val="bottom"/>
            <w:hideMark/>
          </w:tcPr>
          <w:p w14:paraId="2354CA73"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3625</w:t>
            </w:r>
          </w:p>
        </w:tc>
        <w:tc>
          <w:tcPr>
            <w:tcW w:w="327" w:type="pct"/>
            <w:tcBorders>
              <w:top w:val="nil"/>
              <w:left w:val="nil"/>
              <w:bottom w:val="single" w:sz="4" w:space="0" w:color="auto"/>
              <w:right w:val="single" w:sz="4" w:space="0" w:color="auto"/>
            </w:tcBorders>
            <w:shd w:val="clear" w:color="auto" w:fill="auto"/>
            <w:noWrap/>
            <w:vAlign w:val="bottom"/>
            <w:hideMark/>
          </w:tcPr>
          <w:p w14:paraId="06E772E6"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453</w:t>
            </w:r>
          </w:p>
        </w:tc>
        <w:tc>
          <w:tcPr>
            <w:tcW w:w="505" w:type="pct"/>
            <w:tcBorders>
              <w:top w:val="nil"/>
              <w:left w:val="nil"/>
              <w:bottom w:val="single" w:sz="4" w:space="0" w:color="auto"/>
              <w:right w:val="single" w:sz="4" w:space="0" w:color="auto"/>
            </w:tcBorders>
            <w:shd w:val="clear" w:color="auto" w:fill="auto"/>
            <w:noWrap/>
            <w:vAlign w:val="center"/>
            <w:hideMark/>
          </w:tcPr>
          <w:p w14:paraId="782FA237"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2.41%</w:t>
            </w:r>
          </w:p>
        </w:tc>
      </w:tr>
      <w:tr w:rsidR="00930C1F" w:rsidRPr="00930C1F" w14:paraId="7C706817" w14:textId="77777777" w:rsidTr="00930C1F">
        <w:trPr>
          <w:trHeight w:val="300"/>
        </w:trPr>
        <w:tc>
          <w:tcPr>
            <w:tcW w:w="964" w:type="pct"/>
            <w:gridSpan w:val="2"/>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D98450F"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Totales</w:t>
            </w:r>
          </w:p>
        </w:tc>
        <w:tc>
          <w:tcPr>
            <w:tcW w:w="514" w:type="pct"/>
            <w:tcBorders>
              <w:top w:val="nil"/>
              <w:left w:val="nil"/>
              <w:bottom w:val="single" w:sz="4" w:space="0" w:color="auto"/>
              <w:right w:val="single" w:sz="4" w:space="0" w:color="auto"/>
            </w:tcBorders>
            <w:shd w:val="clear" w:color="auto" w:fill="FFF2CC" w:themeFill="accent4" w:themeFillTint="33"/>
            <w:noWrap/>
            <w:vAlign w:val="center"/>
            <w:hideMark/>
          </w:tcPr>
          <w:p w14:paraId="559E482F"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11860</w:t>
            </w:r>
          </w:p>
        </w:tc>
        <w:tc>
          <w:tcPr>
            <w:tcW w:w="327" w:type="pct"/>
            <w:tcBorders>
              <w:top w:val="nil"/>
              <w:left w:val="nil"/>
              <w:bottom w:val="single" w:sz="4" w:space="0" w:color="auto"/>
              <w:right w:val="single" w:sz="4" w:space="0" w:color="auto"/>
            </w:tcBorders>
            <w:shd w:val="clear" w:color="auto" w:fill="FFF2CC" w:themeFill="accent4" w:themeFillTint="33"/>
            <w:noWrap/>
            <w:vAlign w:val="center"/>
            <w:hideMark/>
          </w:tcPr>
          <w:p w14:paraId="3444171B"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315</w:t>
            </w:r>
          </w:p>
        </w:tc>
        <w:tc>
          <w:tcPr>
            <w:tcW w:w="505" w:type="pct"/>
            <w:tcBorders>
              <w:top w:val="nil"/>
              <w:left w:val="nil"/>
              <w:bottom w:val="single" w:sz="4" w:space="0" w:color="auto"/>
              <w:right w:val="single" w:sz="4" w:space="0" w:color="auto"/>
            </w:tcBorders>
            <w:shd w:val="clear" w:color="auto" w:fill="FFF2CC" w:themeFill="accent4" w:themeFillTint="33"/>
            <w:noWrap/>
            <w:vAlign w:val="center"/>
            <w:hideMark/>
          </w:tcPr>
          <w:p w14:paraId="33372D18"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2.59%</w:t>
            </w:r>
          </w:p>
        </w:tc>
        <w:tc>
          <w:tcPr>
            <w:tcW w:w="449" w:type="pct"/>
            <w:tcBorders>
              <w:top w:val="nil"/>
              <w:left w:val="nil"/>
              <w:bottom w:val="single" w:sz="4" w:space="0" w:color="auto"/>
              <w:right w:val="single" w:sz="4" w:space="0" w:color="auto"/>
            </w:tcBorders>
            <w:shd w:val="clear" w:color="auto" w:fill="FFF2CC" w:themeFill="accent4" w:themeFillTint="33"/>
            <w:noWrap/>
            <w:vAlign w:val="center"/>
            <w:hideMark/>
          </w:tcPr>
          <w:p w14:paraId="66C9B3BB"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6165</w:t>
            </w:r>
          </w:p>
        </w:tc>
        <w:tc>
          <w:tcPr>
            <w:tcW w:w="352" w:type="pct"/>
            <w:tcBorders>
              <w:top w:val="nil"/>
              <w:left w:val="nil"/>
              <w:bottom w:val="single" w:sz="4" w:space="0" w:color="auto"/>
              <w:right w:val="single" w:sz="4" w:space="0" w:color="auto"/>
            </w:tcBorders>
            <w:shd w:val="clear" w:color="auto" w:fill="FFF2CC" w:themeFill="accent4" w:themeFillTint="33"/>
            <w:noWrap/>
            <w:vAlign w:val="center"/>
            <w:hideMark/>
          </w:tcPr>
          <w:p w14:paraId="6300E7BF"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427</w:t>
            </w:r>
          </w:p>
        </w:tc>
        <w:tc>
          <w:tcPr>
            <w:tcW w:w="544" w:type="pct"/>
            <w:tcBorders>
              <w:top w:val="nil"/>
              <w:left w:val="nil"/>
              <w:bottom w:val="single" w:sz="4" w:space="0" w:color="auto"/>
              <w:right w:val="single" w:sz="4" w:space="0" w:color="auto"/>
            </w:tcBorders>
            <w:shd w:val="clear" w:color="auto" w:fill="FFF2CC" w:themeFill="accent4" w:themeFillTint="33"/>
            <w:noWrap/>
            <w:vAlign w:val="center"/>
            <w:hideMark/>
          </w:tcPr>
          <w:p w14:paraId="34C769EC"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6.48%</w:t>
            </w:r>
          </w:p>
        </w:tc>
        <w:tc>
          <w:tcPr>
            <w:tcW w:w="514" w:type="pct"/>
            <w:tcBorders>
              <w:top w:val="nil"/>
              <w:left w:val="nil"/>
              <w:bottom w:val="single" w:sz="4" w:space="0" w:color="auto"/>
              <w:right w:val="single" w:sz="4" w:space="0" w:color="auto"/>
            </w:tcBorders>
            <w:shd w:val="clear" w:color="auto" w:fill="FFF2CC" w:themeFill="accent4" w:themeFillTint="33"/>
            <w:noWrap/>
            <w:vAlign w:val="bottom"/>
            <w:hideMark/>
          </w:tcPr>
          <w:p w14:paraId="61374CE9"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18025</w:t>
            </w:r>
          </w:p>
        </w:tc>
        <w:tc>
          <w:tcPr>
            <w:tcW w:w="327" w:type="pct"/>
            <w:tcBorders>
              <w:top w:val="nil"/>
              <w:left w:val="nil"/>
              <w:bottom w:val="single" w:sz="4" w:space="0" w:color="auto"/>
              <w:right w:val="single" w:sz="4" w:space="0" w:color="auto"/>
            </w:tcBorders>
            <w:shd w:val="clear" w:color="auto" w:fill="FFF2CC" w:themeFill="accent4" w:themeFillTint="33"/>
            <w:noWrap/>
            <w:vAlign w:val="bottom"/>
            <w:hideMark/>
          </w:tcPr>
          <w:p w14:paraId="218E801B"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742</w:t>
            </w:r>
          </w:p>
        </w:tc>
        <w:tc>
          <w:tcPr>
            <w:tcW w:w="505" w:type="pct"/>
            <w:tcBorders>
              <w:top w:val="nil"/>
              <w:left w:val="nil"/>
              <w:bottom w:val="single" w:sz="4" w:space="0" w:color="auto"/>
              <w:right w:val="single" w:sz="4" w:space="0" w:color="auto"/>
            </w:tcBorders>
            <w:shd w:val="clear" w:color="auto" w:fill="FFF2CC" w:themeFill="accent4" w:themeFillTint="33"/>
            <w:noWrap/>
            <w:vAlign w:val="center"/>
            <w:hideMark/>
          </w:tcPr>
          <w:p w14:paraId="72D55024" w14:textId="77777777" w:rsidR="00930C1F" w:rsidRPr="00930C1F" w:rsidRDefault="00930C1F" w:rsidP="00930C1F">
            <w:pPr>
              <w:spacing w:after="0" w:line="240" w:lineRule="auto"/>
              <w:jc w:val="center"/>
              <w:rPr>
                <w:rFonts w:ascii="Calibri" w:eastAsia="Times New Roman" w:hAnsi="Calibri" w:cs="Calibri"/>
                <w:color w:val="000000"/>
                <w:sz w:val="16"/>
                <w:szCs w:val="16"/>
                <w:lang w:eastAsia="es-PE"/>
              </w:rPr>
            </w:pPr>
            <w:r w:rsidRPr="00930C1F">
              <w:rPr>
                <w:rFonts w:ascii="Calibri" w:eastAsia="Times New Roman" w:hAnsi="Calibri" w:cs="Calibri"/>
                <w:color w:val="000000"/>
                <w:sz w:val="16"/>
                <w:szCs w:val="16"/>
                <w:lang w:eastAsia="es-PE"/>
              </w:rPr>
              <w:t>3.95%</w:t>
            </w:r>
          </w:p>
        </w:tc>
      </w:tr>
    </w:tbl>
    <w:p w14:paraId="481A461A" w14:textId="31731CFC" w:rsidR="00A93DBA" w:rsidRPr="00375CED"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062ECBA5" w14:textId="77777777" w:rsidR="006F00E5" w:rsidRDefault="006F00E5" w:rsidP="00A93DBA">
      <w:pPr>
        <w:pStyle w:val="Descripcin"/>
        <w:rPr>
          <w:rFonts w:ascii="Arial" w:hAnsi="Arial" w:cs="Arial"/>
          <w:b/>
          <w:bCs/>
          <w:i w:val="0"/>
          <w:iCs w:val="0"/>
          <w:color w:val="auto"/>
          <w:sz w:val="20"/>
          <w:szCs w:val="20"/>
        </w:rPr>
      </w:pPr>
      <w:bookmarkStart w:id="180" w:name="_Toc117470130"/>
    </w:p>
    <w:p w14:paraId="2A62D4CF" w14:textId="77AF83EA" w:rsidR="00A93DBA" w:rsidRPr="00725A31" w:rsidRDefault="00A93DBA" w:rsidP="00A93DBA">
      <w:pPr>
        <w:pStyle w:val="Descripcin"/>
        <w:rPr>
          <w:rFonts w:ascii="Arial" w:hAnsi="Arial" w:cs="Arial"/>
          <w:b/>
          <w:bCs/>
          <w:i w:val="0"/>
          <w:iCs w:val="0"/>
          <w:color w:val="auto"/>
          <w:sz w:val="20"/>
          <w:szCs w:val="20"/>
        </w:rPr>
      </w:pPr>
      <w:r w:rsidRPr="00725A31">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40</w:t>
      </w:r>
      <w:r w:rsidRPr="00725A31">
        <w:rPr>
          <w:rFonts w:ascii="Arial" w:hAnsi="Arial" w:cs="Arial"/>
          <w:b/>
          <w:bCs/>
          <w:i w:val="0"/>
          <w:iCs w:val="0"/>
          <w:color w:val="auto"/>
          <w:sz w:val="20"/>
          <w:szCs w:val="20"/>
        </w:rPr>
        <w:t xml:space="preserve">. Mortalidad según </w:t>
      </w:r>
      <w:r>
        <w:rPr>
          <w:rFonts w:ascii="Arial" w:hAnsi="Arial" w:cs="Arial"/>
          <w:b/>
          <w:bCs/>
          <w:i w:val="0"/>
          <w:iCs w:val="0"/>
          <w:color w:val="auto"/>
          <w:sz w:val="20"/>
          <w:szCs w:val="20"/>
        </w:rPr>
        <w:t>Ciclo</w:t>
      </w:r>
      <w:r w:rsidRPr="00725A31">
        <w:rPr>
          <w:rFonts w:ascii="Arial" w:hAnsi="Arial" w:cs="Arial"/>
          <w:b/>
          <w:bCs/>
          <w:i w:val="0"/>
          <w:iCs w:val="0"/>
          <w:color w:val="auto"/>
          <w:sz w:val="20"/>
          <w:szCs w:val="20"/>
        </w:rPr>
        <w:t xml:space="preserve"> de Vida </w:t>
      </w:r>
      <w:r w:rsidR="00B96D54">
        <w:rPr>
          <w:rFonts w:ascii="Arial" w:hAnsi="Arial" w:cs="Arial"/>
          <w:b/>
          <w:bCs/>
          <w:i w:val="0"/>
          <w:iCs w:val="0"/>
          <w:color w:val="auto"/>
          <w:sz w:val="20"/>
          <w:szCs w:val="20"/>
        </w:rPr>
        <w:t>en Hospitalización en HNHU, 2023</w:t>
      </w:r>
      <w:r w:rsidRPr="00725A31">
        <w:rPr>
          <w:rFonts w:ascii="Arial" w:hAnsi="Arial" w:cs="Arial"/>
          <w:b/>
          <w:bCs/>
          <w:i w:val="0"/>
          <w:iCs w:val="0"/>
          <w:color w:val="auto"/>
          <w:sz w:val="20"/>
          <w:szCs w:val="20"/>
        </w:rPr>
        <w:t>.</w:t>
      </w:r>
      <w:bookmarkEnd w:id="180"/>
    </w:p>
    <w:p w14:paraId="2C8AE151" w14:textId="08988407" w:rsidR="00A93DBA" w:rsidRPr="00725A31" w:rsidRDefault="00930C1F" w:rsidP="00A93DBA">
      <w:pPr>
        <w:autoSpaceDE w:val="0"/>
        <w:autoSpaceDN w:val="0"/>
        <w:adjustRightInd w:val="0"/>
        <w:spacing w:before="120" w:after="0" w:line="360" w:lineRule="auto"/>
        <w:ind w:left="1077"/>
        <w:contextualSpacing/>
        <w:rPr>
          <w:rFonts w:ascii="Arial Narrow" w:eastAsia="Calibri" w:hAnsi="Arial Narrow" w:cs="Arial Narrow"/>
          <w:b/>
          <w:bCs/>
          <w:color w:val="000000"/>
        </w:rPr>
      </w:pPr>
      <w:r>
        <w:rPr>
          <w:noProof/>
          <w:lang w:eastAsia="es-PE"/>
        </w:rPr>
        <w:drawing>
          <wp:inline distT="0" distB="0" distL="0" distR="0" wp14:anchorId="5E0DC301" wp14:editId="68E69CC3">
            <wp:extent cx="4710223" cy="2743200"/>
            <wp:effectExtent l="0" t="0" r="14605" b="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6F2AB47" w14:textId="77777777" w:rsidR="00A93DBA" w:rsidRPr="00F42D86"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50E554D6" w14:textId="77777777" w:rsidR="00930C1F" w:rsidRDefault="00930C1F" w:rsidP="00A93DBA">
      <w:pPr>
        <w:shd w:val="clear" w:color="auto" w:fill="FFFFFF" w:themeFill="background1"/>
        <w:spacing w:before="120" w:after="120" w:line="240" w:lineRule="auto"/>
        <w:jc w:val="both"/>
        <w:rPr>
          <w:rFonts w:ascii="Arial" w:eastAsia="Calibri" w:hAnsi="Arial" w:cs="Arial"/>
          <w:bCs/>
          <w:sz w:val="20"/>
          <w:szCs w:val="20"/>
        </w:rPr>
      </w:pPr>
    </w:p>
    <w:p w14:paraId="06A1AE3E" w14:textId="320B8286" w:rsidR="00A93DBA" w:rsidRPr="00895D76" w:rsidRDefault="00A93DBA" w:rsidP="00A93DBA">
      <w:pPr>
        <w:shd w:val="clear" w:color="auto" w:fill="FFFFFF" w:themeFill="background1"/>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En la siguiente tabla se muestran las 10 primeras causas de mortalidad en Hospitalización:</w:t>
      </w:r>
      <w:r w:rsidR="00D0628B" w:rsidRPr="0057620B">
        <w:rPr>
          <w:rFonts w:ascii="Arial" w:eastAsia="Calibri" w:hAnsi="Arial" w:cs="Arial"/>
          <w:bCs/>
          <w:sz w:val="20"/>
          <w:szCs w:val="20"/>
        </w:rPr>
        <w:t xml:space="preserve"> </w:t>
      </w:r>
      <w:r w:rsidRPr="0057620B">
        <w:rPr>
          <w:rFonts w:ascii="Arial" w:eastAsia="Calibri" w:hAnsi="Arial" w:cs="Arial"/>
          <w:bCs/>
          <w:sz w:val="20"/>
          <w:szCs w:val="20"/>
        </w:rPr>
        <w:t>IN</w:t>
      </w:r>
      <w:r w:rsidR="00ED7FA3" w:rsidRPr="0057620B">
        <w:rPr>
          <w:rFonts w:ascii="Arial" w:eastAsia="Calibri" w:hAnsi="Arial" w:cs="Arial"/>
          <w:bCs/>
          <w:sz w:val="20"/>
          <w:szCs w:val="20"/>
        </w:rPr>
        <w:t>SUFICIENCIA RESPIRATORIA, SHOCK SEPTICO, entre otras principales</w:t>
      </w:r>
      <w:r w:rsidRPr="0057620B">
        <w:rPr>
          <w:rFonts w:ascii="Arial" w:eastAsia="Calibri" w:hAnsi="Arial" w:cs="Arial"/>
          <w:bCs/>
          <w:sz w:val="20"/>
          <w:szCs w:val="20"/>
        </w:rPr>
        <w:t>.</w:t>
      </w:r>
      <w:bookmarkStart w:id="181" w:name="_Toc117470196"/>
    </w:p>
    <w:bookmarkEnd w:id="181"/>
    <w:p w14:paraId="2324A87A" w14:textId="1D4C75BE" w:rsidR="006F00E5" w:rsidRPr="006F00E5" w:rsidRDefault="006F00E5" w:rsidP="006F00E5">
      <w:pPr>
        <w:pStyle w:val="Descripcin"/>
        <w:rPr>
          <w:rFonts w:ascii="Arial" w:hAnsi="Arial" w:cs="Arial"/>
          <w:b/>
          <w:bCs/>
          <w:i w:val="0"/>
          <w:iCs w:val="0"/>
          <w:color w:val="auto"/>
          <w:sz w:val="20"/>
          <w:szCs w:val="20"/>
        </w:rPr>
      </w:pPr>
      <w:r w:rsidRPr="00F42D86">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39</w:t>
      </w:r>
      <w:r>
        <w:rPr>
          <w:rFonts w:ascii="Arial" w:hAnsi="Arial" w:cs="Arial"/>
          <w:b/>
          <w:bCs/>
          <w:i w:val="0"/>
          <w:iCs w:val="0"/>
          <w:color w:val="auto"/>
          <w:sz w:val="20"/>
          <w:szCs w:val="20"/>
        </w:rPr>
        <w:t>. Diez primeras causas de M</w:t>
      </w:r>
      <w:r w:rsidRPr="00F42D86">
        <w:rPr>
          <w:rFonts w:ascii="Arial" w:hAnsi="Arial" w:cs="Arial"/>
          <w:b/>
          <w:bCs/>
          <w:i w:val="0"/>
          <w:iCs w:val="0"/>
          <w:color w:val="auto"/>
          <w:sz w:val="20"/>
          <w:szCs w:val="20"/>
        </w:rPr>
        <w:t>ortalidad</w:t>
      </w:r>
      <w:r>
        <w:rPr>
          <w:rFonts w:ascii="Arial" w:hAnsi="Arial" w:cs="Arial"/>
          <w:b/>
          <w:bCs/>
          <w:i w:val="0"/>
          <w:iCs w:val="0"/>
          <w:color w:val="auto"/>
          <w:sz w:val="20"/>
          <w:szCs w:val="20"/>
        </w:rPr>
        <w:t xml:space="preserve"> en Hospitalización – HNHU, 2023</w:t>
      </w:r>
      <w:r w:rsidRPr="00F42D86">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303"/>
        <w:gridCol w:w="5116"/>
        <w:gridCol w:w="549"/>
        <w:gridCol w:w="384"/>
        <w:gridCol w:w="384"/>
        <w:gridCol w:w="601"/>
        <w:gridCol w:w="635"/>
        <w:gridCol w:w="522"/>
      </w:tblGrid>
      <w:tr w:rsidR="009F541D" w:rsidRPr="009F541D" w14:paraId="598F3AB5" w14:textId="77777777" w:rsidTr="009F541D">
        <w:trPr>
          <w:trHeight w:val="66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21ABDECE" w14:textId="77777777" w:rsidR="009F541D" w:rsidRPr="009F541D" w:rsidRDefault="009F541D" w:rsidP="009F541D">
            <w:pPr>
              <w:spacing w:after="0" w:line="240" w:lineRule="auto"/>
              <w:jc w:val="center"/>
              <w:rPr>
                <w:rFonts w:eastAsia="Times New Roman" w:cstheme="minorHAnsi"/>
                <w:b/>
                <w:color w:val="000000"/>
                <w:sz w:val="16"/>
                <w:szCs w:val="16"/>
                <w:lang w:eastAsia="es-PE"/>
              </w:rPr>
            </w:pPr>
            <w:r w:rsidRPr="009F541D">
              <w:rPr>
                <w:rFonts w:eastAsia="Times New Roman" w:cstheme="minorHAnsi"/>
                <w:b/>
                <w:color w:val="000000"/>
                <w:sz w:val="16"/>
                <w:szCs w:val="16"/>
                <w:lang w:eastAsia="es-PE"/>
              </w:rPr>
              <w:t>DIEZ PRIMERASCAUSAS DE MORTALIDAD GENERAL SEGÚN CAUSA Y GENERO</w:t>
            </w:r>
            <w:r w:rsidRPr="009F541D">
              <w:rPr>
                <w:rFonts w:eastAsia="Times New Roman" w:cstheme="minorHAnsi"/>
                <w:b/>
                <w:color w:val="000000"/>
                <w:sz w:val="16"/>
                <w:szCs w:val="16"/>
                <w:lang w:eastAsia="es-PE"/>
              </w:rPr>
              <w:br/>
              <w:t>HOSPITALIZACION - HNHU, 2023</w:t>
            </w:r>
          </w:p>
        </w:tc>
      </w:tr>
      <w:tr w:rsidR="009F541D" w:rsidRPr="009F541D" w14:paraId="6565E2F3" w14:textId="77777777" w:rsidTr="009F541D">
        <w:trPr>
          <w:trHeight w:val="525"/>
        </w:trPr>
        <w:tc>
          <w:tcPr>
            <w:tcW w:w="178" w:type="pct"/>
            <w:tcBorders>
              <w:top w:val="nil"/>
              <w:left w:val="single" w:sz="4" w:space="0" w:color="auto"/>
              <w:bottom w:val="single" w:sz="4" w:space="0" w:color="auto"/>
              <w:right w:val="single" w:sz="4" w:space="0" w:color="auto"/>
            </w:tcBorders>
            <w:shd w:val="clear" w:color="auto" w:fill="FFC000" w:themeFill="accent4"/>
            <w:noWrap/>
            <w:vAlign w:val="center"/>
            <w:hideMark/>
          </w:tcPr>
          <w:p w14:paraId="66CC2298" w14:textId="77777777" w:rsidR="009F541D" w:rsidRPr="009F541D" w:rsidRDefault="009F541D" w:rsidP="009F541D">
            <w:pPr>
              <w:spacing w:after="0" w:line="240" w:lineRule="auto"/>
              <w:jc w:val="center"/>
              <w:rPr>
                <w:rFonts w:eastAsia="Times New Roman" w:cstheme="minorHAnsi"/>
                <w:b/>
                <w:color w:val="000000"/>
                <w:sz w:val="16"/>
                <w:szCs w:val="16"/>
                <w:lang w:eastAsia="es-PE"/>
              </w:rPr>
            </w:pPr>
            <w:r w:rsidRPr="009F541D">
              <w:rPr>
                <w:rFonts w:eastAsia="Times New Roman" w:cstheme="minorHAnsi"/>
                <w:b/>
                <w:color w:val="000000"/>
                <w:sz w:val="16"/>
                <w:szCs w:val="16"/>
                <w:lang w:eastAsia="es-PE"/>
              </w:rPr>
              <w:t>N°</w:t>
            </w:r>
          </w:p>
        </w:tc>
        <w:tc>
          <w:tcPr>
            <w:tcW w:w="3012" w:type="pct"/>
            <w:tcBorders>
              <w:top w:val="nil"/>
              <w:left w:val="nil"/>
              <w:bottom w:val="single" w:sz="4" w:space="0" w:color="auto"/>
              <w:right w:val="single" w:sz="4" w:space="0" w:color="auto"/>
            </w:tcBorders>
            <w:shd w:val="clear" w:color="auto" w:fill="FFC000" w:themeFill="accent4"/>
            <w:noWrap/>
            <w:vAlign w:val="center"/>
            <w:hideMark/>
          </w:tcPr>
          <w:p w14:paraId="40581030" w14:textId="77777777" w:rsidR="009F541D" w:rsidRPr="009F541D" w:rsidRDefault="009F541D" w:rsidP="009F541D">
            <w:pPr>
              <w:spacing w:after="0" w:line="240" w:lineRule="auto"/>
              <w:jc w:val="center"/>
              <w:rPr>
                <w:rFonts w:eastAsia="Times New Roman" w:cstheme="minorHAnsi"/>
                <w:b/>
                <w:color w:val="000000"/>
                <w:sz w:val="16"/>
                <w:szCs w:val="16"/>
                <w:lang w:eastAsia="es-PE"/>
              </w:rPr>
            </w:pPr>
            <w:r w:rsidRPr="009F541D">
              <w:rPr>
                <w:rFonts w:eastAsia="Times New Roman" w:cstheme="minorHAnsi"/>
                <w:b/>
                <w:color w:val="000000"/>
                <w:sz w:val="16"/>
                <w:szCs w:val="16"/>
                <w:lang w:eastAsia="es-PE"/>
              </w:rPr>
              <w:t>Diagnostico</w:t>
            </w:r>
          </w:p>
        </w:tc>
        <w:tc>
          <w:tcPr>
            <w:tcW w:w="323" w:type="pct"/>
            <w:tcBorders>
              <w:top w:val="nil"/>
              <w:left w:val="nil"/>
              <w:bottom w:val="single" w:sz="4" w:space="0" w:color="auto"/>
              <w:right w:val="single" w:sz="4" w:space="0" w:color="auto"/>
            </w:tcBorders>
            <w:shd w:val="clear" w:color="auto" w:fill="FFC000" w:themeFill="accent4"/>
            <w:noWrap/>
            <w:vAlign w:val="center"/>
            <w:hideMark/>
          </w:tcPr>
          <w:p w14:paraId="0D71DBA8" w14:textId="77777777" w:rsidR="009F541D" w:rsidRPr="009F541D" w:rsidRDefault="009F541D" w:rsidP="009F541D">
            <w:pPr>
              <w:spacing w:after="0" w:line="240" w:lineRule="auto"/>
              <w:jc w:val="center"/>
              <w:rPr>
                <w:rFonts w:eastAsia="Times New Roman" w:cstheme="minorHAnsi"/>
                <w:b/>
                <w:color w:val="000000"/>
                <w:sz w:val="16"/>
                <w:szCs w:val="16"/>
                <w:lang w:eastAsia="es-PE"/>
              </w:rPr>
            </w:pPr>
            <w:r w:rsidRPr="009F541D">
              <w:rPr>
                <w:rFonts w:eastAsia="Times New Roman" w:cstheme="minorHAnsi"/>
                <w:b/>
                <w:color w:val="000000"/>
                <w:sz w:val="16"/>
                <w:szCs w:val="16"/>
                <w:lang w:eastAsia="es-PE"/>
              </w:rPr>
              <w:t>Cie X</w:t>
            </w:r>
          </w:p>
        </w:tc>
        <w:tc>
          <w:tcPr>
            <w:tcW w:w="226" w:type="pct"/>
            <w:tcBorders>
              <w:top w:val="nil"/>
              <w:left w:val="nil"/>
              <w:bottom w:val="single" w:sz="4" w:space="0" w:color="auto"/>
              <w:right w:val="single" w:sz="4" w:space="0" w:color="auto"/>
            </w:tcBorders>
            <w:shd w:val="clear" w:color="auto" w:fill="FFC000" w:themeFill="accent4"/>
            <w:noWrap/>
            <w:vAlign w:val="center"/>
            <w:hideMark/>
          </w:tcPr>
          <w:p w14:paraId="640463D1" w14:textId="77777777" w:rsidR="009F541D" w:rsidRPr="009F541D" w:rsidRDefault="009F541D" w:rsidP="009F541D">
            <w:pPr>
              <w:spacing w:after="0" w:line="240" w:lineRule="auto"/>
              <w:jc w:val="center"/>
              <w:rPr>
                <w:rFonts w:eastAsia="Times New Roman" w:cstheme="minorHAnsi"/>
                <w:b/>
                <w:color w:val="000000"/>
                <w:sz w:val="16"/>
                <w:szCs w:val="16"/>
                <w:lang w:eastAsia="es-PE"/>
              </w:rPr>
            </w:pPr>
            <w:r w:rsidRPr="009F541D">
              <w:rPr>
                <w:rFonts w:eastAsia="Times New Roman" w:cstheme="minorHAnsi"/>
                <w:b/>
                <w:color w:val="000000"/>
                <w:sz w:val="16"/>
                <w:szCs w:val="16"/>
                <w:lang w:eastAsia="es-PE"/>
              </w:rPr>
              <w:t>F</w:t>
            </w:r>
          </w:p>
        </w:tc>
        <w:tc>
          <w:tcPr>
            <w:tcW w:w="226" w:type="pct"/>
            <w:tcBorders>
              <w:top w:val="nil"/>
              <w:left w:val="nil"/>
              <w:bottom w:val="single" w:sz="4" w:space="0" w:color="auto"/>
              <w:right w:val="single" w:sz="4" w:space="0" w:color="auto"/>
            </w:tcBorders>
            <w:shd w:val="clear" w:color="auto" w:fill="FFC000" w:themeFill="accent4"/>
            <w:noWrap/>
            <w:vAlign w:val="center"/>
            <w:hideMark/>
          </w:tcPr>
          <w:p w14:paraId="17763413" w14:textId="77777777" w:rsidR="009F541D" w:rsidRPr="009F541D" w:rsidRDefault="009F541D" w:rsidP="009F541D">
            <w:pPr>
              <w:spacing w:after="0" w:line="240" w:lineRule="auto"/>
              <w:jc w:val="center"/>
              <w:rPr>
                <w:rFonts w:eastAsia="Times New Roman" w:cstheme="minorHAnsi"/>
                <w:b/>
                <w:color w:val="000000"/>
                <w:sz w:val="16"/>
                <w:szCs w:val="16"/>
                <w:lang w:eastAsia="es-PE"/>
              </w:rPr>
            </w:pPr>
            <w:r w:rsidRPr="009F541D">
              <w:rPr>
                <w:rFonts w:eastAsia="Times New Roman" w:cstheme="minorHAnsi"/>
                <w:b/>
                <w:color w:val="000000"/>
                <w:sz w:val="16"/>
                <w:szCs w:val="16"/>
                <w:lang w:eastAsia="es-PE"/>
              </w:rPr>
              <w:t>M</w:t>
            </w:r>
          </w:p>
        </w:tc>
        <w:tc>
          <w:tcPr>
            <w:tcW w:w="354" w:type="pct"/>
            <w:tcBorders>
              <w:top w:val="nil"/>
              <w:left w:val="nil"/>
              <w:bottom w:val="single" w:sz="4" w:space="0" w:color="auto"/>
              <w:right w:val="single" w:sz="4" w:space="0" w:color="auto"/>
            </w:tcBorders>
            <w:shd w:val="clear" w:color="auto" w:fill="FFC000" w:themeFill="accent4"/>
            <w:noWrap/>
            <w:vAlign w:val="center"/>
            <w:hideMark/>
          </w:tcPr>
          <w:p w14:paraId="2CB88D01" w14:textId="77777777" w:rsidR="009F541D" w:rsidRPr="009F541D" w:rsidRDefault="009F541D" w:rsidP="009F541D">
            <w:pPr>
              <w:spacing w:after="0" w:line="240" w:lineRule="auto"/>
              <w:jc w:val="center"/>
              <w:rPr>
                <w:rFonts w:eastAsia="Times New Roman" w:cstheme="minorHAnsi"/>
                <w:b/>
                <w:color w:val="000000"/>
                <w:sz w:val="16"/>
                <w:szCs w:val="16"/>
                <w:lang w:eastAsia="es-PE"/>
              </w:rPr>
            </w:pPr>
            <w:r w:rsidRPr="009F541D">
              <w:rPr>
                <w:rFonts w:eastAsia="Times New Roman" w:cstheme="minorHAnsi"/>
                <w:b/>
                <w:color w:val="000000"/>
                <w:sz w:val="16"/>
                <w:szCs w:val="16"/>
                <w:lang w:eastAsia="es-PE"/>
              </w:rPr>
              <w:t>TOTAL</w:t>
            </w:r>
          </w:p>
        </w:tc>
        <w:tc>
          <w:tcPr>
            <w:tcW w:w="374" w:type="pct"/>
            <w:tcBorders>
              <w:top w:val="nil"/>
              <w:left w:val="nil"/>
              <w:bottom w:val="single" w:sz="4" w:space="0" w:color="auto"/>
              <w:right w:val="single" w:sz="4" w:space="0" w:color="auto"/>
            </w:tcBorders>
            <w:shd w:val="clear" w:color="auto" w:fill="FFC000" w:themeFill="accent4"/>
            <w:noWrap/>
            <w:vAlign w:val="center"/>
            <w:hideMark/>
          </w:tcPr>
          <w:p w14:paraId="3F061982" w14:textId="5BB9289A" w:rsidR="009F541D" w:rsidRPr="009F541D" w:rsidRDefault="00D74598" w:rsidP="009F541D">
            <w:pPr>
              <w:spacing w:after="0" w:line="240" w:lineRule="auto"/>
              <w:jc w:val="center"/>
              <w:rPr>
                <w:rFonts w:eastAsia="Times New Roman" w:cstheme="minorHAnsi"/>
                <w:b/>
                <w:color w:val="000000"/>
                <w:sz w:val="16"/>
                <w:szCs w:val="16"/>
                <w:lang w:eastAsia="es-PE"/>
              </w:rPr>
            </w:pPr>
            <w:r>
              <w:rPr>
                <w:rFonts w:eastAsia="Times New Roman" w:cstheme="minorHAnsi"/>
                <w:b/>
                <w:color w:val="000000"/>
                <w:sz w:val="16"/>
                <w:szCs w:val="16"/>
                <w:lang w:eastAsia="es-PE"/>
              </w:rPr>
              <w:t>h (%)</w:t>
            </w:r>
          </w:p>
        </w:tc>
        <w:tc>
          <w:tcPr>
            <w:tcW w:w="307" w:type="pct"/>
            <w:tcBorders>
              <w:top w:val="nil"/>
              <w:left w:val="nil"/>
              <w:bottom w:val="single" w:sz="4" w:space="0" w:color="auto"/>
              <w:right w:val="single" w:sz="4" w:space="0" w:color="auto"/>
            </w:tcBorders>
            <w:shd w:val="clear" w:color="auto" w:fill="FFC000" w:themeFill="accent4"/>
            <w:noWrap/>
            <w:vAlign w:val="center"/>
            <w:hideMark/>
          </w:tcPr>
          <w:p w14:paraId="680D6844" w14:textId="7E6B9E5B" w:rsidR="009F541D" w:rsidRPr="009F541D" w:rsidRDefault="009F541D" w:rsidP="009F541D">
            <w:pPr>
              <w:spacing w:after="0" w:line="240" w:lineRule="auto"/>
              <w:jc w:val="center"/>
              <w:rPr>
                <w:rFonts w:eastAsia="Times New Roman" w:cstheme="minorHAnsi"/>
                <w:b/>
                <w:color w:val="000000"/>
                <w:sz w:val="16"/>
                <w:szCs w:val="16"/>
                <w:lang w:eastAsia="es-PE"/>
              </w:rPr>
            </w:pPr>
            <w:r w:rsidRPr="009F541D">
              <w:rPr>
                <w:rFonts w:eastAsia="Times New Roman" w:cstheme="minorHAnsi"/>
                <w:b/>
                <w:color w:val="000000"/>
                <w:sz w:val="16"/>
                <w:szCs w:val="16"/>
                <w:lang w:eastAsia="es-PE"/>
              </w:rPr>
              <w:t>H</w:t>
            </w:r>
            <w:r w:rsidR="00D74598">
              <w:rPr>
                <w:rFonts w:eastAsia="Times New Roman" w:cstheme="minorHAnsi"/>
                <w:b/>
                <w:color w:val="000000"/>
                <w:sz w:val="16"/>
                <w:szCs w:val="16"/>
                <w:lang w:eastAsia="es-PE"/>
              </w:rPr>
              <w:t xml:space="preserve"> (%)</w:t>
            </w:r>
          </w:p>
        </w:tc>
      </w:tr>
      <w:tr w:rsidR="009F541D" w:rsidRPr="009F541D" w14:paraId="3A1996AA"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0C073D9"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1</w:t>
            </w:r>
          </w:p>
        </w:tc>
        <w:tc>
          <w:tcPr>
            <w:tcW w:w="3012" w:type="pct"/>
            <w:tcBorders>
              <w:top w:val="nil"/>
              <w:left w:val="nil"/>
              <w:bottom w:val="single" w:sz="4" w:space="0" w:color="auto"/>
              <w:right w:val="single" w:sz="4" w:space="0" w:color="auto"/>
            </w:tcBorders>
            <w:shd w:val="clear" w:color="auto" w:fill="auto"/>
            <w:noWrap/>
            <w:vAlign w:val="center"/>
            <w:hideMark/>
          </w:tcPr>
          <w:p w14:paraId="42291111"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INSUFICIENCIA RESPIRATORIA AGUDA</w:t>
            </w:r>
          </w:p>
        </w:tc>
        <w:tc>
          <w:tcPr>
            <w:tcW w:w="323" w:type="pct"/>
            <w:tcBorders>
              <w:top w:val="nil"/>
              <w:left w:val="nil"/>
              <w:bottom w:val="single" w:sz="4" w:space="0" w:color="auto"/>
              <w:right w:val="single" w:sz="4" w:space="0" w:color="auto"/>
            </w:tcBorders>
            <w:shd w:val="clear" w:color="auto" w:fill="auto"/>
            <w:noWrap/>
            <w:vAlign w:val="center"/>
            <w:hideMark/>
          </w:tcPr>
          <w:p w14:paraId="3C808CB9"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J96.0</w:t>
            </w:r>
          </w:p>
        </w:tc>
        <w:tc>
          <w:tcPr>
            <w:tcW w:w="226" w:type="pct"/>
            <w:tcBorders>
              <w:top w:val="nil"/>
              <w:left w:val="nil"/>
              <w:bottom w:val="single" w:sz="4" w:space="0" w:color="auto"/>
              <w:right w:val="single" w:sz="4" w:space="0" w:color="auto"/>
            </w:tcBorders>
            <w:shd w:val="clear" w:color="auto" w:fill="auto"/>
            <w:noWrap/>
            <w:vAlign w:val="center"/>
            <w:hideMark/>
          </w:tcPr>
          <w:p w14:paraId="2AA35CFD"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180</w:t>
            </w:r>
          </w:p>
        </w:tc>
        <w:tc>
          <w:tcPr>
            <w:tcW w:w="226" w:type="pct"/>
            <w:tcBorders>
              <w:top w:val="nil"/>
              <w:left w:val="nil"/>
              <w:bottom w:val="single" w:sz="4" w:space="0" w:color="auto"/>
              <w:right w:val="single" w:sz="4" w:space="0" w:color="auto"/>
            </w:tcBorders>
            <w:shd w:val="clear" w:color="auto" w:fill="auto"/>
            <w:noWrap/>
            <w:vAlign w:val="center"/>
            <w:hideMark/>
          </w:tcPr>
          <w:p w14:paraId="58333033"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250</w:t>
            </w:r>
          </w:p>
        </w:tc>
        <w:tc>
          <w:tcPr>
            <w:tcW w:w="354" w:type="pct"/>
            <w:tcBorders>
              <w:top w:val="nil"/>
              <w:left w:val="nil"/>
              <w:bottom w:val="single" w:sz="4" w:space="0" w:color="auto"/>
              <w:right w:val="single" w:sz="4" w:space="0" w:color="auto"/>
            </w:tcBorders>
            <w:shd w:val="clear" w:color="auto" w:fill="auto"/>
            <w:noWrap/>
            <w:vAlign w:val="center"/>
            <w:hideMark/>
          </w:tcPr>
          <w:p w14:paraId="3ECCE9A5"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430</w:t>
            </w:r>
          </w:p>
        </w:tc>
        <w:tc>
          <w:tcPr>
            <w:tcW w:w="374" w:type="pct"/>
            <w:tcBorders>
              <w:top w:val="nil"/>
              <w:left w:val="nil"/>
              <w:bottom w:val="single" w:sz="4" w:space="0" w:color="auto"/>
              <w:right w:val="single" w:sz="4" w:space="0" w:color="auto"/>
            </w:tcBorders>
            <w:shd w:val="clear" w:color="auto" w:fill="auto"/>
            <w:noWrap/>
            <w:vAlign w:val="center"/>
            <w:hideMark/>
          </w:tcPr>
          <w:p w14:paraId="562C45F7"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57.95</w:t>
            </w:r>
          </w:p>
        </w:tc>
        <w:tc>
          <w:tcPr>
            <w:tcW w:w="307" w:type="pct"/>
            <w:tcBorders>
              <w:top w:val="nil"/>
              <w:left w:val="nil"/>
              <w:bottom w:val="single" w:sz="4" w:space="0" w:color="auto"/>
              <w:right w:val="single" w:sz="4" w:space="0" w:color="auto"/>
            </w:tcBorders>
            <w:shd w:val="clear" w:color="auto" w:fill="auto"/>
            <w:noWrap/>
            <w:vAlign w:val="center"/>
            <w:hideMark/>
          </w:tcPr>
          <w:p w14:paraId="7B850B90"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58.0</w:t>
            </w:r>
          </w:p>
        </w:tc>
      </w:tr>
      <w:tr w:rsidR="009F541D" w:rsidRPr="009F541D" w14:paraId="66EC6A2B"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2B5BB46"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2</w:t>
            </w:r>
          </w:p>
        </w:tc>
        <w:tc>
          <w:tcPr>
            <w:tcW w:w="3012" w:type="pct"/>
            <w:tcBorders>
              <w:top w:val="nil"/>
              <w:left w:val="nil"/>
              <w:bottom w:val="single" w:sz="4" w:space="0" w:color="auto"/>
              <w:right w:val="single" w:sz="4" w:space="0" w:color="auto"/>
            </w:tcBorders>
            <w:shd w:val="clear" w:color="auto" w:fill="auto"/>
            <w:noWrap/>
            <w:vAlign w:val="center"/>
            <w:hideMark/>
          </w:tcPr>
          <w:p w14:paraId="10DE12CC"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INSUFICIENCIA RESPIRATORIA, NO ESPECIFICADA</w:t>
            </w:r>
          </w:p>
        </w:tc>
        <w:tc>
          <w:tcPr>
            <w:tcW w:w="323" w:type="pct"/>
            <w:tcBorders>
              <w:top w:val="nil"/>
              <w:left w:val="nil"/>
              <w:bottom w:val="single" w:sz="4" w:space="0" w:color="auto"/>
              <w:right w:val="single" w:sz="4" w:space="0" w:color="auto"/>
            </w:tcBorders>
            <w:shd w:val="clear" w:color="auto" w:fill="auto"/>
            <w:noWrap/>
            <w:vAlign w:val="center"/>
            <w:hideMark/>
          </w:tcPr>
          <w:p w14:paraId="3283CF97"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J96.9</w:t>
            </w:r>
          </w:p>
        </w:tc>
        <w:tc>
          <w:tcPr>
            <w:tcW w:w="226" w:type="pct"/>
            <w:tcBorders>
              <w:top w:val="nil"/>
              <w:left w:val="nil"/>
              <w:bottom w:val="single" w:sz="4" w:space="0" w:color="auto"/>
              <w:right w:val="single" w:sz="4" w:space="0" w:color="auto"/>
            </w:tcBorders>
            <w:shd w:val="clear" w:color="auto" w:fill="auto"/>
            <w:noWrap/>
            <w:vAlign w:val="center"/>
            <w:hideMark/>
          </w:tcPr>
          <w:p w14:paraId="05BF962C"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21</w:t>
            </w:r>
          </w:p>
        </w:tc>
        <w:tc>
          <w:tcPr>
            <w:tcW w:w="226" w:type="pct"/>
            <w:tcBorders>
              <w:top w:val="nil"/>
              <w:left w:val="nil"/>
              <w:bottom w:val="single" w:sz="4" w:space="0" w:color="auto"/>
              <w:right w:val="single" w:sz="4" w:space="0" w:color="auto"/>
            </w:tcBorders>
            <w:shd w:val="clear" w:color="auto" w:fill="auto"/>
            <w:noWrap/>
            <w:vAlign w:val="center"/>
            <w:hideMark/>
          </w:tcPr>
          <w:p w14:paraId="21F0BFF2"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25</w:t>
            </w:r>
          </w:p>
        </w:tc>
        <w:tc>
          <w:tcPr>
            <w:tcW w:w="354" w:type="pct"/>
            <w:tcBorders>
              <w:top w:val="nil"/>
              <w:left w:val="nil"/>
              <w:bottom w:val="single" w:sz="4" w:space="0" w:color="auto"/>
              <w:right w:val="single" w:sz="4" w:space="0" w:color="auto"/>
            </w:tcBorders>
            <w:shd w:val="clear" w:color="auto" w:fill="auto"/>
            <w:noWrap/>
            <w:vAlign w:val="center"/>
            <w:hideMark/>
          </w:tcPr>
          <w:p w14:paraId="2C0075F7"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46</w:t>
            </w:r>
          </w:p>
        </w:tc>
        <w:tc>
          <w:tcPr>
            <w:tcW w:w="374" w:type="pct"/>
            <w:tcBorders>
              <w:top w:val="nil"/>
              <w:left w:val="nil"/>
              <w:bottom w:val="single" w:sz="4" w:space="0" w:color="auto"/>
              <w:right w:val="single" w:sz="4" w:space="0" w:color="auto"/>
            </w:tcBorders>
            <w:shd w:val="clear" w:color="auto" w:fill="auto"/>
            <w:noWrap/>
            <w:vAlign w:val="center"/>
            <w:hideMark/>
          </w:tcPr>
          <w:p w14:paraId="28BA5069"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6.20</w:t>
            </w:r>
          </w:p>
        </w:tc>
        <w:tc>
          <w:tcPr>
            <w:tcW w:w="307" w:type="pct"/>
            <w:tcBorders>
              <w:top w:val="nil"/>
              <w:left w:val="nil"/>
              <w:bottom w:val="single" w:sz="4" w:space="0" w:color="auto"/>
              <w:right w:val="single" w:sz="4" w:space="0" w:color="auto"/>
            </w:tcBorders>
            <w:shd w:val="clear" w:color="auto" w:fill="auto"/>
            <w:noWrap/>
            <w:vAlign w:val="center"/>
            <w:hideMark/>
          </w:tcPr>
          <w:p w14:paraId="0EAB9128"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64.2</w:t>
            </w:r>
          </w:p>
        </w:tc>
      </w:tr>
      <w:tr w:rsidR="009F541D" w:rsidRPr="009F541D" w14:paraId="4C02BF45"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6B1EE22"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3</w:t>
            </w:r>
          </w:p>
        </w:tc>
        <w:tc>
          <w:tcPr>
            <w:tcW w:w="3012" w:type="pct"/>
            <w:tcBorders>
              <w:top w:val="nil"/>
              <w:left w:val="nil"/>
              <w:bottom w:val="single" w:sz="4" w:space="0" w:color="auto"/>
              <w:right w:val="single" w:sz="4" w:space="0" w:color="auto"/>
            </w:tcBorders>
            <w:shd w:val="clear" w:color="auto" w:fill="auto"/>
            <w:noWrap/>
            <w:vAlign w:val="center"/>
            <w:hideMark/>
          </w:tcPr>
          <w:p w14:paraId="43094127"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CHOQUE SEPTICO</w:t>
            </w:r>
          </w:p>
        </w:tc>
        <w:tc>
          <w:tcPr>
            <w:tcW w:w="323" w:type="pct"/>
            <w:tcBorders>
              <w:top w:val="nil"/>
              <w:left w:val="nil"/>
              <w:bottom w:val="single" w:sz="4" w:space="0" w:color="auto"/>
              <w:right w:val="single" w:sz="4" w:space="0" w:color="auto"/>
            </w:tcBorders>
            <w:shd w:val="clear" w:color="auto" w:fill="auto"/>
            <w:noWrap/>
            <w:vAlign w:val="center"/>
            <w:hideMark/>
          </w:tcPr>
          <w:p w14:paraId="551554DA"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R57.2</w:t>
            </w:r>
          </w:p>
        </w:tc>
        <w:tc>
          <w:tcPr>
            <w:tcW w:w="226" w:type="pct"/>
            <w:tcBorders>
              <w:top w:val="nil"/>
              <w:left w:val="nil"/>
              <w:bottom w:val="single" w:sz="4" w:space="0" w:color="auto"/>
              <w:right w:val="single" w:sz="4" w:space="0" w:color="auto"/>
            </w:tcBorders>
            <w:shd w:val="clear" w:color="auto" w:fill="auto"/>
            <w:noWrap/>
            <w:vAlign w:val="center"/>
            <w:hideMark/>
          </w:tcPr>
          <w:p w14:paraId="2E650750"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11</w:t>
            </w:r>
          </w:p>
        </w:tc>
        <w:tc>
          <w:tcPr>
            <w:tcW w:w="226" w:type="pct"/>
            <w:tcBorders>
              <w:top w:val="nil"/>
              <w:left w:val="nil"/>
              <w:bottom w:val="single" w:sz="4" w:space="0" w:color="auto"/>
              <w:right w:val="single" w:sz="4" w:space="0" w:color="auto"/>
            </w:tcBorders>
            <w:shd w:val="clear" w:color="auto" w:fill="auto"/>
            <w:noWrap/>
            <w:vAlign w:val="center"/>
            <w:hideMark/>
          </w:tcPr>
          <w:p w14:paraId="74D652EA"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19</w:t>
            </w:r>
          </w:p>
        </w:tc>
        <w:tc>
          <w:tcPr>
            <w:tcW w:w="354" w:type="pct"/>
            <w:tcBorders>
              <w:top w:val="nil"/>
              <w:left w:val="nil"/>
              <w:bottom w:val="single" w:sz="4" w:space="0" w:color="auto"/>
              <w:right w:val="single" w:sz="4" w:space="0" w:color="auto"/>
            </w:tcBorders>
            <w:shd w:val="clear" w:color="auto" w:fill="auto"/>
            <w:noWrap/>
            <w:vAlign w:val="center"/>
            <w:hideMark/>
          </w:tcPr>
          <w:p w14:paraId="5D37C674"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30</w:t>
            </w:r>
          </w:p>
        </w:tc>
        <w:tc>
          <w:tcPr>
            <w:tcW w:w="374" w:type="pct"/>
            <w:tcBorders>
              <w:top w:val="nil"/>
              <w:left w:val="nil"/>
              <w:bottom w:val="single" w:sz="4" w:space="0" w:color="auto"/>
              <w:right w:val="single" w:sz="4" w:space="0" w:color="auto"/>
            </w:tcBorders>
            <w:shd w:val="clear" w:color="auto" w:fill="auto"/>
            <w:noWrap/>
            <w:vAlign w:val="center"/>
            <w:hideMark/>
          </w:tcPr>
          <w:p w14:paraId="3FC53C43"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4.04</w:t>
            </w:r>
          </w:p>
        </w:tc>
        <w:tc>
          <w:tcPr>
            <w:tcW w:w="307" w:type="pct"/>
            <w:tcBorders>
              <w:top w:val="nil"/>
              <w:left w:val="nil"/>
              <w:bottom w:val="single" w:sz="4" w:space="0" w:color="auto"/>
              <w:right w:val="single" w:sz="4" w:space="0" w:color="auto"/>
            </w:tcBorders>
            <w:shd w:val="clear" w:color="auto" w:fill="auto"/>
            <w:noWrap/>
            <w:vAlign w:val="center"/>
            <w:hideMark/>
          </w:tcPr>
          <w:p w14:paraId="0CA5B44E"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68.2</w:t>
            </w:r>
          </w:p>
        </w:tc>
      </w:tr>
      <w:tr w:rsidR="009F541D" w:rsidRPr="009F541D" w14:paraId="42CD2E69"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07096FB"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4</w:t>
            </w:r>
          </w:p>
        </w:tc>
        <w:tc>
          <w:tcPr>
            <w:tcW w:w="3012" w:type="pct"/>
            <w:tcBorders>
              <w:top w:val="nil"/>
              <w:left w:val="nil"/>
              <w:bottom w:val="single" w:sz="4" w:space="0" w:color="auto"/>
              <w:right w:val="single" w:sz="4" w:space="0" w:color="auto"/>
            </w:tcBorders>
            <w:shd w:val="clear" w:color="auto" w:fill="auto"/>
            <w:noWrap/>
            <w:vAlign w:val="center"/>
            <w:hideMark/>
          </w:tcPr>
          <w:p w14:paraId="1A5CD7A7"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OTROS SíNTOMAS Y SIGNOS GENERALES ESPECIFICADOS</w:t>
            </w:r>
          </w:p>
        </w:tc>
        <w:tc>
          <w:tcPr>
            <w:tcW w:w="323" w:type="pct"/>
            <w:tcBorders>
              <w:top w:val="nil"/>
              <w:left w:val="nil"/>
              <w:bottom w:val="single" w:sz="4" w:space="0" w:color="auto"/>
              <w:right w:val="single" w:sz="4" w:space="0" w:color="auto"/>
            </w:tcBorders>
            <w:shd w:val="clear" w:color="auto" w:fill="auto"/>
            <w:noWrap/>
            <w:vAlign w:val="center"/>
            <w:hideMark/>
          </w:tcPr>
          <w:p w14:paraId="76C9EB8B"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R68.8</w:t>
            </w:r>
          </w:p>
        </w:tc>
        <w:tc>
          <w:tcPr>
            <w:tcW w:w="226" w:type="pct"/>
            <w:tcBorders>
              <w:top w:val="nil"/>
              <w:left w:val="nil"/>
              <w:bottom w:val="single" w:sz="4" w:space="0" w:color="auto"/>
              <w:right w:val="single" w:sz="4" w:space="0" w:color="auto"/>
            </w:tcBorders>
            <w:shd w:val="clear" w:color="auto" w:fill="auto"/>
            <w:noWrap/>
            <w:vAlign w:val="center"/>
            <w:hideMark/>
          </w:tcPr>
          <w:p w14:paraId="3B5E3772"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15</w:t>
            </w:r>
          </w:p>
        </w:tc>
        <w:tc>
          <w:tcPr>
            <w:tcW w:w="226" w:type="pct"/>
            <w:tcBorders>
              <w:top w:val="nil"/>
              <w:left w:val="nil"/>
              <w:bottom w:val="single" w:sz="4" w:space="0" w:color="auto"/>
              <w:right w:val="single" w:sz="4" w:space="0" w:color="auto"/>
            </w:tcBorders>
            <w:shd w:val="clear" w:color="auto" w:fill="auto"/>
            <w:noWrap/>
            <w:vAlign w:val="center"/>
            <w:hideMark/>
          </w:tcPr>
          <w:p w14:paraId="2881E54F"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10</w:t>
            </w:r>
          </w:p>
        </w:tc>
        <w:tc>
          <w:tcPr>
            <w:tcW w:w="354" w:type="pct"/>
            <w:tcBorders>
              <w:top w:val="nil"/>
              <w:left w:val="nil"/>
              <w:bottom w:val="single" w:sz="4" w:space="0" w:color="auto"/>
              <w:right w:val="single" w:sz="4" w:space="0" w:color="auto"/>
            </w:tcBorders>
            <w:shd w:val="clear" w:color="auto" w:fill="auto"/>
            <w:noWrap/>
            <w:vAlign w:val="center"/>
            <w:hideMark/>
          </w:tcPr>
          <w:p w14:paraId="1A46D9D3"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25</w:t>
            </w:r>
          </w:p>
        </w:tc>
        <w:tc>
          <w:tcPr>
            <w:tcW w:w="374" w:type="pct"/>
            <w:tcBorders>
              <w:top w:val="nil"/>
              <w:left w:val="nil"/>
              <w:bottom w:val="single" w:sz="4" w:space="0" w:color="auto"/>
              <w:right w:val="single" w:sz="4" w:space="0" w:color="auto"/>
            </w:tcBorders>
            <w:shd w:val="clear" w:color="auto" w:fill="auto"/>
            <w:noWrap/>
            <w:vAlign w:val="center"/>
            <w:hideMark/>
          </w:tcPr>
          <w:p w14:paraId="2B1F2A20"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3.37</w:t>
            </w:r>
          </w:p>
        </w:tc>
        <w:tc>
          <w:tcPr>
            <w:tcW w:w="307" w:type="pct"/>
            <w:tcBorders>
              <w:top w:val="nil"/>
              <w:left w:val="nil"/>
              <w:bottom w:val="single" w:sz="4" w:space="0" w:color="auto"/>
              <w:right w:val="single" w:sz="4" w:space="0" w:color="auto"/>
            </w:tcBorders>
            <w:shd w:val="clear" w:color="auto" w:fill="auto"/>
            <w:noWrap/>
            <w:vAlign w:val="center"/>
            <w:hideMark/>
          </w:tcPr>
          <w:p w14:paraId="659FE97C"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71.6</w:t>
            </w:r>
          </w:p>
        </w:tc>
      </w:tr>
      <w:tr w:rsidR="009F541D" w:rsidRPr="009F541D" w14:paraId="0D6EEFFF"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47A4F5B"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5</w:t>
            </w:r>
          </w:p>
        </w:tc>
        <w:tc>
          <w:tcPr>
            <w:tcW w:w="3012" w:type="pct"/>
            <w:tcBorders>
              <w:top w:val="nil"/>
              <w:left w:val="nil"/>
              <w:bottom w:val="single" w:sz="4" w:space="0" w:color="auto"/>
              <w:right w:val="single" w:sz="4" w:space="0" w:color="auto"/>
            </w:tcBorders>
            <w:shd w:val="clear" w:color="auto" w:fill="auto"/>
            <w:noWrap/>
            <w:vAlign w:val="center"/>
            <w:hideMark/>
          </w:tcPr>
          <w:p w14:paraId="73432E65"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CHOQUE, NO ESPECIFICADO</w:t>
            </w:r>
          </w:p>
        </w:tc>
        <w:tc>
          <w:tcPr>
            <w:tcW w:w="323" w:type="pct"/>
            <w:tcBorders>
              <w:top w:val="nil"/>
              <w:left w:val="nil"/>
              <w:bottom w:val="single" w:sz="4" w:space="0" w:color="auto"/>
              <w:right w:val="single" w:sz="4" w:space="0" w:color="auto"/>
            </w:tcBorders>
            <w:shd w:val="clear" w:color="auto" w:fill="auto"/>
            <w:noWrap/>
            <w:vAlign w:val="center"/>
            <w:hideMark/>
          </w:tcPr>
          <w:p w14:paraId="7357DECF"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R57.9</w:t>
            </w:r>
          </w:p>
        </w:tc>
        <w:tc>
          <w:tcPr>
            <w:tcW w:w="226" w:type="pct"/>
            <w:tcBorders>
              <w:top w:val="nil"/>
              <w:left w:val="nil"/>
              <w:bottom w:val="single" w:sz="4" w:space="0" w:color="auto"/>
              <w:right w:val="single" w:sz="4" w:space="0" w:color="auto"/>
            </w:tcBorders>
            <w:shd w:val="clear" w:color="auto" w:fill="auto"/>
            <w:noWrap/>
            <w:vAlign w:val="center"/>
            <w:hideMark/>
          </w:tcPr>
          <w:p w14:paraId="0D0BB0CD"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6</w:t>
            </w:r>
          </w:p>
        </w:tc>
        <w:tc>
          <w:tcPr>
            <w:tcW w:w="226" w:type="pct"/>
            <w:tcBorders>
              <w:top w:val="nil"/>
              <w:left w:val="nil"/>
              <w:bottom w:val="single" w:sz="4" w:space="0" w:color="auto"/>
              <w:right w:val="single" w:sz="4" w:space="0" w:color="auto"/>
            </w:tcBorders>
            <w:shd w:val="clear" w:color="auto" w:fill="auto"/>
            <w:noWrap/>
            <w:vAlign w:val="center"/>
            <w:hideMark/>
          </w:tcPr>
          <w:p w14:paraId="148A56DB"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12</w:t>
            </w:r>
          </w:p>
        </w:tc>
        <w:tc>
          <w:tcPr>
            <w:tcW w:w="354" w:type="pct"/>
            <w:tcBorders>
              <w:top w:val="nil"/>
              <w:left w:val="nil"/>
              <w:bottom w:val="single" w:sz="4" w:space="0" w:color="auto"/>
              <w:right w:val="single" w:sz="4" w:space="0" w:color="auto"/>
            </w:tcBorders>
            <w:shd w:val="clear" w:color="auto" w:fill="auto"/>
            <w:noWrap/>
            <w:vAlign w:val="center"/>
            <w:hideMark/>
          </w:tcPr>
          <w:p w14:paraId="1A32D3BF"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18</w:t>
            </w:r>
          </w:p>
        </w:tc>
        <w:tc>
          <w:tcPr>
            <w:tcW w:w="374" w:type="pct"/>
            <w:tcBorders>
              <w:top w:val="nil"/>
              <w:left w:val="nil"/>
              <w:bottom w:val="single" w:sz="4" w:space="0" w:color="auto"/>
              <w:right w:val="single" w:sz="4" w:space="0" w:color="auto"/>
            </w:tcBorders>
            <w:shd w:val="clear" w:color="auto" w:fill="auto"/>
            <w:noWrap/>
            <w:vAlign w:val="center"/>
            <w:hideMark/>
          </w:tcPr>
          <w:p w14:paraId="2AF2051A"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2.43</w:t>
            </w:r>
          </w:p>
        </w:tc>
        <w:tc>
          <w:tcPr>
            <w:tcW w:w="307" w:type="pct"/>
            <w:tcBorders>
              <w:top w:val="nil"/>
              <w:left w:val="nil"/>
              <w:bottom w:val="single" w:sz="4" w:space="0" w:color="auto"/>
              <w:right w:val="single" w:sz="4" w:space="0" w:color="auto"/>
            </w:tcBorders>
            <w:shd w:val="clear" w:color="auto" w:fill="auto"/>
            <w:noWrap/>
            <w:vAlign w:val="center"/>
            <w:hideMark/>
          </w:tcPr>
          <w:p w14:paraId="21BA918F"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74.0</w:t>
            </w:r>
          </w:p>
        </w:tc>
      </w:tr>
      <w:tr w:rsidR="009F541D" w:rsidRPr="009F541D" w14:paraId="77646978"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3F9C354"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6</w:t>
            </w:r>
          </w:p>
        </w:tc>
        <w:tc>
          <w:tcPr>
            <w:tcW w:w="3012" w:type="pct"/>
            <w:tcBorders>
              <w:top w:val="nil"/>
              <w:left w:val="nil"/>
              <w:bottom w:val="single" w:sz="4" w:space="0" w:color="auto"/>
              <w:right w:val="single" w:sz="4" w:space="0" w:color="auto"/>
            </w:tcBorders>
            <w:shd w:val="clear" w:color="auto" w:fill="auto"/>
            <w:noWrap/>
            <w:vAlign w:val="center"/>
            <w:hideMark/>
          </w:tcPr>
          <w:p w14:paraId="4FC76879"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SEPTICEMIA, NO ESPECIFICADA</w:t>
            </w:r>
          </w:p>
        </w:tc>
        <w:tc>
          <w:tcPr>
            <w:tcW w:w="323" w:type="pct"/>
            <w:tcBorders>
              <w:top w:val="nil"/>
              <w:left w:val="nil"/>
              <w:bottom w:val="single" w:sz="4" w:space="0" w:color="auto"/>
              <w:right w:val="single" w:sz="4" w:space="0" w:color="auto"/>
            </w:tcBorders>
            <w:shd w:val="clear" w:color="auto" w:fill="auto"/>
            <w:noWrap/>
            <w:vAlign w:val="center"/>
            <w:hideMark/>
          </w:tcPr>
          <w:p w14:paraId="2FFFC6A5"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A41.9</w:t>
            </w:r>
          </w:p>
        </w:tc>
        <w:tc>
          <w:tcPr>
            <w:tcW w:w="226" w:type="pct"/>
            <w:tcBorders>
              <w:top w:val="nil"/>
              <w:left w:val="nil"/>
              <w:bottom w:val="single" w:sz="4" w:space="0" w:color="auto"/>
              <w:right w:val="single" w:sz="4" w:space="0" w:color="auto"/>
            </w:tcBorders>
            <w:shd w:val="clear" w:color="auto" w:fill="auto"/>
            <w:noWrap/>
            <w:vAlign w:val="center"/>
            <w:hideMark/>
          </w:tcPr>
          <w:p w14:paraId="027475DF"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5</w:t>
            </w:r>
          </w:p>
        </w:tc>
        <w:tc>
          <w:tcPr>
            <w:tcW w:w="226" w:type="pct"/>
            <w:tcBorders>
              <w:top w:val="nil"/>
              <w:left w:val="nil"/>
              <w:bottom w:val="single" w:sz="4" w:space="0" w:color="auto"/>
              <w:right w:val="single" w:sz="4" w:space="0" w:color="auto"/>
            </w:tcBorders>
            <w:shd w:val="clear" w:color="auto" w:fill="auto"/>
            <w:noWrap/>
            <w:vAlign w:val="center"/>
            <w:hideMark/>
          </w:tcPr>
          <w:p w14:paraId="48DA9BE4"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9</w:t>
            </w:r>
          </w:p>
        </w:tc>
        <w:tc>
          <w:tcPr>
            <w:tcW w:w="354" w:type="pct"/>
            <w:tcBorders>
              <w:top w:val="nil"/>
              <w:left w:val="nil"/>
              <w:bottom w:val="single" w:sz="4" w:space="0" w:color="auto"/>
              <w:right w:val="single" w:sz="4" w:space="0" w:color="auto"/>
            </w:tcBorders>
            <w:shd w:val="clear" w:color="auto" w:fill="auto"/>
            <w:noWrap/>
            <w:vAlign w:val="center"/>
            <w:hideMark/>
          </w:tcPr>
          <w:p w14:paraId="059B564C"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14</w:t>
            </w:r>
          </w:p>
        </w:tc>
        <w:tc>
          <w:tcPr>
            <w:tcW w:w="374" w:type="pct"/>
            <w:tcBorders>
              <w:top w:val="nil"/>
              <w:left w:val="nil"/>
              <w:bottom w:val="single" w:sz="4" w:space="0" w:color="auto"/>
              <w:right w:val="single" w:sz="4" w:space="0" w:color="auto"/>
            </w:tcBorders>
            <w:shd w:val="clear" w:color="auto" w:fill="auto"/>
            <w:noWrap/>
            <w:vAlign w:val="center"/>
            <w:hideMark/>
          </w:tcPr>
          <w:p w14:paraId="334A4B45"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1.89</w:t>
            </w:r>
          </w:p>
        </w:tc>
        <w:tc>
          <w:tcPr>
            <w:tcW w:w="307" w:type="pct"/>
            <w:tcBorders>
              <w:top w:val="nil"/>
              <w:left w:val="nil"/>
              <w:bottom w:val="single" w:sz="4" w:space="0" w:color="auto"/>
              <w:right w:val="single" w:sz="4" w:space="0" w:color="auto"/>
            </w:tcBorders>
            <w:shd w:val="clear" w:color="auto" w:fill="auto"/>
            <w:noWrap/>
            <w:vAlign w:val="center"/>
            <w:hideMark/>
          </w:tcPr>
          <w:p w14:paraId="44366F9B"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75.9</w:t>
            </w:r>
          </w:p>
        </w:tc>
      </w:tr>
      <w:tr w:rsidR="009F541D" w:rsidRPr="009F541D" w14:paraId="7B32B1E3"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22F0A77"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7</w:t>
            </w:r>
          </w:p>
        </w:tc>
        <w:tc>
          <w:tcPr>
            <w:tcW w:w="3012" w:type="pct"/>
            <w:tcBorders>
              <w:top w:val="nil"/>
              <w:left w:val="nil"/>
              <w:bottom w:val="single" w:sz="4" w:space="0" w:color="auto"/>
              <w:right w:val="single" w:sz="4" w:space="0" w:color="auto"/>
            </w:tcBorders>
            <w:shd w:val="clear" w:color="auto" w:fill="auto"/>
            <w:noWrap/>
            <w:vAlign w:val="center"/>
            <w:hideMark/>
          </w:tcPr>
          <w:p w14:paraId="41B16A65"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MUERTE INSTANTáNEA</w:t>
            </w:r>
          </w:p>
        </w:tc>
        <w:tc>
          <w:tcPr>
            <w:tcW w:w="323" w:type="pct"/>
            <w:tcBorders>
              <w:top w:val="nil"/>
              <w:left w:val="nil"/>
              <w:bottom w:val="single" w:sz="4" w:space="0" w:color="auto"/>
              <w:right w:val="single" w:sz="4" w:space="0" w:color="auto"/>
            </w:tcBorders>
            <w:shd w:val="clear" w:color="auto" w:fill="auto"/>
            <w:noWrap/>
            <w:vAlign w:val="center"/>
            <w:hideMark/>
          </w:tcPr>
          <w:p w14:paraId="4E4B8580"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R96.0</w:t>
            </w:r>
          </w:p>
        </w:tc>
        <w:tc>
          <w:tcPr>
            <w:tcW w:w="226" w:type="pct"/>
            <w:tcBorders>
              <w:top w:val="nil"/>
              <w:left w:val="nil"/>
              <w:bottom w:val="single" w:sz="4" w:space="0" w:color="auto"/>
              <w:right w:val="single" w:sz="4" w:space="0" w:color="auto"/>
            </w:tcBorders>
            <w:shd w:val="clear" w:color="auto" w:fill="auto"/>
            <w:noWrap/>
            <w:vAlign w:val="center"/>
            <w:hideMark/>
          </w:tcPr>
          <w:p w14:paraId="424D4D0D"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2A91C57D"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12</w:t>
            </w:r>
          </w:p>
        </w:tc>
        <w:tc>
          <w:tcPr>
            <w:tcW w:w="354" w:type="pct"/>
            <w:tcBorders>
              <w:top w:val="nil"/>
              <w:left w:val="nil"/>
              <w:bottom w:val="single" w:sz="4" w:space="0" w:color="auto"/>
              <w:right w:val="single" w:sz="4" w:space="0" w:color="auto"/>
            </w:tcBorders>
            <w:shd w:val="clear" w:color="auto" w:fill="auto"/>
            <w:noWrap/>
            <w:vAlign w:val="center"/>
            <w:hideMark/>
          </w:tcPr>
          <w:p w14:paraId="3552171D"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13</w:t>
            </w:r>
          </w:p>
        </w:tc>
        <w:tc>
          <w:tcPr>
            <w:tcW w:w="374" w:type="pct"/>
            <w:tcBorders>
              <w:top w:val="nil"/>
              <w:left w:val="nil"/>
              <w:bottom w:val="single" w:sz="4" w:space="0" w:color="auto"/>
              <w:right w:val="single" w:sz="4" w:space="0" w:color="auto"/>
            </w:tcBorders>
            <w:shd w:val="clear" w:color="auto" w:fill="auto"/>
            <w:noWrap/>
            <w:vAlign w:val="center"/>
            <w:hideMark/>
          </w:tcPr>
          <w:p w14:paraId="294D910C"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1.75</w:t>
            </w:r>
          </w:p>
        </w:tc>
        <w:tc>
          <w:tcPr>
            <w:tcW w:w="307" w:type="pct"/>
            <w:tcBorders>
              <w:top w:val="nil"/>
              <w:left w:val="nil"/>
              <w:bottom w:val="single" w:sz="4" w:space="0" w:color="auto"/>
              <w:right w:val="single" w:sz="4" w:space="0" w:color="auto"/>
            </w:tcBorders>
            <w:shd w:val="clear" w:color="auto" w:fill="auto"/>
            <w:noWrap/>
            <w:vAlign w:val="center"/>
            <w:hideMark/>
          </w:tcPr>
          <w:p w14:paraId="1FC24736"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77.6</w:t>
            </w:r>
          </w:p>
        </w:tc>
      </w:tr>
      <w:tr w:rsidR="009F541D" w:rsidRPr="009F541D" w14:paraId="7E90DFB1"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2DF5869"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8</w:t>
            </w:r>
          </w:p>
        </w:tc>
        <w:tc>
          <w:tcPr>
            <w:tcW w:w="3012" w:type="pct"/>
            <w:tcBorders>
              <w:top w:val="nil"/>
              <w:left w:val="nil"/>
              <w:bottom w:val="single" w:sz="4" w:space="0" w:color="auto"/>
              <w:right w:val="single" w:sz="4" w:space="0" w:color="auto"/>
            </w:tcBorders>
            <w:shd w:val="clear" w:color="auto" w:fill="auto"/>
            <w:noWrap/>
            <w:vAlign w:val="center"/>
            <w:hideMark/>
          </w:tcPr>
          <w:p w14:paraId="2D4F933B"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CHOQUE CARDIOGéNICO</w:t>
            </w:r>
          </w:p>
        </w:tc>
        <w:tc>
          <w:tcPr>
            <w:tcW w:w="323" w:type="pct"/>
            <w:tcBorders>
              <w:top w:val="nil"/>
              <w:left w:val="nil"/>
              <w:bottom w:val="single" w:sz="4" w:space="0" w:color="auto"/>
              <w:right w:val="single" w:sz="4" w:space="0" w:color="auto"/>
            </w:tcBorders>
            <w:shd w:val="clear" w:color="auto" w:fill="auto"/>
            <w:noWrap/>
            <w:vAlign w:val="center"/>
            <w:hideMark/>
          </w:tcPr>
          <w:p w14:paraId="60D0052A"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R57.0</w:t>
            </w:r>
          </w:p>
        </w:tc>
        <w:tc>
          <w:tcPr>
            <w:tcW w:w="226" w:type="pct"/>
            <w:tcBorders>
              <w:top w:val="nil"/>
              <w:left w:val="nil"/>
              <w:bottom w:val="single" w:sz="4" w:space="0" w:color="auto"/>
              <w:right w:val="single" w:sz="4" w:space="0" w:color="auto"/>
            </w:tcBorders>
            <w:shd w:val="clear" w:color="auto" w:fill="auto"/>
            <w:noWrap/>
            <w:vAlign w:val="center"/>
            <w:hideMark/>
          </w:tcPr>
          <w:p w14:paraId="27630815"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2</w:t>
            </w:r>
          </w:p>
        </w:tc>
        <w:tc>
          <w:tcPr>
            <w:tcW w:w="226" w:type="pct"/>
            <w:tcBorders>
              <w:top w:val="nil"/>
              <w:left w:val="nil"/>
              <w:bottom w:val="single" w:sz="4" w:space="0" w:color="auto"/>
              <w:right w:val="single" w:sz="4" w:space="0" w:color="auto"/>
            </w:tcBorders>
            <w:shd w:val="clear" w:color="auto" w:fill="auto"/>
            <w:noWrap/>
            <w:vAlign w:val="center"/>
            <w:hideMark/>
          </w:tcPr>
          <w:p w14:paraId="1D39CFB8"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6</w:t>
            </w:r>
          </w:p>
        </w:tc>
        <w:tc>
          <w:tcPr>
            <w:tcW w:w="354" w:type="pct"/>
            <w:tcBorders>
              <w:top w:val="nil"/>
              <w:left w:val="nil"/>
              <w:bottom w:val="single" w:sz="4" w:space="0" w:color="auto"/>
              <w:right w:val="single" w:sz="4" w:space="0" w:color="auto"/>
            </w:tcBorders>
            <w:shd w:val="clear" w:color="auto" w:fill="auto"/>
            <w:noWrap/>
            <w:vAlign w:val="center"/>
            <w:hideMark/>
          </w:tcPr>
          <w:p w14:paraId="4DE28143"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8</w:t>
            </w:r>
          </w:p>
        </w:tc>
        <w:tc>
          <w:tcPr>
            <w:tcW w:w="374" w:type="pct"/>
            <w:tcBorders>
              <w:top w:val="nil"/>
              <w:left w:val="nil"/>
              <w:bottom w:val="single" w:sz="4" w:space="0" w:color="auto"/>
              <w:right w:val="single" w:sz="4" w:space="0" w:color="auto"/>
            </w:tcBorders>
            <w:shd w:val="clear" w:color="auto" w:fill="auto"/>
            <w:noWrap/>
            <w:vAlign w:val="center"/>
            <w:hideMark/>
          </w:tcPr>
          <w:p w14:paraId="0585C2C2"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1.08</w:t>
            </w:r>
          </w:p>
        </w:tc>
        <w:tc>
          <w:tcPr>
            <w:tcW w:w="307" w:type="pct"/>
            <w:tcBorders>
              <w:top w:val="nil"/>
              <w:left w:val="nil"/>
              <w:bottom w:val="single" w:sz="4" w:space="0" w:color="auto"/>
              <w:right w:val="single" w:sz="4" w:space="0" w:color="auto"/>
            </w:tcBorders>
            <w:shd w:val="clear" w:color="auto" w:fill="auto"/>
            <w:noWrap/>
            <w:vAlign w:val="center"/>
            <w:hideMark/>
          </w:tcPr>
          <w:p w14:paraId="778D30AA"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78.7</w:t>
            </w:r>
          </w:p>
        </w:tc>
      </w:tr>
      <w:tr w:rsidR="009F541D" w:rsidRPr="009F541D" w14:paraId="26F2D4C1"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6E285E9"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9</w:t>
            </w:r>
          </w:p>
        </w:tc>
        <w:tc>
          <w:tcPr>
            <w:tcW w:w="3012" w:type="pct"/>
            <w:tcBorders>
              <w:top w:val="nil"/>
              <w:left w:val="nil"/>
              <w:bottom w:val="single" w:sz="4" w:space="0" w:color="auto"/>
              <w:right w:val="single" w:sz="4" w:space="0" w:color="auto"/>
            </w:tcBorders>
            <w:shd w:val="clear" w:color="auto" w:fill="auto"/>
            <w:noWrap/>
            <w:vAlign w:val="center"/>
            <w:hideMark/>
          </w:tcPr>
          <w:p w14:paraId="0B37F1D2"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CHOQUE  HIPOVOLéMICO</w:t>
            </w:r>
          </w:p>
        </w:tc>
        <w:tc>
          <w:tcPr>
            <w:tcW w:w="323" w:type="pct"/>
            <w:tcBorders>
              <w:top w:val="nil"/>
              <w:left w:val="nil"/>
              <w:bottom w:val="single" w:sz="4" w:space="0" w:color="auto"/>
              <w:right w:val="single" w:sz="4" w:space="0" w:color="auto"/>
            </w:tcBorders>
            <w:shd w:val="clear" w:color="auto" w:fill="auto"/>
            <w:noWrap/>
            <w:vAlign w:val="center"/>
            <w:hideMark/>
          </w:tcPr>
          <w:p w14:paraId="7C44C546"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R57.1</w:t>
            </w:r>
          </w:p>
        </w:tc>
        <w:tc>
          <w:tcPr>
            <w:tcW w:w="226" w:type="pct"/>
            <w:tcBorders>
              <w:top w:val="nil"/>
              <w:left w:val="nil"/>
              <w:bottom w:val="single" w:sz="4" w:space="0" w:color="auto"/>
              <w:right w:val="single" w:sz="4" w:space="0" w:color="auto"/>
            </w:tcBorders>
            <w:shd w:val="clear" w:color="auto" w:fill="auto"/>
            <w:noWrap/>
            <w:vAlign w:val="center"/>
            <w:hideMark/>
          </w:tcPr>
          <w:p w14:paraId="75511346"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2</w:t>
            </w:r>
          </w:p>
        </w:tc>
        <w:tc>
          <w:tcPr>
            <w:tcW w:w="226" w:type="pct"/>
            <w:tcBorders>
              <w:top w:val="nil"/>
              <w:left w:val="nil"/>
              <w:bottom w:val="single" w:sz="4" w:space="0" w:color="auto"/>
              <w:right w:val="single" w:sz="4" w:space="0" w:color="auto"/>
            </w:tcBorders>
            <w:shd w:val="clear" w:color="auto" w:fill="auto"/>
            <w:noWrap/>
            <w:vAlign w:val="center"/>
            <w:hideMark/>
          </w:tcPr>
          <w:p w14:paraId="425D6695"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5</w:t>
            </w:r>
          </w:p>
        </w:tc>
        <w:tc>
          <w:tcPr>
            <w:tcW w:w="354" w:type="pct"/>
            <w:tcBorders>
              <w:top w:val="nil"/>
              <w:left w:val="nil"/>
              <w:bottom w:val="single" w:sz="4" w:space="0" w:color="auto"/>
              <w:right w:val="single" w:sz="4" w:space="0" w:color="auto"/>
            </w:tcBorders>
            <w:shd w:val="clear" w:color="auto" w:fill="auto"/>
            <w:noWrap/>
            <w:vAlign w:val="center"/>
            <w:hideMark/>
          </w:tcPr>
          <w:p w14:paraId="1435293D"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w:t>
            </w:r>
          </w:p>
        </w:tc>
        <w:tc>
          <w:tcPr>
            <w:tcW w:w="374" w:type="pct"/>
            <w:tcBorders>
              <w:top w:val="nil"/>
              <w:left w:val="nil"/>
              <w:bottom w:val="single" w:sz="4" w:space="0" w:color="auto"/>
              <w:right w:val="single" w:sz="4" w:space="0" w:color="auto"/>
            </w:tcBorders>
            <w:shd w:val="clear" w:color="auto" w:fill="auto"/>
            <w:noWrap/>
            <w:vAlign w:val="center"/>
            <w:hideMark/>
          </w:tcPr>
          <w:p w14:paraId="567BCB19"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0.94</w:t>
            </w:r>
          </w:p>
        </w:tc>
        <w:tc>
          <w:tcPr>
            <w:tcW w:w="307" w:type="pct"/>
            <w:tcBorders>
              <w:top w:val="nil"/>
              <w:left w:val="nil"/>
              <w:bottom w:val="single" w:sz="4" w:space="0" w:color="auto"/>
              <w:right w:val="single" w:sz="4" w:space="0" w:color="auto"/>
            </w:tcBorders>
            <w:shd w:val="clear" w:color="auto" w:fill="auto"/>
            <w:noWrap/>
            <w:vAlign w:val="center"/>
            <w:hideMark/>
          </w:tcPr>
          <w:p w14:paraId="662B51ED"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79.6</w:t>
            </w:r>
          </w:p>
        </w:tc>
      </w:tr>
      <w:tr w:rsidR="009F541D" w:rsidRPr="009F541D" w14:paraId="1E353CE2" w14:textId="77777777" w:rsidTr="009F541D">
        <w:trPr>
          <w:trHeight w:val="405"/>
        </w:trPr>
        <w:tc>
          <w:tcPr>
            <w:tcW w:w="17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CD8B9EB" w14:textId="77777777" w:rsidR="009F541D" w:rsidRPr="009F541D" w:rsidRDefault="009F541D" w:rsidP="009F541D">
            <w:pPr>
              <w:spacing w:after="0" w:line="240" w:lineRule="auto"/>
              <w:jc w:val="right"/>
              <w:rPr>
                <w:rFonts w:eastAsia="Times New Roman" w:cstheme="minorHAnsi"/>
                <w:color w:val="000000"/>
                <w:sz w:val="16"/>
                <w:szCs w:val="16"/>
                <w:lang w:eastAsia="es-PE"/>
              </w:rPr>
            </w:pPr>
            <w:r w:rsidRPr="009F541D">
              <w:rPr>
                <w:rFonts w:eastAsia="Times New Roman" w:cstheme="minorHAnsi"/>
                <w:color w:val="000000"/>
                <w:sz w:val="16"/>
                <w:szCs w:val="16"/>
                <w:lang w:eastAsia="es-PE"/>
              </w:rPr>
              <w:t>10</w:t>
            </w:r>
          </w:p>
        </w:tc>
        <w:tc>
          <w:tcPr>
            <w:tcW w:w="3012" w:type="pct"/>
            <w:tcBorders>
              <w:top w:val="nil"/>
              <w:left w:val="nil"/>
              <w:bottom w:val="single" w:sz="4" w:space="0" w:color="auto"/>
              <w:right w:val="single" w:sz="4" w:space="0" w:color="auto"/>
            </w:tcBorders>
            <w:shd w:val="clear" w:color="auto" w:fill="auto"/>
            <w:noWrap/>
            <w:vAlign w:val="center"/>
            <w:hideMark/>
          </w:tcPr>
          <w:p w14:paraId="316142FD"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HIPERTENSIóN INTRACRANEAL BENIGNA</w:t>
            </w:r>
          </w:p>
        </w:tc>
        <w:tc>
          <w:tcPr>
            <w:tcW w:w="323" w:type="pct"/>
            <w:tcBorders>
              <w:top w:val="nil"/>
              <w:left w:val="nil"/>
              <w:bottom w:val="single" w:sz="4" w:space="0" w:color="auto"/>
              <w:right w:val="single" w:sz="4" w:space="0" w:color="auto"/>
            </w:tcBorders>
            <w:shd w:val="clear" w:color="auto" w:fill="auto"/>
            <w:noWrap/>
            <w:vAlign w:val="center"/>
            <w:hideMark/>
          </w:tcPr>
          <w:p w14:paraId="7B53BCD9"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G93.2</w:t>
            </w:r>
          </w:p>
        </w:tc>
        <w:tc>
          <w:tcPr>
            <w:tcW w:w="226" w:type="pct"/>
            <w:tcBorders>
              <w:top w:val="nil"/>
              <w:left w:val="nil"/>
              <w:bottom w:val="single" w:sz="4" w:space="0" w:color="auto"/>
              <w:right w:val="single" w:sz="4" w:space="0" w:color="auto"/>
            </w:tcBorders>
            <w:shd w:val="clear" w:color="auto" w:fill="auto"/>
            <w:noWrap/>
            <w:vAlign w:val="center"/>
            <w:hideMark/>
          </w:tcPr>
          <w:p w14:paraId="5680C1F9"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2</w:t>
            </w:r>
          </w:p>
        </w:tc>
        <w:tc>
          <w:tcPr>
            <w:tcW w:w="226" w:type="pct"/>
            <w:tcBorders>
              <w:top w:val="nil"/>
              <w:left w:val="nil"/>
              <w:bottom w:val="single" w:sz="4" w:space="0" w:color="auto"/>
              <w:right w:val="single" w:sz="4" w:space="0" w:color="auto"/>
            </w:tcBorders>
            <w:shd w:val="clear" w:color="auto" w:fill="auto"/>
            <w:noWrap/>
            <w:vAlign w:val="center"/>
            <w:hideMark/>
          </w:tcPr>
          <w:p w14:paraId="249E5216"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4</w:t>
            </w:r>
          </w:p>
        </w:tc>
        <w:tc>
          <w:tcPr>
            <w:tcW w:w="354" w:type="pct"/>
            <w:tcBorders>
              <w:top w:val="nil"/>
              <w:left w:val="nil"/>
              <w:bottom w:val="single" w:sz="4" w:space="0" w:color="auto"/>
              <w:right w:val="single" w:sz="4" w:space="0" w:color="auto"/>
            </w:tcBorders>
            <w:shd w:val="clear" w:color="auto" w:fill="auto"/>
            <w:noWrap/>
            <w:vAlign w:val="center"/>
            <w:hideMark/>
          </w:tcPr>
          <w:p w14:paraId="68BFEDA8"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6</w:t>
            </w:r>
          </w:p>
        </w:tc>
        <w:tc>
          <w:tcPr>
            <w:tcW w:w="374" w:type="pct"/>
            <w:tcBorders>
              <w:top w:val="nil"/>
              <w:left w:val="nil"/>
              <w:bottom w:val="single" w:sz="4" w:space="0" w:color="auto"/>
              <w:right w:val="single" w:sz="4" w:space="0" w:color="auto"/>
            </w:tcBorders>
            <w:shd w:val="clear" w:color="auto" w:fill="auto"/>
            <w:noWrap/>
            <w:vAlign w:val="center"/>
            <w:hideMark/>
          </w:tcPr>
          <w:p w14:paraId="260D33CE"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0.81</w:t>
            </w:r>
          </w:p>
        </w:tc>
        <w:tc>
          <w:tcPr>
            <w:tcW w:w="307" w:type="pct"/>
            <w:tcBorders>
              <w:top w:val="nil"/>
              <w:left w:val="nil"/>
              <w:bottom w:val="single" w:sz="4" w:space="0" w:color="auto"/>
              <w:right w:val="single" w:sz="4" w:space="0" w:color="auto"/>
            </w:tcBorders>
            <w:shd w:val="clear" w:color="auto" w:fill="auto"/>
            <w:noWrap/>
            <w:vAlign w:val="center"/>
            <w:hideMark/>
          </w:tcPr>
          <w:p w14:paraId="63891D48"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80.5</w:t>
            </w:r>
          </w:p>
        </w:tc>
      </w:tr>
      <w:tr w:rsidR="009F541D" w:rsidRPr="009F541D" w14:paraId="6075BAE3" w14:textId="77777777" w:rsidTr="007A26BF">
        <w:trPr>
          <w:trHeight w:val="300"/>
        </w:trPr>
        <w:tc>
          <w:tcPr>
            <w:tcW w:w="3513" w:type="pct"/>
            <w:gridSpan w:val="3"/>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7C262EA6"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TODAS LAS DEMAS CAUSAS</w:t>
            </w:r>
          </w:p>
        </w:tc>
        <w:tc>
          <w:tcPr>
            <w:tcW w:w="226"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FD88E43"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70</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11D69934"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75</w:t>
            </w:r>
          </w:p>
        </w:tc>
        <w:tc>
          <w:tcPr>
            <w:tcW w:w="354" w:type="pct"/>
            <w:tcBorders>
              <w:top w:val="nil"/>
              <w:left w:val="nil"/>
              <w:bottom w:val="single" w:sz="4" w:space="0" w:color="auto"/>
              <w:right w:val="single" w:sz="4" w:space="0" w:color="auto"/>
            </w:tcBorders>
            <w:shd w:val="clear" w:color="auto" w:fill="FFF2CC" w:themeFill="accent4" w:themeFillTint="33"/>
            <w:noWrap/>
            <w:vAlign w:val="center"/>
            <w:hideMark/>
          </w:tcPr>
          <w:p w14:paraId="70C012D7"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145</w:t>
            </w:r>
          </w:p>
        </w:tc>
        <w:tc>
          <w:tcPr>
            <w:tcW w:w="374" w:type="pct"/>
            <w:tcBorders>
              <w:top w:val="nil"/>
              <w:left w:val="nil"/>
              <w:bottom w:val="single" w:sz="4" w:space="0" w:color="auto"/>
              <w:right w:val="single" w:sz="4" w:space="0" w:color="auto"/>
            </w:tcBorders>
            <w:shd w:val="clear" w:color="auto" w:fill="FFF2CC" w:themeFill="accent4" w:themeFillTint="33"/>
            <w:noWrap/>
            <w:vAlign w:val="center"/>
            <w:hideMark/>
          </w:tcPr>
          <w:p w14:paraId="139FAFBB"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19.54</w:t>
            </w:r>
          </w:p>
        </w:tc>
        <w:tc>
          <w:tcPr>
            <w:tcW w:w="307" w:type="pct"/>
            <w:tcBorders>
              <w:top w:val="nil"/>
              <w:left w:val="nil"/>
              <w:bottom w:val="single" w:sz="4" w:space="0" w:color="auto"/>
              <w:right w:val="single" w:sz="4" w:space="0" w:color="auto"/>
            </w:tcBorders>
            <w:shd w:val="clear" w:color="auto" w:fill="FFF2CC" w:themeFill="accent4" w:themeFillTint="33"/>
            <w:noWrap/>
            <w:vAlign w:val="center"/>
            <w:hideMark/>
          </w:tcPr>
          <w:p w14:paraId="70254284"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100.0</w:t>
            </w:r>
          </w:p>
        </w:tc>
      </w:tr>
      <w:tr w:rsidR="009F541D" w:rsidRPr="009F541D" w14:paraId="1BBC6D75" w14:textId="77777777" w:rsidTr="007A26BF">
        <w:trPr>
          <w:trHeight w:val="300"/>
        </w:trPr>
        <w:tc>
          <w:tcPr>
            <w:tcW w:w="3513" w:type="pct"/>
            <w:gridSpan w:val="3"/>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center"/>
            <w:hideMark/>
          </w:tcPr>
          <w:p w14:paraId="1F8F76E6"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TOTAL</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5DD126A0"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315</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3BC3B67F"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427</w:t>
            </w:r>
          </w:p>
        </w:tc>
        <w:tc>
          <w:tcPr>
            <w:tcW w:w="354" w:type="pct"/>
            <w:tcBorders>
              <w:top w:val="nil"/>
              <w:left w:val="nil"/>
              <w:bottom w:val="single" w:sz="4" w:space="0" w:color="auto"/>
              <w:right w:val="single" w:sz="4" w:space="0" w:color="auto"/>
            </w:tcBorders>
            <w:shd w:val="clear" w:color="auto" w:fill="FFF2CC" w:themeFill="accent4" w:themeFillTint="33"/>
            <w:noWrap/>
            <w:vAlign w:val="center"/>
            <w:hideMark/>
          </w:tcPr>
          <w:p w14:paraId="5E3CEEF7"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742</w:t>
            </w:r>
          </w:p>
        </w:tc>
        <w:tc>
          <w:tcPr>
            <w:tcW w:w="374" w:type="pct"/>
            <w:tcBorders>
              <w:top w:val="nil"/>
              <w:left w:val="nil"/>
              <w:bottom w:val="single" w:sz="4" w:space="0" w:color="auto"/>
              <w:right w:val="single" w:sz="4" w:space="0" w:color="auto"/>
            </w:tcBorders>
            <w:shd w:val="clear" w:color="auto" w:fill="FFF2CC" w:themeFill="accent4" w:themeFillTint="33"/>
            <w:noWrap/>
            <w:vAlign w:val="center"/>
            <w:hideMark/>
          </w:tcPr>
          <w:p w14:paraId="62A868D9" w14:textId="77777777" w:rsidR="009F541D" w:rsidRPr="009F541D" w:rsidRDefault="009F541D" w:rsidP="009F541D">
            <w:pPr>
              <w:spacing w:after="0" w:line="240" w:lineRule="auto"/>
              <w:jc w:val="center"/>
              <w:rPr>
                <w:rFonts w:eastAsia="Times New Roman" w:cstheme="minorHAnsi"/>
                <w:color w:val="000000"/>
                <w:sz w:val="16"/>
                <w:szCs w:val="16"/>
                <w:lang w:eastAsia="es-PE"/>
              </w:rPr>
            </w:pPr>
            <w:r w:rsidRPr="009F541D">
              <w:rPr>
                <w:rFonts w:eastAsia="Times New Roman" w:cstheme="minorHAnsi"/>
                <w:color w:val="000000"/>
                <w:sz w:val="16"/>
                <w:szCs w:val="16"/>
                <w:lang w:eastAsia="es-PE"/>
              </w:rPr>
              <w:t>100.00</w:t>
            </w:r>
          </w:p>
        </w:tc>
        <w:tc>
          <w:tcPr>
            <w:tcW w:w="307" w:type="pct"/>
            <w:tcBorders>
              <w:top w:val="nil"/>
              <w:left w:val="nil"/>
              <w:bottom w:val="single" w:sz="4" w:space="0" w:color="auto"/>
              <w:right w:val="single" w:sz="4" w:space="0" w:color="auto"/>
            </w:tcBorders>
            <w:shd w:val="clear" w:color="auto" w:fill="FFF2CC" w:themeFill="accent4" w:themeFillTint="33"/>
            <w:noWrap/>
            <w:vAlign w:val="center"/>
            <w:hideMark/>
          </w:tcPr>
          <w:p w14:paraId="71CB34FB" w14:textId="77777777" w:rsidR="009F541D" w:rsidRPr="009F541D" w:rsidRDefault="009F541D" w:rsidP="009F541D">
            <w:pPr>
              <w:spacing w:after="0" w:line="240" w:lineRule="auto"/>
              <w:rPr>
                <w:rFonts w:eastAsia="Times New Roman" w:cstheme="minorHAnsi"/>
                <w:color w:val="000000"/>
                <w:sz w:val="16"/>
                <w:szCs w:val="16"/>
                <w:lang w:eastAsia="es-PE"/>
              </w:rPr>
            </w:pPr>
            <w:r w:rsidRPr="009F541D">
              <w:rPr>
                <w:rFonts w:eastAsia="Times New Roman" w:cstheme="minorHAnsi"/>
                <w:color w:val="000000"/>
                <w:sz w:val="16"/>
                <w:szCs w:val="16"/>
                <w:lang w:eastAsia="es-PE"/>
              </w:rPr>
              <w:t> </w:t>
            </w:r>
          </w:p>
        </w:tc>
      </w:tr>
    </w:tbl>
    <w:p w14:paraId="66C2DCF3" w14:textId="77777777" w:rsidR="00D74598" w:rsidRDefault="00D74598" w:rsidP="00A93DBA">
      <w:pPr>
        <w:pStyle w:val="Descripcin"/>
        <w:shd w:val="clear" w:color="auto" w:fill="FFFFFF" w:themeFill="background1"/>
        <w:rPr>
          <w:rFonts w:ascii="Arial" w:hAnsi="Arial" w:cs="Arial"/>
          <w:color w:val="auto"/>
          <w:sz w:val="16"/>
          <w:szCs w:val="16"/>
        </w:rPr>
      </w:pPr>
      <w:bookmarkStart w:id="182" w:name="_Toc117470131"/>
    </w:p>
    <w:p w14:paraId="14636C3A" w14:textId="73DE066F" w:rsidR="00A93DBA" w:rsidRPr="00725A31" w:rsidRDefault="00A93DBA" w:rsidP="00A93DBA">
      <w:pPr>
        <w:pStyle w:val="Descripcin"/>
        <w:shd w:val="clear" w:color="auto" w:fill="FFFFFF" w:themeFill="background1"/>
        <w:rPr>
          <w:rFonts w:ascii="Arial" w:hAnsi="Arial" w:cs="Arial"/>
          <w:b/>
          <w:bCs/>
          <w:i w:val="0"/>
          <w:iCs w:val="0"/>
          <w:color w:val="auto"/>
          <w:sz w:val="20"/>
          <w:szCs w:val="20"/>
        </w:rPr>
      </w:pPr>
      <w:r w:rsidRPr="00F42D86">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41</w:t>
      </w:r>
      <w:r w:rsidRPr="00F42D86">
        <w:rPr>
          <w:rFonts w:ascii="Arial" w:hAnsi="Arial" w:cs="Arial"/>
          <w:b/>
          <w:bCs/>
          <w:i w:val="0"/>
          <w:iCs w:val="0"/>
          <w:color w:val="auto"/>
          <w:sz w:val="20"/>
          <w:szCs w:val="20"/>
        </w:rPr>
        <w:t>. Diez primeras causas de Mortalidad en Hospitalización – HNHU, 202</w:t>
      </w:r>
      <w:bookmarkEnd w:id="182"/>
      <w:r w:rsidR="00B96D54">
        <w:rPr>
          <w:rFonts w:ascii="Arial" w:hAnsi="Arial" w:cs="Arial"/>
          <w:b/>
          <w:bCs/>
          <w:i w:val="0"/>
          <w:iCs w:val="0"/>
          <w:color w:val="auto"/>
          <w:sz w:val="20"/>
          <w:szCs w:val="20"/>
        </w:rPr>
        <w:t>3</w:t>
      </w:r>
    </w:p>
    <w:p w14:paraId="453BA5A4" w14:textId="00A78C9A" w:rsidR="00A93DBA" w:rsidRDefault="009F541D" w:rsidP="00A93DBA">
      <w:pPr>
        <w:pStyle w:val="Descripcin"/>
        <w:rPr>
          <w:rFonts w:ascii="Arial" w:hAnsi="Arial" w:cs="Arial"/>
          <w:color w:val="auto"/>
          <w:sz w:val="16"/>
          <w:szCs w:val="16"/>
        </w:rPr>
      </w:pPr>
      <w:r>
        <w:rPr>
          <w:noProof/>
          <w:lang w:eastAsia="es-PE"/>
        </w:rPr>
        <w:drawing>
          <wp:inline distT="0" distB="0" distL="0" distR="0" wp14:anchorId="36C9AED0" wp14:editId="6FF02B20">
            <wp:extent cx="5400040" cy="2466754"/>
            <wp:effectExtent l="0" t="0" r="10160" b="10160"/>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C4E63BD" w14:textId="08C9C17C" w:rsidR="00A93DBA"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3F1077F5" w14:textId="37EAD15E" w:rsidR="00D74598" w:rsidRPr="0057620B" w:rsidRDefault="00D74598" w:rsidP="00D74598">
      <w:pPr>
        <w:jc w:val="both"/>
        <w:rPr>
          <w:rFonts w:ascii="Arial" w:hAnsi="Arial" w:cs="Arial"/>
        </w:rPr>
      </w:pPr>
      <w:r w:rsidRPr="0057620B">
        <w:rPr>
          <w:rFonts w:ascii="Arial" w:hAnsi="Arial" w:cs="Arial"/>
        </w:rPr>
        <w:t>Entre las causas de mortalidad, destaca en 1er y 2do lugar INSUFICIENCIA RESPIRATORIA AGUDA e INSUFICIENCIA RESPIRATORIA NO ESPECIFICADA (57.95% y 6,2%, respectivamente). 3er, 4rto y 6to lugares corresponden a SEPSIS, 8vo y 9no lugares corresponden a CHOQUE CARDIOGENICO e HIPOVOLEMICO. Integra esta lista en 10mo lugar HTA BENIGNA (0,81%).</w:t>
      </w:r>
    </w:p>
    <w:p w14:paraId="0A02B88F" w14:textId="0C733FF8" w:rsidR="007A26BF" w:rsidRPr="007B6A30" w:rsidRDefault="007A26BF" w:rsidP="007A26BF">
      <w:pPr>
        <w:pStyle w:val="Descripcin"/>
        <w:rPr>
          <w:rFonts w:ascii="Arial" w:hAnsi="Arial" w:cs="Arial"/>
          <w:b/>
          <w:bCs/>
          <w:i w:val="0"/>
          <w:iCs w:val="0"/>
          <w:color w:val="auto"/>
          <w:sz w:val="20"/>
          <w:szCs w:val="20"/>
        </w:rPr>
      </w:pPr>
      <w:bookmarkStart w:id="183" w:name="_Toc117470197"/>
      <w:bookmarkStart w:id="184" w:name="_Toc117470198"/>
      <w:r w:rsidRPr="009C6295">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40</w:t>
      </w:r>
      <w:r w:rsidRPr="009C6295">
        <w:rPr>
          <w:rFonts w:ascii="Arial" w:hAnsi="Arial" w:cs="Arial"/>
          <w:b/>
          <w:bCs/>
          <w:i w:val="0"/>
          <w:iCs w:val="0"/>
          <w:color w:val="auto"/>
          <w:sz w:val="20"/>
          <w:szCs w:val="20"/>
        </w:rPr>
        <w:t xml:space="preserve">. </w:t>
      </w:r>
      <w:r>
        <w:rPr>
          <w:rFonts w:ascii="Arial" w:hAnsi="Arial" w:cs="Arial"/>
          <w:b/>
          <w:bCs/>
          <w:i w:val="0"/>
          <w:iCs w:val="0"/>
          <w:color w:val="auto"/>
          <w:sz w:val="20"/>
          <w:szCs w:val="20"/>
        </w:rPr>
        <w:t xml:space="preserve">Tasas de </w:t>
      </w:r>
      <w:r w:rsidRPr="009C6295">
        <w:rPr>
          <w:rFonts w:ascii="Arial" w:hAnsi="Arial" w:cs="Arial"/>
          <w:b/>
          <w:bCs/>
          <w:i w:val="0"/>
          <w:iCs w:val="0"/>
          <w:color w:val="auto"/>
          <w:sz w:val="20"/>
          <w:szCs w:val="20"/>
        </w:rPr>
        <w:t>Mortalidad según Sexo y Servicios</w:t>
      </w:r>
      <w:r>
        <w:rPr>
          <w:rFonts w:ascii="Arial" w:hAnsi="Arial" w:cs="Arial"/>
          <w:b/>
          <w:bCs/>
          <w:i w:val="0"/>
          <w:iCs w:val="0"/>
          <w:color w:val="auto"/>
          <w:sz w:val="20"/>
          <w:szCs w:val="20"/>
        </w:rPr>
        <w:t xml:space="preserve"> en Hospitalización – HNHU, 2023</w:t>
      </w:r>
      <w:r w:rsidRPr="009C6295">
        <w:rPr>
          <w:rFonts w:ascii="Arial" w:hAnsi="Arial" w:cs="Arial"/>
          <w:b/>
          <w:bCs/>
          <w:i w:val="0"/>
          <w:iCs w:val="0"/>
          <w:color w:val="auto"/>
          <w:sz w:val="20"/>
          <w:szCs w:val="20"/>
        </w:rPr>
        <w:t>.</w:t>
      </w:r>
      <w:bookmarkEnd w:id="183"/>
    </w:p>
    <w:tbl>
      <w:tblPr>
        <w:tblW w:w="5000" w:type="pct"/>
        <w:tblCellMar>
          <w:left w:w="70" w:type="dxa"/>
          <w:right w:w="70" w:type="dxa"/>
        </w:tblCellMar>
        <w:tblLook w:val="04A0" w:firstRow="1" w:lastRow="0" w:firstColumn="1" w:lastColumn="0" w:noHBand="0" w:noVBand="1"/>
      </w:tblPr>
      <w:tblGrid>
        <w:gridCol w:w="409"/>
        <w:gridCol w:w="2016"/>
        <w:gridCol w:w="465"/>
        <w:gridCol w:w="393"/>
        <w:gridCol w:w="572"/>
        <w:gridCol w:w="539"/>
        <w:gridCol w:w="465"/>
        <w:gridCol w:w="393"/>
        <w:gridCol w:w="572"/>
        <w:gridCol w:w="620"/>
        <w:gridCol w:w="465"/>
        <w:gridCol w:w="393"/>
        <w:gridCol w:w="572"/>
        <w:gridCol w:w="620"/>
      </w:tblGrid>
      <w:tr w:rsidR="007A26BF" w:rsidRPr="00B841A7" w14:paraId="2D6F1BC1" w14:textId="77777777" w:rsidTr="00A65711">
        <w:trPr>
          <w:trHeight w:val="300"/>
        </w:trPr>
        <w:tc>
          <w:tcPr>
            <w:tcW w:w="5000" w:type="pct"/>
            <w:gridSpan w:val="14"/>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6EF9BA" w14:textId="77777777" w:rsidR="007A26BF" w:rsidRPr="00B841A7" w:rsidRDefault="007A26BF" w:rsidP="00A65711">
            <w:pPr>
              <w:spacing w:after="0" w:line="240" w:lineRule="auto"/>
              <w:jc w:val="center"/>
              <w:rPr>
                <w:rFonts w:eastAsia="Times New Roman" w:cstheme="minorHAnsi"/>
                <w:b/>
                <w:sz w:val="16"/>
                <w:szCs w:val="16"/>
                <w:lang w:eastAsia="es-PE"/>
              </w:rPr>
            </w:pPr>
            <w:r w:rsidRPr="00B841A7">
              <w:rPr>
                <w:rFonts w:eastAsia="Times New Roman" w:cstheme="minorHAnsi"/>
                <w:b/>
                <w:sz w:val="16"/>
                <w:szCs w:val="16"/>
                <w:lang w:eastAsia="es-PE"/>
              </w:rPr>
              <w:t>TABLA. TASAS DE MORTALIDAD SEGÚN SEXO Y SERVICIOS</w:t>
            </w:r>
            <w:r w:rsidRPr="00B841A7">
              <w:rPr>
                <w:rFonts w:eastAsia="Times New Roman" w:cstheme="minorHAnsi"/>
                <w:b/>
                <w:sz w:val="16"/>
                <w:szCs w:val="16"/>
                <w:lang w:eastAsia="es-PE"/>
              </w:rPr>
              <w:br/>
              <w:t>HOSPITALIZACION - HNHU, 2023</w:t>
            </w:r>
          </w:p>
        </w:tc>
      </w:tr>
      <w:tr w:rsidR="007A26BF" w:rsidRPr="00B841A7" w14:paraId="023D838B" w14:textId="77777777" w:rsidTr="00A65711">
        <w:trPr>
          <w:trHeight w:val="300"/>
        </w:trPr>
        <w:tc>
          <w:tcPr>
            <w:tcW w:w="5000" w:type="pct"/>
            <w:gridSpan w:val="14"/>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888405" w14:textId="77777777" w:rsidR="007A26BF" w:rsidRPr="00B841A7" w:rsidRDefault="007A26BF" w:rsidP="00A65711">
            <w:pPr>
              <w:spacing w:after="0" w:line="240" w:lineRule="auto"/>
              <w:rPr>
                <w:rFonts w:eastAsia="Times New Roman" w:cstheme="minorHAnsi"/>
                <w:sz w:val="16"/>
                <w:szCs w:val="16"/>
                <w:lang w:eastAsia="es-PE"/>
              </w:rPr>
            </w:pPr>
          </w:p>
        </w:tc>
      </w:tr>
      <w:tr w:rsidR="007A26BF" w:rsidRPr="00B841A7" w14:paraId="17494C6A" w14:textId="77777777" w:rsidTr="005465F2">
        <w:trPr>
          <w:trHeight w:val="300"/>
        </w:trPr>
        <w:tc>
          <w:tcPr>
            <w:tcW w:w="1427" w:type="pct"/>
            <w:gridSpan w:val="2"/>
            <w:vMerge w:val="restart"/>
            <w:tcBorders>
              <w:top w:val="single" w:sz="4" w:space="0" w:color="auto"/>
              <w:left w:val="single" w:sz="4" w:space="0" w:color="auto"/>
              <w:bottom w:val="single" w:sz="4" w:space="0" w:color="000000"/>
              <w:right w:val="single" w:sz="4" w:space="0" w:color="000000"/>
            </w:tcBorders>
            <w:shd w:val="clear" w:color="auto" w:fill="FFC000" w:themeFill="accent4"/>
            <w:noWrap/>
            <w:vAlign w:val="center"/>
            <w:hideMark/>
          </w:tcPr>
          <w:p w14:paraId="0CEC292A" w14:textId="77777777" w:rsidR="007A26BF" w:rsidRPr="00B841A7" w:rsidRDefault="007A26BF" w:rsidP="00A65711">
            <w:pPr>
              <w:spacing w:after="0" w:line="240" w:lineRule="auto"/>
              <w:jc w:val="center"/>
              <w:rPr>
                <w:rFonts w:eastAsia="Times New Roman" w:cstheme="minorHAnsi"/>
                <w:b/>
                <w:sz w:val="16"/>
                <w:szCs w:val="16"/>
                <w:lang w:eastAsia="es-PE"/>
              </w:rPr>
            </w:pPr>
            <w:r w:rsidRPr="00B841A7">
              <w:rPr>
                <w:rFonts w:eastAsia="Times New Roman" w:cstheme="minorHAnsi"/>
                <w:b/>
                <w:sz w:val="16"/>
                <w:szCs w:val="16"/>
                <w:lang w:eastAsia="es-PE"/>
              </w:rPr>
              <w:t>SERVICIOS</w:t>
            </w:r>
          </w:p>
        </w:tc>
        <w:tc>
          <w:tcPr>
            <w:tcW w:w="1159"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5AF3F68B"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FEMENINO</w:t>
            </w:r>
          </w:p>
        </w:tc>
        <w:tc>
          <w:tcPr>
            <w:tcW w:w="1207"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5C460B80"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MASCULINO</w:t>
            </w:r>
          </w:p>
        </w:tc>
        <w:tc>
          <w:tcPr>
            <w:tcW w:w="1207"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06341654"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TOTALES</w:t>
            </w:r>
          </w:p>
        </w:tc>
      </w:tr>
      <w:tr w:rsidR="007A26BF" w:rsidRPr="00B841A7" w14:paraId="0E65D713" w14:textId="77777777" w:rsidTr="005465F2">
        <w:trPr>
          <w:trHeight w:val="300"/>
        </w:trPr>
        <w:tc>
          <w:tcPr>
            <w:tcW w:w="1427" w:type="pct"/>
            <w:gridSpan w:val="2"/>
            <w:vMerge/>
            <w:tcBorders>
              <w:top w:val="single" w:sz="4" w:space="0" w:color="auto"/>
              <w:left w:val="single" w:sz="4" w:space="0" w:color="auto"/>
              <w:bottom w:val="single" w:sz="4" w:space="0" w:color="000000"/>
              <w:right w:val="single" w:sz="4" w:space="0" w:color="000000"/>
            </w:tcBorders>
            <w:vAlign w:val="center"/>
            <w:hideMark/>
          </w:tcPr>
          <w:p w14:paraId="72054550" w14:textId="77777777" w:rsidR="007A26BF" w:rsidRPr="00B841A7" w:rsidRDefault="007A26BF" w:rsidP="00A65711">
            <w:pPr>
              <w:spacing w:after="0" w:line="240" w:lineRule="auto"/>
              <w:rPr>
                <w:rFonts w:eastAsia="Times New Roman" w:cstheme="minorHAnsi"/>
                <w:b/>
                <w:color w:val="000000"/>
                <w:sz w:val="16"/>
                <w:szCs w:val="16"/>
                <w:lang w:eastAsia="es-PE"/>
              </w:rPr>
            </w:pP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4F4100DA"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EGR</w:t>
            </w:r>
          </w:p>
        </w:tc>
        <w:tc>
          <w:tcPr>
            <w:tcW w:w="231" w:type="pct"/>
            <w:tcBorders>
              <w:top w:val="nil"/>
              <w:left w:val="nil"/>
              <w:bottom w:val="single" w:sz="4" w:space="0" w:color="auto"/>
              <w:right w:val="single" w:sz="4" w:space="0" w:color="auto"/>
            </w:tcBorders>
            <w:shd w:val="clear" w:color="auto" w:fill="FFF2CC" w:themeFill="accent4" w:themeFillTint="33"/>
            <w:noWrap/>
            <w:vAlign w:val="center"/>
            <w:hideMark/>
          </w:tcPr>
          <w:p w14:paraId="0BCA8F87"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DEF</w:t>
            </w:r>
          </w:p>
        </w:tc>
        <w:tc>
          <w:tcPr>
            <w:tcW w:w="337" w:type="pct"/>
            <w:tcBorders>
              <w:top w:val="nil"/>
              <w:left w:val="nil"/>
              <w:bottom w:val="single" w:sz="4" w:space="0" w:color="auto"/>
              <w:right w:val="single" w:sz="4" w:space="0" w:color="auto"/>
            </w:tcBorders>
            <w:shd w:val="clear" w:color="auto" w:fill="FFF2CC" w:themeFill="accent4" w:themeFillTint="33"/>
            <w:noWrap/>
            <w:vAlign w:val="center"/>
            <w:hideMark/>
          </w:tcPr>
          <w:p w14:paraId="74F0E9D5"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TOTAL</w:t>
            </w:r>
          </w:p>
        </w:tc>
        <w:tc>
          <w:tcPr>
            <w:tcW w:w="317" w:type="pct"/>
            <w:tcBorders>
              <w:top w:val="nil"/>
              <w:left w:val="nil"/>
              <w:bottom w:val="single" w:sz="4" w:space="0" w:color="auto"/>
              <w:right w:val="single" w:sz="4" w:space="0" w:color="auto"/>
            </w:tcBorders>
            <w:shd w:val="clear" w:color="auto" w:fill="FFF2CC" w:themeFill="accent4" w:themeFillTint="33"/>
            <w:noWrap/>
            <w:vAlign w:val="center"/>
            <w:hideMark/>
          </w:tcPr>
          <w:p w14:paraId="59478EA2"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TM</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2937B93D"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EGR</w:t>
            </w:r>
          </w:p>
        </w:tc>
        <w:tc>
          <w:tcPr>
            <w:tcW w:w="231" w:type="pct"/>
            <w:tcBorders>
              <w:top w:val="nil"/>
              <w:left w:val="nil"/>
              <w:bottom w:val="single" w:sz="4" w:space="0" w:color="auto"/>
              <w:right w:val="single" w:sz="4" w:space="0" w:color="auto"/>
            </w:tcBorders>
            <w:shd w:val="clear" w:color="auto" w:fill="FFF2CC" w:themeFill="accent4" w:themeFillTint="33"/>
            <w:noWrap/>
            <w:vAlign w:val="center"/>
            <w:hideMark/>
          </w:tcPr>
          <w:p w14:paraId="59CA3193"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DEF</w:t>
            </w:r>
          </w:p>
        </w:tc>
        <w:tc>
          <w:tcPr>
            <w:tcW w:w="337" w:type="pct"/>
            <w:tcBorders>
              <w:top w:val="nil"/>
              <w:left w:val="nil"/>
              <w:bottom w:val="single" w:sz="4" w:space="0" w:color="auto"/>
              <w:right w:val="single" w:sz="4" w:space="0" w:color="auto"/>
            </w:tcBorders>
            <w:shd w:val="clear" w:color="auto" w:fill="FFF2CC" w:themeFill="accent4" w:themeFillTint="33"/>
            <w:noWrap/>
            <w:vAlign w:val="center"/>
            <w:hideMark/>
          </w:tcPr>
          <w:p w14:paraId="3CDCBB21"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TOTAL</w:t>
            </w:r>
          </w:p>
        </w:tc>
        <w:tc>
          <w:tcPr>
            <w:tcW w:w="365" w:type="pct"/>
            <w:tcBorders>
              <w:top w:val="nil"/>
              <w:left w:val="nil"/>
              <w:bottom w:val="single" w:sz="4" w:space="0" w:color="auto"/>
              <w:right w:val="single" w:sz="4" w:space="0" w:color="auto"/>
            </w:tcBorders>
            <w:shd w:val="clear" w:color="auto" w:fill="FFF2CC" w:themeFill="accent4" w:themeFillTint="33"/>
            <w:noWrap/>
            <w:vAlign w:val="center"/>
            <w:hideMark/>
          </w:tcPr>
          <w:p w14:paraId="7B03BBF3"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TM</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594E46BF"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EGR</w:t>
            </w:r>
          </w:p>
        </w:tc>
        <w:tc>
          <w:tcPr>
            <w:tcW w:w="231" w:type="pct"/>
            <w:tcBorders>
              <w:top w:val="nil"/>
              <w:left w:val="nil"/>
              <w:bottom w:val="single" w:sz="4" w:space="0" w:color="auto"/>
              <w:right w:val="single" w:sz="4" w:space="0" w:color="auto"/>
            </w:tcBorders>
            <w:shd w:val="clear" w:color="auto" w:fill="FFF2CC" w:themeFill="accent4" w:themeFillTint="33"/>
            <w:noWrap/>
            <w:vAlign w:val="center"/>
            <w:hideMark/>
          </w:tcPr>
          <w:p w14:paraId="2AFCF5C3"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DEF</w:t>
            </w:r>
          </w:p>
        </w:tc>
        <w:tc>
          <w:tcPr>
            <w:tcW w:w="337" w:type="pct"/>
            <w:tcBorders>
              <w:top w:val="nil"/>
              <w:left w:val="nil"/>
              <w:bottom w:val="single" w:sz="4" w:space="0" w:color="auto"/>
              <w:right w:val="single" w:sz="4" w:space="0" w:color="auto"/>
            </w:tcBorders>
            <w:shd w:val="clear" w:color="auto" w:fill="FFF2CC" w:themeFill="accent4" w:themeFillTint="33"/>
            <w:noWrap/>
            <w:vAlign w:val="center"/>
            <w:hideMark/>
          </w:tcPr>
          <w:p w14:paraId="456D14A7"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TOTAL</w:t>
            </w:r>
          </w:p>
        </w:tc>
        <w:tc>
          <w:tcPr>
            <w:tcW w:w="365" w:type="pct"/>
            <w:tcBorders>
              <w:top w:val="nil"/>
              <w:left w:val="nil"/>
              <w:bottom w:val="single" w:sz="4" w:space="0" w:color="auto"/>
              <w:right w:val="single" w:sz="4" w:space="0" w:color="auto"/>
            </w:tcBorders>
            <w:shd w:val="clear" w:color="auto" w:fill="FFF2CC" w:themeFill="accent4" w:themeFillTint="33"/>
            <w:noWrap/>
            <w:vAlign w:val="center"/>
            <w:hideMark/>
          </w:tcPr>
          <w:p w14:paraId="04BE2A35"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TM</w:t>
            </w:r>
          </w:p>
        </w:tc>
      </w:tr>
      <w:tr w:rsidR="007A26BF" w:rsidRPr="00B841A7" w14:paraId="7B5ADBB6"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3F8A0A2"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B-2</w:t>
            </w:r>
          </w:p>
        </w:tc>
        <w:tc>
          <w:tcPr>
            <w:tcW w:w="1187" w:type="pct"/>
            <w:tcBorders>
              <w:top w:val="nil"/>
              <w:left w:val="nil"/>
              <w:bottom w:val="single" w:sz="4" w:space="0" w:color="auto"/>
              <w:right w:val="single" w:sz="4" w:space="0" w:color="auto"/>
            </w:tcBorders>
            <w:shd w:val="clear" w:color="auto" w:fill="auto"/>
            <w:noWrap/>
            <w:vAlign w:val="center"/>
            <w:hideMark/>
          </w:tcPr>
          <w:p w14:paraId="2437518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Gineco Obst</w:t>
            </w:r>
            <w:r>
              <w:rPr>
                <w:rFonts w:eastAsia="Times New Roman" w:cstheme="minorHAnsi"/>
                <w:color w:val="000000"/>
                <w:sz w:val="16"/>
                <w:szCs w:val="16"/>
                <w:lang w:eastAsia="es-PE"/>
              </w:rPr>
              <w:t>etricia</w:t>
            </w:r>
          </w:p>
        </w:tc>
        <w:tc>
          <w:tcPr>
            <w:tcW w:w="274" w:type="pct"/>
            <w:tcBorders>
              <w:top w:val="nil"/>
              <w:left w:val="nil"/>
              <w:bottom w:val="single" w:sz="4" w:space="0" w:color="auto"/>
              <w:right w:val="single" w:sz="4" w:space="0" w:color="auto"/>
            </w:tcBorders>
            <w:shd w:val="clear" w:color="auto" w:fill="auto"/>
            <w:noWrap/>
            <w:vAlign w:val="center"/>
            <w:hideMark/>
          </w:tcPr>
          <w:p w14:paraId="79405AD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173</w:t>
            </w:r>
          </w:p>
        </w:tc>
        <w:tc>
          <w:tcPr>
            <w:tcW w:w="231" w:type="pct"/>
            <w:tcBorders>
              <w:top w:val="nil"/>
              <w:left w:val="nil"/>
              <w:bottom w:val="single" w:sz="4" w:space="0" w:color="auto"/>
              <w:right w:val="single" w:sz="4" w:space="0" w:color="auto"/>
            </w:tcBorders>
            <w:shd w:val="clear" w:color="auto" w:fill="auto"/>
            <w:noWrap/>
            <w:vAlign w:val="center"/>
            <w:hideMark/>
          </w:tcPr>
          <w:p w14:paraId="34EB163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w:t>
            </w:r>
          </w:p>
        </w:tc>
        <w:tc>
          <w:tcPr>
            <w:tcW w:w="337" w:type="pct"/>
            <w:tcBorders>
              <w:top w:val="nil"/>
              <w:left w:val="nil"/>
              <w:bottom w:val="single" w:sz="4" w:space="0" w:color="auto"/>
              <w:right w:val="single" w:sz="4" w:space="0" w:color="auto"/>
            </w:tcBorders>
            <w:shd w:val="clear" w:color="auto" w:fill="auto"/>
            <w:noWrap/>
            <w:vAlign w:val="center"/>
            <w:hideMark/>
          </w:tcPr>
          <w:p w14:paraId="39C144D5"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173</w:t>
            </w:r>
          </w:p>
        </w:tc>
        <w:tc>
          <w:tcPr>
            <w:tcW w:w="317" w:type="pct"/>
            <w:tcBorders>
              <w:top w:val="nil"/>
              <w:left w:val="nil"/>
              <w:bottom w:val="single" w:sz="4" w:space="0" w:color="auto"/>
              <w:right w:val="single" w:sz="4" w:space="0" w:color="auto"/>
            </w:tcBorders>
            <w:shd w:val="clear" w:color="auto" w:fill="auto"/>
            <w:noWrap/>
            <w:vAlign w:val="center"/>
            <w:hideMark/>
          </w:tcPr>
          <w:p w14:paraId="467A5FF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5FC0769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w:t>
            </w:r>
          </w:p>
        </w:tc>
        <w:tc>
          <w:tcPr>
            <w:tcW w:w="231" w:type="pct"/>
            <w:tcBorders>
              <w:top w:val="nil"/>
              <w:left w:val="nil"/>
              <w:bottom w:val="single" w:sz="4" w:space="0" w:color="auto"/>
              <w:right w:val="single" w:sz="4" w:space="0" w:color="auto"/>
            </w:tcBorders>
            <w:shd w:val="clear" w:color="auto" w:fill="auto"/>
            <w:noWrap/>
            <w:vAlign w:val="center"/>
            <w:hideMark/>
          </w:tcPr>
          <w:p w14:paraId="7592ACB0"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w:t>
            </w:r>
          </w:p>
        </w:tc>
        <w:tc>
          <w:tcPr>
            <w:tcW w:w="337" w:type="pct"/>
            <w:tcBorders>
              <w:top w:val="nil"/>
              <w:left w:val="nil"/>
              <w:bottom w:val="single" w:sz="4" w:space="0" w:color="auto"/>
              <w:right w:val="single" w:sz="4" w:space="0" w:color="auto"/>
            </w:tcBorders>
            <w:shd w:val="clear" w:color="auto" w:fill="auto"/>
            <w:noWrap/>
            <w:vAlign w:val="center"/>
            <w:hideMark/>
          </w:tcPr>
          <w:p w14:paraId="16F7C55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w:t>
            </w:r>
          </w:p>
        </w:tc>
        <w:tc>
          <w:tcPr>
            <w:tcW w:w="365" w:type="pct"/>
            <w:tcBorders>
              <w:top w:val="nil"/>
              <w:left w:val="nil"/>
              <w:bottom w:val="single" w:sz="4" w:space="0" w:color="auto"/>
              <w:right w:val="single" w:sz="4" w:space="0" w:color="auto"/>
            </w:tcBorders>
            <w:shd w:val="clear" w:color="auto" w:fill="auto"/>
            <w:noWrap/>
            <w:vAlign w:val="center"/>
            <w:hideMark/>
          </w:tcPr>
          <w:p w14:paraId="3A5B4A2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5B381A3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173</w:t>
            </w:r>
          </w:p>
        </w:tc>
        <w:tc>
          <w:tcPr>
            <w:tcW w:w="231" w:type="pct"/>
            <w:tcBorders>
              <w:top w:val="nil"/>
              <w:left w:val="nil"/>
              <w:bottom w:val="single" w:sz="4" w:space="0" w:color="auto"/>
              <w:right w:val="single" w:sz="4" w:space="0" w:color="auto"/>
            </w:tcBorders>
            <w:shd w:val="clear" w:color="auto" w:fill="auto"/>
            <w:noWrap/>
            <w:vAlign w:val="center"/>
            <w:hideMark/>
          </w:tcPr>
          <w:p w14:paraId="1253D48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w:t>
            </w:r>
          </w:p>
        </w:tc>
        <w:tc>
          <w:tcPr>
            <w:tcW w:w="337" w:type="pct"/>
            <w:tcBorders>
              <w:top w:val="nil"/>
              <w:left w:val="nil"/>
              <w:bottom w:val="single" w:sz="4" w:space="0" w:color="auto"/>
              <w:right w:val="single" w:sz="4" w:space="0" w:color="auto"/>
            </w:tcBorders>
            <w:shd w:val="clear" w:color="auto" w:fill="auto"/>
            <w:noWrap/>
            <w:vAlign w:val="center"/>
            <w:hideMark/>
          </w:tcPr>
          <w:p w14:paraId="350E141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173</w:t>
            </w:r>
          </w:p>
        </w:tc>
        <w:tc>
          <w:tcPr>
            <w:tcW w:w="365" w:type="pct"/>
            <w:tcBorders>
              <w:top w:val="nil"/>
              <w:left w:val="nil"/>
              <w:bottom w:val="single" w:sz="4" w:space="0" w:color="auto"/>
              <w:right w:val="single" w:sz="4" w:space="0" w:color="auto"/>
            </w:tcBorders>
            <w:shd w:val="clear" w:color="auto" w:fill="auto"/>
            <w:noWrap/>
            <w:vAlign w:val="center"/>
            <w:hideMark/>
          </w:tcPr>
          <w:p w14:paraId="7826962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0.00%</w:t>
            </w:r>
          </w:p>
        </w:tc>
      </w:tr>
      <w:tr w:rsidR="007A26BF" w:rsidRPr="00B841A7" w14:paraId="74911F0E"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7ABC00A"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C-2</w:t>
            </w:r>
          </w:p>
        </w:tc>
        <w:tc>
          <w:tcPr>
            <w:tcW w:w="1187" w:type="pct"/>
            <w:tcBorders>
              <w:top w:val="nil"/>
              <w:left w:val="nil"/>
              <w:bottom w:val="single" w:sz="4" w:space="0" w:color="auto"/>
              <w:right w:val="single" w:sz="4" w:space="0" w:color="auto"/>
            </w:tcBorders>
            <w:shd w:val="clear" w:color="auto" w:fill="auto"/>
            <w:noWrap/>
            <w:vAlign w:val="center"/>
            <w:hideMark/>
          </w:tcPr>
          <w:p w14:paraId="42F3214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Unidad Cuidados Intensivos</w:t>
            </w:r>
          </w:p>
        </w:tc>
        <w:tc>
          <w:tcPr>
            <w:tcW w:w="274" w:type="pct"/>
            <w:tcBorders>
              <w:top w:val="nil"/>
              <w:left w:val="nil"/>
              <w:bottom w:val="single" w:sz="4" w:space="0" w:color="auto"/>
              <w:right w:val="single" w:sz="4" w:space="0" w:color="auto"/>
            </w:tcBorders>
            <w:shd w:val="clear" w:color="auto" w:fill="auto"/>
            <w:noWrap/>
            <w:vAlign w:val="center"/>
            <w:hideMark/>
          </w:tcPr>
          <w:p w14:paraId="044FFB2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140</w:t>
            </w:r>
          </w:p>
        </w:tc>
        <w:tc>
          <w:tcPr>
            <w:tcW w:w="231" w:type="pct"/>
            <w:tcBorders>
              <w:top w:val="nil"/>
              <w:left w:val="nil"/>
              <w:bottom w:val="single" w:sz="4" w:space="0" w:color="auto"/>
              <w:right w:val="single" w:sz="4" w:space="0" w:color="auto"/>
            </w:tcBorders>
            <w:shd w:val="clear" w:color="auto" w:fill="auto"/>
            <w:noWrap/>
            <w:vAlign w:val="center"/>
            <w:hideMark/>
          </w:tcPr>
          <w:p w14:paraId="0B63E68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w:t>
            </w:r>
          </w:p>
        </w:tc>
        <w:tc>
          <w:tcPr>
            <w:tcW w:w="337" w:type="pct"/>
            <w:tcBorders>
              <w:top w:val="nil"/>
              <w:left w:val="nil"/>
              <w:bottom w:val="single" w:sz="4" w:space="0" w:color="auto"/>
              <w:right w:val="single" w:sz="4" w:space="0" w:color="auto"/>
            </w:tcBorders>
            <w:shd w:val="clear" w:color="auto" w:fill="auto"/>
            <w:noWrap/>
            <w:vAlign w:val="center"/>
            <w:hideMark/>
          </w:tcPr>
          <w:p w14:paraId="128ED80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146</w:t>
            </w:r>
          </w:p>
        </w:tc>
        <w:tc>
          <w:tcPr>
            <w:tcW w:w="317" w:type="pct"/>
            <w:tcBorders>
              <w:top w:val="nil"/>
              <w:left w:val="nil"/>
              <w:bottom w:val="single" w:sz="4" w:space="0" w:color="auto"/>
              <w:right w:val="single" w:sz="4" w:space="0" w:color="auto"/>
            </w:tcBorders>
            <w:shd w:val="clear" w:color="auto" w:fill="auto"/>
            <w:noWrap/>
            <w:vAlign w:val="center"/>
            <w:hideMark/>
          </w:tcPr>
          <w:p w14:paraId="0D0347D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0.29%</w:t>
            </w:r>
          </w:p>
        </w:tc>
        <w:tc>
          <w:tcPr>
            <w:tcW w:w="274" w:type="pct"/>
            <w:tcBorders>
              <w:top w:val="nil"/>
              <w:left w:val="nil"/>
              <w:bottom w:val="single" w:sz="4" w:space="0" w:color="auto"/>
              <w:right w:val="single" w:sz="4" w:space="0" w:color="auto"/>
            </w:tcBorders>
            <w:shd w:val="clear" w:color="auto" w:fill="auto"/>
            <w:noWrap/>
            <w:vAlign w:val="center"/>
            <w:hideMark/>
          </w:tcPr>
          <w:p w14:paraId="51E8944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139</w:t>
            </w:r>
          </w:p>
        </w:tc>
        <w:tc>
          <w:tcPr>
            <w:tcW w:w="231" w:type="pct"/>
            <w:tcBorders>
              <w:top w:val="nil"/>
              <w:left w:val="nil"/>
              <w:bottom w:val="single" w:sz="4" w:space="0" w:color="auto"/>
              <w:right w:val="single" w:sz="4" w:space="0" w:color="auto"/>
            </w:tcBorders>
            <w:shd w:val="clear" w:color="auto" w:fill="auto"/>
            <w:noWrap/>
            <w:vAlign w:val="center"/>
            <w:hideMark/>
          </w:tcPr>
          <w:p w14:paraId="628DE520"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12</w:t>
            </w:r>
          </w:p>
        </w:tc>
        <w:tc>
          <w:tcPr>
            <w:tcW w:w="337" w:type="pct"/>
            <w:tcBorders>
              <w:top w:val="nil"/>
              <w:left w:val="nil"/>
              <w:bottom w:val="single" w:sz="4" w:space="0" w:color="auto"/>
              <w:right w:val="single" w:sz="4" w:space="0" w:color="auto"/>
            </w:tcBorders>
            <w:shd w:val="clear" w:color="auto" w:fill="auto"/>
            <w:noWrap/>
            <w:vAlign w:val="center"/>
            <w:hideMark/>
          </w:tcPr>
          <w:p w14:paraId="789BDB55"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151</w:t>
            </w:r>
          </w:p>
        </w:tc>
        <w:tc>
          <w:tcPr>
            <w:tcW w:w="365" w:type="pct"/>
            <w:tcBorders>
              <w:top w:val="nil"/>
              <w:left w:val="nil"/>
              <w:bottom w:val="single" w:sz="4" w:space="0" w:color="auto"/>
              <w:right w:val="single" w:sz="4" w:space="0" w:color="auto"/>
            </w:tcBorders>
            <w:shd w:val="clear" w:color="auto" w:fill="auto"/>
            <w:noWrap/>
            <w:vAlign w:val="center"/>
            <w:hideMark/>
          </w:tcPr>
          <w:p w14:paraId="0E3A3C80"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0.59%</w:t>
            </w:r>
          </w:p>
        </w:tc>
        <w:tc>
          <w:tcPr>
            <w:tcW w:w="274" w:type="pct"/>
            <w:tcBorders>
              <w:top w:val="nil"/>
              <w:left w:val="nil"/>
              <w:bottom w:val="single" w:sz="4" w:space="0" w:color="auto"/>
              <w:right w:val="single" w:sz="4" w:space="0" w:color="auto"/>
            </w:tcBorders>
            <w:shd w:val="clear" w:color="auto" w:fill="auto"/>
            <w:noWrap/>
            <w:vAlign w:val="center"/>
            <w:hideMark/>
          </w:tcPr>
          <w:p w14:paraId="6B2FAE4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279</w:t>
            </w:r>
          </w:p>
        </w:tc>
        <w:tc>
          <w:tcPr>
            <w:tcW w:w="231" w:type="pct"/>
            <w:tcBorders>
              <w:top w:val="nil"/>
              <w:left w:val="nil"/>
              <w:bottom w:val="single" w:sz="4" w:space="0" w:color="auto"/>
              <w:right w:val="single" w:sz="4" w:space="0" w:color="auto"/>
            </w:tcBorders>
            <w:shd w:val="clear" w:color="auto" w:fill="auto"/>
            <w:noWrap/>
            <w:vAlign w:val="center"/>
            <w:hideMark/>
          </w:tcPr>
          <w:p w14:paraId="1F3DA0F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18</w:t>
            </w:r>
          </w:p>
        </w:tc>
        <w:tc>
          <w:tcPr>
            <w:tcW w:w="337" w:type="pct"/>
            <w:tcBorders>
              <w:top w:val="nil"/>
              <w:left w:val="nil"/>
              <w:bottom w:val="single" w:sz="4" w:space="0" w:color="auto"/>
              <w:right w:val="single" w:sz="4" w:space="0" w:color="auto"/>
            </w:tcBorders>
            <w:shd w:val="clear" w:color="auto" w:fill="auto"/>
            <w:noWrap/>
            <w:vAlign w:val="center"/>
            <w:hideMark/>
          </w:tcPr>
          <w:p w14:paraId="1A555FE1"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297</w:t>
            </w:r>
          </w:p>
        </w:tc>
        <w:tc>
          <w:tcPr>
            <w:tcW w:w="365" w:type="pct"/>
            <w:tcBorders>
              <w:top w:val="nil"/>
              <w:left w:val="nil"/>
              <w:bottom w:val="single" w:sz="4" w:space="0" w:color="auto"/>
              <w:right w:val="single" w:sz="4" w:space="0" w:color="auto"/>
            </w:tcBorders>
            <w:shd w:val="clear" w:color="auto" w:fill="auto"/>
            <w:noWrap/>
            <w:vAlign w:val="center"/>
            <w:hideMark/>
          </w:tcPr>
          <w:p w14:paraId="584BF20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0.44%</w:t>
            </w:r>
          </w:p>
        </w:tc>
      </w:tr>
      <w:tr w:rsidR="007A26BF" w:rsidRPr="00B841A7" w14:paraId="3625093A"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E61497A"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D-1</w:t>
            </w:r>
          </w:p>
        </w:tc>
        <w:tc>
          <w:tcPr>
            <w:tcW w:w="1187" w:type="pct"/>
            <w:tcBorders>
              <w:top w:val="nil"/>
              <w:left w:val="nil"/>
              <w:bottom w:val="single" w:sz="4" w:space="0" w:color="auto"/>
              <w:right w:val="single" w:sz="4" w:space="0" w:color="auto"/>
            </w:tcBorders>
            <w:shd w:val="clear" w:color="auto" w:fill="auto"/>
            <w:noWrap/>
            <w:vAlign w:val="center"/>
            <w:hideMark/>
          </w:tcPr>
          <w:p w14:paraId="754CD50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Neumología</w:t>
            </w:r>
          </w:p>
        </w:tc>
        <w:tc>
          <w:tcPr>
            <w:tcW w:w="274" w:type="pct"/>
            <w:tcBorders>
              <w:top w:val="nil"/>
              <w:left w:val="nil"/>
              <w:bottom w:val="single" w:sz="4" w:space="0" w:color="auto"/>
              <w:right w:val="single" w:sz="4" w:space="0" w:color="auto"/>
            </w:tcBorders>
            <w:shd w:val="clear" w:color="auto" w:fill="auto"/>
            <w:noWrap/>
            <w:vAlign w:val="center"/>
            <w:hideMark/>
          </w:tcPr>
          <w:p w14:paraId="1F94D27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142</w:t>
            </w:r>
          </w:p>
        </w:tc>
        <w:tc>
          <w:tcPr>
            <w:tcW w:w="231" w:type="pct"/>
            <w:tcBorders>
              <w:top w:val="nil"/>
              <w:left w:val="nil"/>
              <w:bottom w:val="single" w:sz="4" w:space="0" w:color="auto"/>
              <w:right w:val="single" w:sz="4" w:space="0" w:color="auto"/>
            </w:tcBorders>
            <w:shd w:val="clear" w:color="auto" w:fill="auto"/>
            <w:noWrap/>
            <w:vAlign w:val="center"/>
            <w:hideMark/>
          </w:tcPr>
          <w:p w14:paraId="2B5C161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29</w:t>
            </w:r>
          </w:p>
        </w:tc>
        <w:tc>
          <w:tcPr>
            <w:tcW w:w="337" w:type="pct"/>
            <w:tcBorders>
              <w:top w:val="nil"/>
              <w:left w:val="nil"/>
              <w:bottom w:val="single" w:sz="4" w:space="0" w:color="auto"/>
              <w:right w:val="single" w:sz="4" w:space="0" w:color="auto"/>
            </w:tcBorders>
            <w:shd w:val="clear" w:color="auto" w:fill="auto"/>
            <w:noWrap/>
            <w:vAlign w:val="center"/>
            <w:hideMark/>
          </w:tcPr>
          <w:p w14:paraId="06C88D4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171</w:t>
            </w:r>
          </w:p>
        </w:tc>
        <w:tc>
          <w:tcPr>
            <w:tcW w:w="317" w:type="pct"/>
            <w:tcBorders>
              <w:top w:val="nil"/>
              <w:left w:val="nil"/>
              <w:bottom w:val="single" w:sz="4" w:space="0" w:color="auto"/>
              <w:right w:val="single" w:sz="4" w:space="0" w:color="auto"/>
            </w:tcBorders>
            <w:shd w:val="clear" w:color="auto" w:fill="auto"/>
            <w:noWrap/>
            <w:vAlign w:val="center"/>
            <w:hideMark/>
          </w:tcPr>
          <w:p w14:paraId="56DFDE17"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1.41%</w:t>
            </w:r>
          </w:p>
        </w:tc>
        <w:tc>
          <w:tcPr>
            <w:tcW w:w="274" w:type="pct"/>
            <w:tcBorders>
              <w:top w:val="nil"/>
              <w:left w:val="nil"/>
              <w:bottom w:val="single" w:sz="4" w:space="0" w:color="auto"/>
              <w:right w:val="single" w:sz="4" w:space="0" w:color="auto"/>
            </w:tcBorders>
            <w:shd w:val="clear" w:color="auto" w:fill="auto"/>
            <w:noWrap/>
            <w:vAlign w:val="center"/>
            <w:hideMark/>
          </w:tcPr>
          <w:p w14:paraId="6557EC4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150</w:t>
            </w:r>
          </w:p>
        </w:tc>
        <w:tc>
          <w:tcPr>
            <w:tcW w:w="231" w:type="pct"/>
            <w:tcBorders>
              <w:top w:val="nil"/>
              <w:left w:val="nil"/>
              <w:bottom w:val="single" w:sz="4" w:space="0" w:color="auto"/>
              <w:right w:val="single" w:sz="4" w:space="0" w:color="auto"/>
            </w:tcBorders>
            <w:shd w:val="clear" w:color="auto" w:fill="auto"/>
            <w:noWrap/>
            <w:vAlign w:val="center"/>
            <w:hideMark/>
          </w:tcPr>
          <w:p w14:paraId="7910240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52</w:t>
            </w:r>
          </w:p>
        </w:tc>
        <w:tc>
          <w:tcPr>
            <w:tcW w:w="337" w:type="pct"/>
            <w:tcBorders>
              <w:top w:val="nil"/>
              <w:left w:val="nil"/>
              <w:bottom w:val="single" w:sz="4" w:space="0" w:color="auto"/>
              <w:right w:val="single" w:sz="4" w:space="0" w:color="auto"/>
            </w:tcBorders>
            <w:shd w:val="clear" w:color="auto" w:fill="auto"/>
            <w:noWrap/>
            <w:vAlign w:val="center"/>
            <w:hideMark/>
          </w:tcPr>
          <w:p w14:paraId="7B43F2C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202</w:t>
            </w:r>
          </w:p>
        </w:tc>
        <w:tc>
          <w:tcPr>
            <w:tcW w:w="365" w:type="pct"/>
            <w:tcBorders>
              <w:top w:val="nil"/>
              <w:left w:val="nil"/>
              <w:bottom w:val="single" w:sz="4" w:space="0" w:color="auto"/>
              <w:right w:val="single" w:sz="4" w:space="0" w:color="auto"/>
            </w:tcBorders>
            <w:shd w:val="clear" w:color="auto" w:fill="auto"/>
            <w:noWrap/>
            <w:vAlign w:val="center"/>
            <w:hideMark/>
          </w:tcPr>
          <w:p w14:paraId="78C546B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2.58%</w:t>
            </w:r>
          </w:p>
        </w:tc>
        <w:tc>
          <w:tcPr>
            <w:tcW w:w="274" w:type="pct"/>
            <w:tcBorders>
              <w:top w:val="nil"/>
              <w:left w:val="nil"/>
              <w:bottom w:val="single" w:sz="4" w:space="0" w:color="auto"/>
              <w:right w:val="single" w:sz="4" w:space="0" w:color="auto"/>
            </w:tcBorders>
            <w:shd w:val="clear" w:color="auto" w:fill="auto"/>
            <w:noWrap/>
            <w:vAlign w:val="center"/>
            <w:hideMark/>
          </w:tcPr>
          <w:p w14:paraId="4336712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292</w:t>
            </w:r>
          </w:p>
        </w:tc>
        <w:tc>
          <w:tcPr>
            <w:tcW w:w="231" w:type="pct"/>
            <w:tcBorders>
              <w:top w:val="nil"/>
              <w:left w:val="nil"/>
              <w:bottom w:val="single" w:sz="4" w:space="0" w:color="auto"/>
              <w:right w:val="single" w:sz="4" w:space="0" w:color="auto"/>
            </w:tcBorders>
            <w:shd w:val="clear" w:color="auto" w:fill="auto"/>
            <w:noWrap/>
            <w:vAlign w:val="center"/>
            <w:hideMark/>
          </w:tcPr>
          <w:p w14:paraId="1AA0F36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81</w:t>
            </w:r>
          </w:p>
        </w:tc>
        <w:tc>
          <w:tcPr>
            <w:tcW w:w="337" w:type="pct"/>
            <w:tcBorders>
              <w:top w:val="nil"/>
              <w:left w:val="nil"/>
              <w:bottom w:val="single" w:sz="4" w:space="0" w:color="auto"/>
              <w:right w:val="single" w:sz="4" w:space="0" w:color="auto"/>
            </w:tcBorders>
            <w:shd w:val="clear" w:color="auto" w:fill="auto"/>
            <w:noWrap/>
            <w:vAlign w:val="center"/>
            <w:hideMark/>
          </w:tcPr>
          <w:p w14:paraId="2BA6ED1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373</w:t>
            </w:r>
          </w:p>
        </w:tc>
        <w:tc>
          <w:tcPr>
            <w:tcW w:w="365" w:type="pct"/>
            <w:tcBorders>
              <w:top w:val="nil"/>
              <w:left w:val="nil"/>
              <w:bottom w:val="single" w:sz="4" w:space="0" w:color="auto"/>
              <w:right w:val="single" w:sz="4" w:space="0" w:color="auto"/>
            </w:tcBorders>
            <w:shd w:val="clear" w:color="auto" w:fill="auto"/>
            <w:noWrap/>
            <w:vAlign w:val="center"/>
            <w:hideMark/>
          </w:tcPr>
          <w:p w14:paraId="3DE2856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1.99%</w:t>
            </w:r>
          </w:p>
        </w:tc>
      </w:tr>
      <w:tr w:rsidR="007A26BF" w:rsidRPr="00B841A7" w14:paraId="10489A4E"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5DFC81E"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D-2</w:t>
            </w:r>
          </w:p>
        </w:tc>
        <w:tc>
          <w:tcPr>
            <w:tcW w:w="1187" w:type="pct"/>
            <w:tcBorders>
              <w:top w:val="nil"/>
              <w:left w:val="nil"/>
              <w:bottom w:val="single" w:sz="4" w:space="0" w:color="auto"/>
              <w:right w:val="single" w:sz="4" w:space="0" w:color="auto"/>
            </w:tcBorders>
            <w:shd w:val="clear" w:color="auto" w:fill="auto"/>
            <w:noWrap/>
            <w:vAlign w:val="center"/>
            <w:hideMark/>
          </w:tcPr>
          <w:p w14:paraId="350CFCC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Cirugía Tórax</w:t>
            </w:r>
          </w:p>
        </w:tc>
        <w:tc>
          <w:tcPr>
            <w:tcW w:w="274" w:type="pct"/>
            <w:tcBorders>
              <w:top w:val="nil"/>
              <w:left w:val="nil"/>
              <w:bottom w:val="single" w:sz="4" w:space="0" w:color="auto"/>
              <w:right w:val="single" w:sz="4" w:space="0" w:color="auto"/>
            </w:tcBorders>
            <w:shd w:val="clear" w:color="auto" w:fill="auto"/>
            <w:noWrap/>
            <w:vAlign w:val="center"/>
            <w:hideMark/>
          </w:tcPr>
          <w:p w14:paraId="4E49CB30"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90</w:t>
            </w:r>
          </w:p>
        </w:tc>
        <w:tc>
          <w:tcPr>
            <w:tcW w:w="231" w:type="pct"/>
            <w:tcBorders>
              <w:top w:val="nil"/>
              <w:left w:val="nil"/>
              <w:bottom w:val="single" w:sz="4" w:space="0" w:color="auto"/>
              <w:right w:val="single" w:sz="4" w:space="0" w:color="auto"/>
            </w:tcBorders>
            <w:shd w:val="clear" w:color="auto" w:fill="auto"/>
            <w:noWrap/>
            <w:vAlign w:val="center"/>
            <w:hideMark/>
          </w:tcPr>
          <w:p w14:paraId="0004BE11"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w:t>
            </w:r>
          </w:p>
        </w:tc>
        <w:tc>
          <w:tcPr>
            <w:tcW w:w="337" w:type="pct"/>
            <w:tcBorders>
              <w:top w:val="nil"/>
              <w:left w:val="nil"/>
              <w:bottom w:val="single" w:sz="4" w:space="0" w:color="auto"/>
              <w:right w:val="single" w:sz="4" w:space="0" w:color="auto"/>
            </w:tcBorders>
            <w:shd w:val="clear" w:color="auto" w:fill="auto"/>
            <w:noWrap/>
            <w:vAlign w:val="center"/>
            <w:hideMark/>
          </w:tcPr>
          <w:p w14:paraId="50FC4C8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94</w:t>
            </w:r>
          </w:p>
        </w:tc>
        <w:tc>
          <w:tcPr>
            <w:tcW w:w="317" w:type="pct"/>
            <w:tcBorders>
              <w:top w:val="nil"/>
              <w:left w:val="nil"/>
              <w:bottom w:val="single" w:sz="4" w:space="0" w:color="auto"/>
              <w:right w:val="single" w:sz="4" w:space="0" w:color="auto"/>
            </w:tcBorders>
            <w:shd w:val="clear" w:color="auto" w:fill="auto"/>
            <w:noWrap/>
            <w:vAlign w:val="center"/>
            <w:hideMark/>
          </w:tcPr>
          <w:p w14:paraId="7A115D71"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0.19%</w:t>
            </w:r>
          </w:p>
        </w:tc>
        <w:tc>
          <w:tcPr>
            <w:tcW w:w="274" w:type="pct"/>
            <w:tcBorders>
              <w:top w:val="nil"/>
              <w:left w:val="nil"/>
              <w:bottom w:val="single" w:sz="4" w:space="0" w:color="auto"/>
              <w:right w:val="single" w:sz="4" w:space="0" w:color="auto"/>
            </w:tcBorders>
            <w:shd w:val="clear" w:color="auto" w:fill="auto"/>
            <w:noWrap/>
            <w:vAlign w:val="center"/>
            <w:hideMark/>
          </w:tcPr>
          <w:p w14:paraId="073AA3C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141</w:t>
            </w:r>
          </w:p>
        </w:tc>
        <w:tc>
          <w:tcPr>
            <w:tcW w:w="231" w:type="pct"/>
            <w:tcBorders>
              <w:top w:val="nil"/>
              <w:left w:val="nil"/>
              <w:bottom w:val="single" w:sz="4" w:space="0" w:color="auto"/>
              <w:right w:val="single" w:sz="4" w:space="0" w:color="auto"/>
            </w:tcBorders>
            <w:shd w:val="clear" w:color="auto" w:fill="auto"/>
            <w:noWrap/>
            <w:vAlign w:val="center"/>
            <w:hideMark/>
          </w:tcPr>
          <w:p w14:paraId="6FAAAAB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w:t>
            </w:r>
          </w:p>
        </w:tc>
        <w:tc>
          <w:tcPr>
            <w:tcW w:w="337" w:type="pct"/>
            <w:tcBorders>
              <w:top w:val="nil"/>
              <w:left w:val="nil"/>
              <w:bottom w:val="single" w:sz="4" w:space="0" w:color="auto"/>
              <w:right w:val="single" w:sz="4" w:space="0" w:color="auto"/>
            </w:tcBorders>
            <w:shd w:val="clear" w:color="auto" w:fill="auto"/>
            <w:noWrap/>
            <w:vAlign w:val="center"/>
            <w:hideMark/>
          </w:tcPr>
          <w:p w14:paraId="01650881"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146</w:t>
            </w:r>
          </w:p>
        </w:tc>
        <w:tc>
          <w:tcPr>
            <w:tcW w:w="365" w:type="pct"/>
            <w:tcBorders>
              <w:top w:val="nil"/>
              <w:left w:val="nil"/>
              <w:bottom w:val="single" w:sz="4" w:space="0" w:color="auto"/>
              <w:right w:val="single" w:sz="4" w:space="0" w:color="auto"/>
            </w:tcBorders>
            <w:shd w:val="clear" w:color="auto" w:fill="auto"/>
            <w:noWrap/>
            <w:vAlign w:val="center"/>
            <w:hideMark/>
          </w:tcPr>
          <w:p w14:paraId="1C03E97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0.25%</w:t>
            </w:r>
          </w:p>
        </w:tc>
        <w:tc>
          <w:tcPr>
            <w:tcW w:w="274" w:type="pct"/>
            <w:tcBorders>
              <w:top w:val="nil"/>
              <w:left w:val="nil"/>
              <w:bottom w:val="single" w:sz="4" w:space="0" w:color="auto"/>
              <w:right w:val="single" w:sz="4" w:space="0" w:color="auto"/>
            </w:tcBorders>
            <w:shd w:val="clear" w:color="auto" w:fill="auto"/>
            <w:noWrap/>
            <w:vAlign w:val="center"/>
            <w:hideMark/>
          </w:tcPr>
          <w:p w14:paraId="5D1F972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231</w:t>
            </w:r>
          </w:p>
        </w:tc>
        <w:tc>
          <w:tcPr>
            <w:tcW w:w="231" w:type="pct"/>
            <w:tcBorders>
              <w:top w:val="nil"/>
              <w:left w:val="nil"/>
              <w:bottom w:val="single" w:sz="4" w:space="0" w:color="auto"/>
              <w:right w:val="single" w:sz="4" w:space="0" w:color="auto"/>
            </w:tcBorders>
            <w:shd w:val="clear" w:color="auto" w:fill="auto"/>
            <w:noWrap/>
            <w:vAlign w:val="center"/>
            <w:hideMark/>
          </w:tcPr>
          <w:p w14:paraId="1FF779B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9</w:t>
            </w:r>
          </w:p>
        </w:tc>
        <w:tc>
          <w:tcPr>
            <w:tcW w:w="337" w:type="pct"/>
            <w:tcBorders>
              <w:top w:val="nil"/>
              <w:left w:val="nil"/>
              <w:bottom w:val="single" w:sz="4" w:space="0" w:color="auto"/>
              <w:right w:val="single" w:sz="4" w:space="0" w:color="auto"/>
            </w:tcBorders>
            <w:shd w:val="clear" w:color="auto" w:fill="auto"/>
            <w:noWrap/>
            <w:vAlign w:val="center"/>
            <w:hideMark/>
          </w:tcPr>
          <w:p w14:paraId="74064ED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240</w:t>
            </w:r>
          </w:p>
        </w:tc>
        <w:tc>
          <w:tcPr>
            <w:tcW w:w="365" w:type="pct"/>
            <w:tcBorders>
              <w:top w:val="nil"/>
              <w:left w:val="nil"/>
              <w:bottom w:val="single" w:sz="4" w:space="0" w:color="auto"/>
              <w:right w:val="single" w:sz="4" w:space="0" w:color="auto"/>
            </w:tcBorders>
            <w:shd w:val="clear" w:color="auto" w:fill="auto"/>
            <w:noWrap/>
            <w:vAlign w:val="center"/>
            <w:hideMark/>
          </w:tcPr>
          <w:p w14:paraId="310B0EE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0.22%</w:t>
            </w:r>
          </w:p>
        </w:tc>
      </w:tr>
      <w:tr w:rsidR="007A26BF" w:rsidRPr="00B841A7" w14:paraId="1D18B5B3"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C544DA5"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E-1</w:t>
            </w:r>
          </w:p>
        </w:tc>
        <w:tc>
          <w:tcPr>
            <w:tcW w:w="1187" w:type="pct"/>
            <w:tcBorders>
              <w:top w:val="nil"/>
              <w:left w:val="nil"/>
              <w:bottom w:val="single" w:sz="4" w:space="0" w:color="auto"/>
              <w:right w:val="single" w:sz="4" w:space="0" w:color="auto"/>
            </w:tcBorders>
            <w:shd w:val="clear" w:color="auto" w:fill="auto"/>
            <w:noWrap/>
            <w:vAlign w:val="center"/>
            <w:hideMark/>
          </w:tcPr>
          <w:p w14:paraId="59338C5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Medicina</w:t>
            </w:r>
          </w:p>
        </w:tc>
        <w:tc>
          <w:tcPr>
            <w:tcW w:w="274" w:type="pct"/>
            <w:tcBorders>
              <w:top w:val="nil"/>
              <w:left w:val="nil"/>
              <w:bottom w:val="single" w:sz="4" w:space="0" w:color="auto"/>
              <w:right w:val="single" w:sz="4" w:space="0" w:color="auto"/>
            </w:tcBorders>
            <w:shd w:val="clear" w:color="auto" w:fill="auto"/>
            <w:noWrap/>
            <w:vAlign w:val="center"/>
            <w:hideMark/>
          </w:tcPr>
          <w:p w14:paraId="299B671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650</w:t>
            </w:r>
          </w:p>
        </w:tc>
        <w:tc>
          <w:tcPr>
            <w:tcW w:w="231" w:type="pct"/>
            <w:tcBorders>
              <w:top w:val="nil"/>
              <w:left w:val="nil"/>
              <w:bottom w:val="single" w:sz="4" w:space="0" w:color="auto"/>
              <w:right w:val="single" w:sz="4" w:space="0" w:color="auto"/>
            </w:tcBorders>
            <w:shd w:val="clear" w:color="auto" w:fill="auto"/>
            <w:noWrap/>
            <w:vAlign w:val="center"/>
            <w:hideMark/>
          </w:tcPr>
          <w:p w14:paraId="49CF4290"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134</w:t>
            </w:r>
          </w:p>
        </w:tc>
        <w:tc>
          <w:tcPr>
            <w:tcW w:w="337" w:type="pct"/>
            <w:tcBorders>
              <w:top w:val="nil"/>
              <w:left w:val="nil"/>
              <w:bottom w:val="single" w:sz="4" w:space="0" w:color="auto"/>
              <w:right w:val="single" w:sz="4" w:space="0" w:color="auto"/>
            </w:tcBorders>
            <w:shd w:val="clear" w:color="auto" w:fill="auto"/>
            <w:noWrap/>
            <w:vAlign w:val="center"/>
            <w:hideMark/>
          </w:tcPr>
          <w:p w14:paraId="2F395A4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784</w:t>
            </w:r>
          </w:p>
        </w:tc>
        <w:tc>
          <w:tcPr>
            <w:tcW w:w="317" w:type="pct"/>
            <w:tcBorders>
              <w:top w:val="nil"/>
              <w:left w:val="nil"/>
              <w:bottom w:val="single" w:sz="4" w:space="0" w:color="auto"/>
              <w:right w:val="single" w:sz="4" w:space="0" w:color="auto"/>
            </w:tcBorders>
            <w:shd w:val="clear" w:color="auto" w:fill="auto"/>
            <w:noWrap/>
            <w:vAlign w:val="center"/>
            <w:hideMark/>
          </w:tcPr>
          <w:p w14:paraId="4649A9C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6.50%</w:t>
            </w:r>
          </w:p>
        </w:tc>
        <w:tc>
          <w:tcPr>
            <w:tcW w:w="274" w:type="pct"/>
            <w:tcBorders>
              <w:top w:val="nil"/>
              <w:left w:val="nil"/>
              <w:bottom w:val="single" w:sz="4" w:space="0" w:color="auto"/>
              <w:right w:val="single" w:sz="4" w:space="0" w:color="auto"/>
            </w:tcBorders>
            <w:shd w:val="clear" w:color="auto" w:fill="auto"/>
            <w:noWrap/>
            <w:vAlign w:val="center"/>
            <w:hideMark/>
          </w:tcPr>
          <w:p w14:paraId="130298B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554</w:t>
            </w:r>
          </w:p>
        </w:tc>
        <w:tc>
          <w:tcPr>
            <w:tcW w:w="231" w:type="pct"/>
            <w:tcBorders>
              <w:top w:val="nil"/>
              <w:left w:val="nil"/>
              <w:bottom w:val="single" w:sz="4" w:space="0" w:color="auto"/>
              <w:right w:val="single" w:sz="4" w:space="0" w:color="auto"/>
            </w:tcBorders>
            <w:shd w:val="clear" w:color="auto" w:fill="auto"/>
            <w:noWrap/>
            <w:vAlign w:val="center"/>
            <w:hideMark/>
          </w:tcPr>
          <w:p w14:paraId="65A9C6D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137</w:t>
            </w:r>
          </w:p>
        </w:tc>
        <w:tc>
          <w:tcPr>
            <w:tcW w:w="337" w:type="pct"/>
            <w:tcBorders>
              <w:top w:val="nil"/>
              <w:left w:val="nil"/>
              <w:bottom w:val="single" w:sz="4" w:space="0" w:color="auto"/>
              <w:right w:val="single" w:sz="4" w:space="0" w:color="auto"/>
            </w:tcBorders>
            <w:shd w:val="clear" w:color="auto" w:fill="auto"/>
            <w:noWrap/>
            <w:vAlign w:val="center"/>
            <w:hideMark/>
          </w:tcPr>
          <w:p w14:paraId="3D3E644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691</w:t>
            </w:r>
          </w:p>
        </w:tc>
        <w:tc>
          <w:tcPr>
            <w:tcW w:w="365" w:type="pct"/>
            <w:tcBorders>
              <w:top w:val="nil"/>
              <w:left w:val="nil"/>
              <w:bottom w:val="single" w:sz="4" w:space="0" w:color="auto"/>
              <w:right w:val="single" w:sz="4" w:space="0" w:color="auto"/>
            </w:tcBorders>
            <w:shd w:val="clear" w:color="auto" w:fill="auto"/>
            <w:noWrap/>
            <w:vAlign w:val="center"/>
            <w:hideMark/>
          </w:tcPr>
          <w:p w14:paraId="1D99AB6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6.79%</w:t>
            </w:r>
          </w:p>
        </w:tc>
        <w:tc>
          <w:tcPr>
            <w:tcW w:w="274" w:type="pct"/>
            <w:tcBorders>
              <w:top w:val="nil"/>
              <w:left w:val="nil"/>
              <w:bottom w:val="single" w:sz="4" w:space="0" w:color="auto"/>
              <w:right w:val="single" w:sz="4" w:space="0" w:color="auto"/>
            </w:tcBorders>
            <w:shd w:val="clear" w:color="auto" w:fill="auto"/>
            <w:noWrap/>
            <w:vAlign w:val="center"/>
            <w:hideMark/>
          </w:tcPr>
          <w:p w14:paraId="2B52077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1204</w:t>
            </w:r>
          </w:p>
        </w:tc>
        <w:tc>
          <w:tcPr>
            <w:tcW w:w="231" w:type="pct"/>
            <w:tcBorders>
              <w:top w:val="nil"/>
              <w:left w:val="nil"/>
              <w:bottom w:val="single" w:sz="4" w:space="0" w:color="auto"/>
              <w:right w:val="single" w:sz="4" w:space="0" w:color="auto"/>
            </w:tcBorders>
            <w:shd w:val="clear" w:color="auto" w:fill="auto"/>
            <w:noWrap/>
            <w:vAlign w:val="center"/>
            <w:hideMark/>
          </w:tcPr>
          <w:p w14:paraId="04F5CAD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271</w:t>
            </w:r>
          </w:p>
        </w:tc>
        <w:tc>
          <w:tcPr>
            <w:tcW w:w="337" w:type="pct"/>
            <w:tcBorders>
              <w:top w:val="nil"/>
              <w:left w:val="nil"/>
              <w:bottom w:val="single" w:sz="4" w:space="0" w:color="auto"/>
              <w:right w:val="single" w:sz="4" w:space="0" w:color="auto"/>
            </w:tcBorders>
            <w:shd w:val="clear" w:color="auto" w:fill="auto"/>
            <w:noWrap/>
            <w:vAlign w:val="center"/>
            <w:hideMark/>
          </w:tcPr>
          <w:p w14:paraId="64731C5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1475</w:t>
            </w:r>
          </w:p>
        </w:tc>
        <w:tc>
          <w:tcPr>
            <w:tcW w:w="365" w:type="pct"/>
            <w:tcBorders>
              <w:top w:val="nil"/>
              <w:left w:val="nil"/>
              <w:bottom w:val="single" w:sz="4" w:space="0" w:color="auto"/>
              <w:right w:val="single" w:sz="4" w:space="0" w:color="auto"/>
            </w:tcBorders>
            <w:shd w:val="clear" w:color="auto" w:fill="auto"/>
            <w:noWrap/>
            <w:vAlign w:val="center"/>
            <w:hideMark/>
          </w:tcPr>
          <w:p w14:paraId="2F1393C5"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6.65%</w:t>
            </w:r>
          </w:p>
        </w:tc>
      </w:tr>
      <w:tr w:rsidR="007A26BF" w:rsidRPr="00B841A7" w14:paraId="22B3A2A1"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7FF524B"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E-2</w:t>
            </w:r>
          </w:p>
        </w:tc>
        <w:tc>
          <w:tcPr>
            <w:tcW w:w="1187" w:type="pct"/>
            <w:tcBorders>
              <w:top w:val="nil"/>
              <w:left w:val="nil"/>
              <w:bottom w:val="single" w:sz="4" w:space="0" w:color="auto"/>
              <w:right w:val="single" w:sz="4" w:space="0" w:color="auto"/>
            </w:tcBorders>
            <w:shd w:val="clear" w:color="auto" w:fill="auto"/>
            <w:noWrap/>
            <w:vAlign w:val="center"/>
            <w:hideMark/>
          </w:tcPr>
          <w:p w14:paraId="7904DEE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Cirugía General</w:t>
            </w:r>
          </w:p>
        </w:tc>
        <w:tc>
          <w:tcPr>
            <w:tcW w:w="274" w:type="pct"/>
            <w:tcBorders>
              <w:top w:val="nil"/>
              <w:left w:val="nil"/>
              <w:bottom w:val="single" w:sz="4" w:space="0" w:color="auto"/>
              <w:right w:val="single" w:sz="4" w:space="0" w:color="auto"/>
            </w:tcBorders>
            <w:shd w:val="clear" w:color="auto" w:fill="auto"/>
            <w:noWrap/>
            <w:vAlign w:val="center"/>
            <w:hideMark/>
          </w:tcPr>
          <w:p w14:paraId="4AE87E6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388</w:t>
            </w:r>
          </w:p>
        </w:tc>
        <w:tc>
          <w:tcPr>
            <w:tcW w:w="231" w:type="pct"/>
            <w:tcBorders>
              <w:top w:val="nil"/>
              <w:left w:val="nil"/>
              <w:bottom w:val="single" w:sz="4" w:space="0" w:color="auto"/>
              <w:right w:val="single" w:sz="4" w:space="0" w:color="auto"/>
            </w:tcBorders>
            <w:shd w:val="clear" w:color="auto" w:fill="auto"/>
            <w:noWrap/>
            <w:vAlign w:val="center"/>
            <w:hideMark/>
          </w:tcPr>
          <w:p w14:paraId="5446866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w:t>
            </w:r>
          </w:p>
        </w:tc>
        <w:tc>
          <w:tcPr>
            <w:tcW w:w="337" w:type="pct"/>
            <w:tcBorders>
              <w:top w:val="nil"/>
              <w:left w:val="nil"/>
              <w:bottom w:val="single" w:sz="4" w:space="0" w:color="auto"/>
              <w:right w:val="single" w:sz="4" w:space="0" w:color="auto"/>
            </w:tcBorders>
            <w:shd w:val="clear" w:color="auto" w:fill="auto"/>
            <w:noWrap/>
            <w:vAlign w:val="center"/>
            <w:hideMark/>
          </w:tcPr>
          <w:p w14:paraId="309E9B0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393</w:t>
            </w:r>
          </w:p>
        </w:tc>
        <w:tc>
          <w:tcPr>
            <w:tcW w:w="317" w:type="pct"/>
            <w:tcBorders>
              <w:top w:val="nil"/>
              <w:left w:val="nil"/>
              <w:bottom w:val="single" w:sz="4" w:space="0" w:color="auto"/>
              <w:right w:val="single" w:sz="4" w:space="0" w:color="auto"/>
            </w:tcBorders>
            <w:shd w:val="clear" w:color="auto" w:fill="auto"/>
            <w:noWrap/>
            <w:vAlign w:val="center"/>
            <w:hideMark/>
          </w:tcPr>
          <w:p w14:paraId="4FADEFD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0.24%</w:t>
            </w:r>
          </w:p>
        </w:tc>
        <w:tc>
          <w:tcPr>
            <w:tcW w:w="274" w:type="pct"/>
            <w:tcBorders>
              <w:top w:val="nil"/>
              <w:left w:val="nil"/>
              <w:bottom w:val="single" w:sz="4" w:space="0" w:color="auto"/>
              <w:right w:val="single" w:sz="4" w:space="0" w:color="auto"/>
            </w:tcBorders>
            <w:shd w:val="clear" w:color="auto" w:fill="auto"/>
            <w:noWrap/>
            <w:vAlign w:val="center"/>
            <w:hideMark/>
          </w:tcPr>
          <w:p w14:paraId="5ED73A4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335</w:t>
            </w:r>
          </w:p>
        </w:tc>
        <w:tc>
          <w:tcPr>
            <w:tcW w:w="231" w:type="pct"/>
            <w:tcBorders>
              <w:top w:val="nil"/>
              <w:left w:val="nil"/>
              <w:bottom w:val="single" w:sz="4" w:space="0" w:color="auto"/>
              <w:right w:val="single" w:sz="4" w:space="0" w:color="auto"/>
            </w:tcBorders>
            <w:shd w:val="clear" w:color="auto" w:fill="auto"/>
            <w:noWrap/>
            <w:vAlign w:val="center"/>
            <w:hideMark/>
          </w:tcPr>
          <w:p w14:paraId="01E3F64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18</w:t>
            </w:r>
          </w:p>
        </w:tc>
        <w:tc>
          <w:tcPr>
            <w:tcW w:w="337" w:type="pct"/>
            <w:tcBorders>
              <w:top w:val="nil"/>
              <w:left w:val="nil"/>
              <w:bottom w:val="single" w:sz="4" w:space="0" w:color="auto"/>
              <w:right w:val="single" w:sz="4" w:space="0" w:color="auto"/>
            </w:tcBorders>
            <w:shd w:val="clear" w:color="auto" w:fill="auto"/>
            <w:noWrap/>
            <w:vAlign w:val="center"/>
            <w:hideMark/>
          </w:tcPr>
          <w:p w14:paraId="216C1A5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353</w:t>
            </w:r>
          </w:p>
        </w:tc>
        <w:tc>
          <w:tcPr>
            <w:tcW w:w="365" w:type="pct"/>
            <w:tcBorders>
              <w:top w:val="nil"/>
              <w:left w:val="nil"/>
              <w:bottom w:val="single" w:sz="4" w:space="0" w:color="auto"/>
              <w:right w:val="single" w:sz="4" w:space="0" w:color="auto"/>
            </w:tcBorders>
            <w:shd w:val="clear" w:color="auto" w:fill="auto"/>
            <w:noWrap/>
            <w:vAlign w:val="center"/>
            <w:hideMark/>
          </w:tcPr>
          <w:p w14:paraId="4B3B9B4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0.89%</w:t>
            </w:r>
          </w:p>
        </w:tc>
        <w:tc>
          <w:tcPr>
            <w:tcW w:w="274" w:type="pct"/>
            <w:tcBorders>
              <w:top w:val="nil"/>
              <w:left w:val="nil"/>
              <w:bottom w:val="single" w:sz="4" w:space="0" w:color="auto"/>
              <w:right w:val="single" w:sz="4" w:space="0" w:color="auto"/>
            </w:tcBorders>
            <w:shd w:val="clear" w:color="auto" w:fill="auto"/>
            <w:noWrap/>
            <w:vAlign w:val="center"/>
            <w:hideMark/>
          </w:tcPr>
          <w:p w14:paraId="48C0E68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723</w:t>
            </w:r>
          </w:p>
        </w:tc>
        <w:tc>
          <w:tcPr>
            <w:tcW w:w="231" w:type="pct"/>
            <w:tcBorders>
              <w:top w:val="nil"/>
              <w:left w:val="nil"/>
              <w:bottom w:val="single" w:sz="4" w:space="0" w:color="auto"/>
              <w:right w:val="single" w:sz="4" w:space="0" w:color="auto"/>
            </w:tcBorders>
            <w:shd w:val="clear" w:color="auto" w:fill="auto"/>
            <w:noWrap/>
            <w:vAlign w:val="center"/>
            <w:hideMark/>
          </w:tcPr>
          <w:p w14:paraId="2B59C7C7"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23</w:t>
            </w:r>
          </w:p>
        </w:tc>
        <w:tc>
          <w:tcPr>
            <w:tcW w:w="337" w:type="pct"/>
            <w:tcBorders>
              <w:top w:val="nil"/>
              <w:left w:val="nil"/>
              <w:bottom w:val="single" w:sz="4" w:space="0" w:color="auto"/>
              <w:right w:val="single" w:sz="4" w:space="0" w:color="auto"/>
            </w:tcBorders>
            <w:shd w:val="clear" w:color="auto" w:fill="auto"/>
            <w:noWrap/>
            <w:vAlign w:val="center"/>
            <w:hideMark/>
          </w:tcPr>
          <w:p w14:paraId="2E51F03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746</w:t>
            </w:r>
          </w:p>
        </w:tc>
        <w:tc>
          <w:tcPr>
            <w:tcW w:w="365" w:type="pct"/>
            <w:tcBorders>
              <w:top w:val="nil"/>
              <w:left w:val="nil"/>
              <w:bottom w:val="single" w:sz="4" w:space="0" w:color="auto"/>
              <w:right w:val="single" w:sz="4" w:space="0" w:color="auto"/>
            </w:tcBorders>
            <w:shd w:val="clear" w:color="auto" w:fill="auto"/>
            <w:noWrap/>
            <w:vAlign w:val="center"/>
            <w:hideMark/>
          </w:tcPr>
          <w:p w14:paraId="187A30E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0.56%</w:t>
            </w:r>
          </w:p>
        </w:tc>
      </w:tr>
      <w:tr w:rsidR="007A26BF" w:rsidRPr="00B841A7" w14:paraId="65053B2B"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072CC9C"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ECC</w:t>
            </w:r>
          </w:p>
        </w:tc>
        <w:tc>
          <w:tcPr>
            <w:tcW w:w="1187" w:type="pct"/>
            <w:tcBorders>
              <w:top w:val="nil"/>
              <w:left w:val="nil"/>
              <w:bottom w:val="single" w:sz="4" w:space="0" w:color="auto"/>
              <w:right w:val="single" w:sz="4" w:space="0" w:color="auto"/>
            </w:tcBorders>
            <w:shd w:val="clear" w:color="auto" w:fill="auto"/>
            <w:noWrap/>
            <w:vAlign w:val="center"/>
            <w:hideMark/>
          </w:tcPr>
          <w:p w14:paraId="2F20598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Cuidados Críticos</w:t>
            </w:r>
          </w:p>
        </w:tc>
        <w:tc>
          <w:tcPr>
            <w:tcW w:w="274" w:type="pct"/>
            <w:tcBorders>
              <w:top w:val="nil"/>
              <w:left w:val="nil"/>
              <w:bottom w:val="single" w:sz="4" w:space="0" w:color="auto"/>
              <w:right w:val="single" w:sz="4" w:space="0" w:color="auto"/>
            </w:tcBorders>
            <w:shd w:val="clear" w:color="auto" w:fill="auto"/>
            <w:noWrap/>
            <w:vAlign w:val="center"/>
            <w:hideMark/>
          </w:tcPr>
          <w:p w14:paraId="0716AC1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11</w:t>
            </w:r>
          </w:p>
        </w:tc>
        <w:tc>
          <w:tcPr>
            <w:tcW w:w="231" w:type="pct"/>
            <w:tcBorders>
              <w:top w:val="nil"/>
              <w:left w:val="nil"/>
              <w:bottom w:val="single" w:sz="4" w:space="0" w:color="auto"/>
              <w:right w:val="single" w:sz="4" w:space="0" w:color="auto"/>
            </w:tcBorders>
            <w:shd w:val="clear" w:color="auto" w:fill="auto"/>
            <w:noWrap/>
            <w:vAlign w:val="center"/>
            <w:hideMark/>
          </w:tcPr>
          <w:p w14:paraId="0BD4BC5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w:t>
            </w:r>
          </w:p>
        </w:tc>
        <w:tc>
          <w:tcPr>
            <w:tcW w:w="337" w:type="pct"/>
            <w:tcBorders>
              <w:top w:val="nil"/>
              <w:left w:val="nil"/>
              <w:bottom w:val="single" w:sz="4" w:space="0" w:color="auto"/>
              <w:right w:val="single" w:sz="4" w:space="0" w:color="auto"/>
            </w:tcBorders>
            <w:shd w:val="clear" w:color="auto" w:fill="auto"/>
            <w:noWrap/>
            <w:vAlign w:val="center"/>
            <w:hideMark/>
          </w:tcPr>
          <w:p w14:paraId="7B4ACC4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15</w:t>
            </w:r>
          </w:p>
        </w:tc>
        <w:tc>
          <w:tcPr>
            <w:tcW w:w="317" w:type="pct"/>
            <w:tcBorders>
              <w:top w:val="nil"/>
              <w:left w:val="nil"/>
              <w:bottom w:val="single" w:sz="4" w:space="0" w:color="auto"/>
              <w:right w:val="single" w:sz="4" w:space="0" w:color="auto"/>
            </w:tcBorders>
            <w:shd w:val="clear" w:color="auto" w:fill="auto"/>
            <w:noWrap/>
            <w:vAlign w:val="center"/>
            <w:hideMark/>
          </w:tcPr>
          <w:p w14:paraId="7F8B4B67"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0.19%</w:t>
            </w:r>
          </w:p>
        </w:tc>
        <w:tc>
          <w:tcPr>
            <w:tcW w:w="274" w:type="pct"/>
            <w:tcBorders>
              <w:top w:val="nil"/>
              <w:left w:val="nil"/>
              <w:bottom w:val="single" w:sz="4" w:space="0" w:color="auto"/>
              <w:right w:val="single" w:sz="4" w:space="0" w:color="auto"/>
            </w:tcBorders>
            <w:shd w:val="clear" w:color="auto" w:fill="auto"/>
            <w:noWrap/>
            <w:vAlign w:val="center"/>
            <w:hideMark/>
          </w:tcPr>
          <w:p w14:paraId="1DD8B49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w:t>
            </w:r>
          </w:p>
        </w:tc>
        <w:tc>
          <w:tcPr>
            <w:tcW w:w="231" w:type="pct"/>
            <w:tcBorders>
              <w:top w:val="nil"/>
              <w:left w:val="nil"/>
              <w:bottom w:val="single" w:sz="4" w:space="0" w:color="auto"/>
              <w:right w:val="single" w:sz="4" w:space="0" w:color="auto"/>
            </w:tcBorders>
            <w:shd w:val="clear" w:color="auto" w:fill="auto"/>
            <w:noWrap/>
            <w:vAlign w:val="center"/>
            <w:hideMark/>
          </w:tcPr>
          <w:p w14:paraId="1D95D12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w:t>
            </w:r>
          </w:p>
        </w:tc>
        <w:tc>
          <w:tcPr>
            <w:tcW w:w="337" w:type="pct"/>
            <w:tcBorders>
              <w:top w:val="nil"/>
              <w:left w:val="nil"/>
              <w:bottom w:val="single" w:sz="4" w:space="0" w:color="auto"/>
              <w:right w:val="single" w:sz="4" w:space="0" w:color="auto"/>
            </w:tcBorders>
            <w:shd w:val="clear" w:color="auto" w:fill="auto"/>
            <w:noWrap/>
            <w:vAlign w:val="center"/>
            <w:hideMark/>
          </w:tcPr>
          <w:p w14:paraId="178601D7"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10</w:t>
            </w:r>
          </w:p>
        </w:tc>
        <w:tc>
          <w:tcPr>
            <w:tcW w:w="365" w:type="pct"/>
            <w:tcBorders>
              <w:top w:val="nil"/>
              <w:left w:val="nil"/>
              <w:bottom w:val="single" w:sz="4" w:space="0" w:color="auto"/>
              <w:right w:val="single" w:sz="4" w:space="0" w:color="auto"/>
            </w:tcBorders>
            <w:shd w:val="clear" w:color="auto" w:fill="auto"/>
            <w:noWrap/>
            <w:vAlign w:val="center"/>
            <w:hideMark/>
          </w:tcPr>
          <w:p w14:paraId="0B0156D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0.20%</w:t>
            </w:r>
          </w:p>
        </w:tc>
        <w:tc>
          <w:tcPr>
            <w:tcW w:w="274" w:type="pct"/>
            <w:tcBorders>
              <w:top w:val="nil"/>
              <w:left w:val="nil"/>
              <w:bottom w:val="single" w:sz="4" w:space="0" w:color="auto"/>
              <w:right w:val="single" w:sz="4" w:space="0" w:color="auto"/>
            </w:tcBorders>
            <w:shd w:val="clear" w:color="auto" w:fill="auto"/>
            <w:noWrap/>
            <w:vAlign w:val="center"/>
            <w:hideMark/>
          </w:tcPr>
          <w:p w14:paraId="4D6C753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17</w:t>
            </w:r>
          </w:p>
        </w:tc>
        <w:tc>
          <w:tcPr>
            <w:tcW w:w="231" w:type="pct"/>
            <w:tcBorders>
              <w:top w:val="nil"/>
              <w:left w:val="nil"/>
              <w:bottom w:val="single" w:sz="4" w:space="0" w:color="auto"/>
              <w:right w:val="single" w:sz="4" w:space="0" w:color="auto"/>
            </w:tcBorders>
            <w:shd w:val="clear" w:color="auto" w:fill="auto"/>
            <w:noWrap/>
            <w:vAlign w:val="center"/>
            <w:hideMark/>
          </w:tcPr>
          <w:p w14:paraId="54DA221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8</w:t>
            </w:r>
          </w:p>
        </w:tc>
        <w:tc>
          <w:tcPr>
            <w:tcW w:w="337" w:type="pct"/>
            <w:tcBorders>
              <w:top w:val="nil"/>
              <w:left w:val="nil"/>
              <w:bottom w:val="single" w:sz="4" w:space="0" w:color="auto"/>
              <w:right w:val="single" w:sz="4" w:space="0" w:color="auto"/>
            </w:tcBorders>
            <w:shd w:val="clear" w:color="auto" w:fill="auto"/>
            <w:noWrap/>
            <w:vAlign w:val="center"/>
            <w:hideMark/>
          </w:tcPr>
          <w:p w14:paraId="4F5A950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25</w:t>
            </w:r>
          </w:p>
        </w:tc>
        <w:tc>
          <w:tcPr>
            <w:tcW w:w="365" w:type="pct"/>
            <w:tcBorders>
              <w:top w:val="nil"/>
              <w:left w:val="nil"/>
              <w:bottom w:val="single" w:sz="4" w:space="0" w:color="auto"/>
              <w:right w:val="single" w:sz="4" w:space="0" w:color="auto"/>
            </w:tcBorders>
            <w:shd w:val="clear" w:color="auto" w:fill="auto"/>
            <w:noWrap/>
            <w:vAlign w:val="center"/>
            <w:hideMark/>
          </w:tcPr>
          <w:p w14:paraId="61145B7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0.20%</w:t>
            </w:r>
          </w:p>
        </w:tc>
      </w:tr>
      <w:tr w:rsidR="007A26BF" w:rsidRPr="00B841A7" w14:paraId="403924B8"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4BBCC25"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F-2</w:t>
            </w:r>
          </w:p>
        </w:tc>
        <w:tc>
          <w:tcPr>
            <w:tcW w:w="1187" w:type="pct"/>
            <w:tcBorders>
              <w:top w:val="nil"/>
              <w:left w:val="nil"/>
              <w:bottom w:val="single" w:sz="4" w:space="0" w:color="auto"/>
              <w:right w:val="single" w:sz="4" w:space="0" w:color="auto"/>
            </w:tcBorders>
            <w:shd w:val="clear" w:color="auto" w:fill="auto"/>
            <w:noWrap/>
            <w:vAlign w:val="center"/>
            <w:hideMark/>
          </w:tcPr>
          <w:p w14:paraId="0393740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Infecto logia</w:t>
            </w:r>
          </w:p>
        </w:tc>
        <w:tc>
          <w:tcPr>
            <w:tcW w:w="274" w:type="pct"/>
            <w:tcBorders>
              <w:top w:val="nil"/>
              <w:left w:val="nil"/>
              <w:bottom w:val="single" w:sz="4" w:space="0" w:color="auto"/>
              <w:right w:val="single" w:sz="4" w:space="0" w:color="auto"/>
            </w:tcBorders>
            <w:shd w:val="clear" w:color="auto" w:fill="auto"/>
            <w:noWrap/>
            <w:vAlign w:val="center"/>
            <w:hideMark/>
          </w:tcPr>
          <w:p w14:paraId="4AD6AFB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216</w:t>
            </w:r>
          </w:p>
        </w:tc>
        <w:tc>
          <w:tcPr>
            <w:tcW w:w="231" w:type="pct"/>
            <w:tcBorders>
              <w:top w:val="nil"/>
              <w:left w:val="nil"/>
              <w:bottom w:val="single" w:sz="4" w:space="0" w:color="auto"/>
              <w:right w:val="single" w:sz="4" w:space="0" w:color="auto"/>
            </w:tcBorders>
            <w:shd w:val="clear" w:color="auto" w:fill="auto"/>
            <w:noWrap/>
            <w:vAlign w:val="center"/>
            <w:hideMark/>
          </w:tcPr>
          <w:p w14:paraId="291FFFC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w:t>
            </w:r>
          </w:p>
        </w:tc>
        <w:tc>
          <w:tcPr>
            <w:tcW w:w="337" w:type="pct"/>
            <w:tcBorders>
              <w:top w:val="nil"/>
              <w:left w:val="nil"/>
              <w:bottom w:val="single" w:sz="4" w:space="0" w:color="auto"/>
              <w:right w:val="single" w:sz="4" w:space="0" w:color="auto"/>
            </w:tcBorders>
            <w:shd w:val="clear" w:color="auto" w:fill="auto"/>
            <w:noWrap/>
            <w:vAlign w:val="center"/>
            <w:hideMark/>
          </w:tcPr>
          <w:p w14:paraId="4BA38E1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219</w:t>
            </w:r>
          </w:p>
        </w:tc>
        <w:tc>
          <w:tcPr>
            <w:tcW w:w="317" w:type="pct"/>
            <w:tcBorders>
              <w:top w:val="nil"/>
              <w:left w:val="nil"/>
              <w:bottom w:val="single" w:sz="4" w:space="0" w:color="auto"/>
              <w:right w:val="single" w:sz="4" w:space="0" w:color="auto"/>
            </w:tcBorders>
            <w:shd w:val="clear" w:color="auto" w:fill="auto"/>
            <w:noWrap/>
            <w:vAlign w:val="center"/>
            <w:hideMark/>
          </w:tcPr>
          <w:p w14:paraId="5C8FEA2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0.15%</w:t>
            </w:r>
          </w:p>
        </w:tc>
        <w:tc>
          <w:tcPr>
            <w:tcW w:w="274" w:type="pct"/>
            <w:tcBorders>
              <w:top w:val="nil"/>
              <w:left w:val="nil"/>
              <w:bottom w:val="single" w:sz="4" w:space="0" w:color="auto"/>
              <w:right w:val="single" w:sz="4" w:space="0" w:color="auto"/>
            </w:tcBorders>
            <w:shd w:val="clear" w:color="auto" w:fill="auto"/>
            <w:noWrap/>
            <w:vAlign w:val="center"/>
            <w:hideMark/>
          </w:tcPr>
          <w:p w14:paraId="1817423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378</w:t>
            </w:r>
          </w:p>
        </w:tc>
        <w:tc>
          <w:tcPr>
            <w:tcW w:w="231" w:type="pct"/>
            <w:tcBorders>
              <w:top w:val="nil"/>
              <w:left w:val="nil"/>
              <w:bottom w:val="single" w:sz="4" w:space="0" w:color="auto"/>
              <w:right w:val="single" w:sz="4" w:space="0" w:color="auto"/>
            </w:tcBorders>
            <w:shd w:val="clear" w:color="auto" w:fill="auto"/>
            <w:noWrap/>
            <w:vAlign w:val="center"/>
            <w:hideMark/>
          </w:tcPr>
          <w:p w14:paraId="4F544CF0"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10</w:t>
            </w:r>
          </w:p>
        </w:tc>
        <w:tc>
          <w:tcPr>
            <w:tcW w:w="337" w:type="pct"/>
            <w:tcBorders>
              <w:top w:val="nil"/>
              <w:left w:val="nil"/>
              <w:bottom w:val="single" w:sz="4" w:space="0" w:color="auto"/>
              <w:right w:val="single" w:sz="4" w:space="0" w:color="auto"/>
            </w:tcBorders>
            <w:shd w:val="clear" w:color="auto" w:fill="auto"/>
            <w:noWrap/>
            <w:vAlign w:val="center"/>
            <w:hideMark/>
          </w:tcPr>
          <w:p w14:paraId="701870E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388</w:t>
            </w:r>
          </w:p>
        </w:tc>
        <w:tc>
          <w:tcPr>
            <w:tcW w:w="365" w:type="pct"/>
            <w:tcBorders>
              <w:top w:val="nil"/>
              <w:left w:val="nil"/>
              <w:bottom w:val="single" w:sz="4" w:space="0" w:color="auto"/>
              <w:right w:val="single" w:sz="4" w:space="0" w:color="auto"/>
            </w:tcBorders>
            <w:shd w:val="clear" w:color="auto" w:fill="auto"/>
            <w:noWrap/>
            <w:vAlign w:val="center"/>
            <w:hideMark/>
          </w:tcPr>
          <w:p w14:paraId="74B0F07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0.50%</w:t>
            </w:r>
          </w:p>
        </w:tc>
        <w:tc>
          <w:tcPr>
            <w:tcW w:w="274" w:type="pct"/>
            <w:tcBorders>
              <w:top w:val="nil"/>
              <w:left w:val="nil"/>
              <w:bottom w:val="single" w:sz="4" w:space="0" w:color="auto"/>
              <w:right w:val="single" w:sz="4" w:space="0" w:color="auto"/>
            </w:tcBorders>
            <w:shd w:val="clear" w:color="auto" w:fill="auto"/>
            <w:noWrap/>
            <w:vAlign w:val="center"/>
            <w:hideMark/>
          </w:tcPr>
          <w:p w14:paraId="4306D4D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594</w:t>
            </w:r>
          </w:p>
        </w:tc>
        <w:tc>
          <w:tcPr>
            <w:tcW w:w="231" w:type="pct"/>
            <w:tcBorders>
              <w:top w:val="nil"/>
              <w:left w:val="nil"/>
              <w:bottom w:val="single" w:sz="4" w:space="0" w:color="auto"/>
              <w:right w:val="single" w:sz="4" w:space="0" w:color="auto"/>
            </w:tcBorders>
            <w:shd w:val="clear" w:color="auto" w:fill="auto"/>
            <w:noWrap/>
            <w:vAlign w:val="center"/>
            <w:hideMark/>
          </w:tcPr>
          <w:p w14:paraId="781FDF1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13</w:t>
            </w:r>
          </w:p>
        </w:tc>
        <w:tc>
          <w:tcPr>
            <w:tcW w:w="337" w:type="pct"/>
            <w:tcBorders>
              <w:top w:val="nil"/>
              <w:left w:val="nil"/>
              <w:bottom w:val="single" w:sz="4" w:space="0" w:color="auto"/>
              <w:right w:val="single" w:sz="4" w:space="0" w:color="auto"/>
            </w:tcBorders>
            <w:shd w:val="clear" w:color="auto" w:fill="auto"/>
            <w:noWrap/>
            <w:vAlign w:val="center"/>
            <w:hideMark/>
          </w:tcPr>
          <w:p w14:paraId="79BE9540"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607</w:t>
            </w:r>
          </w:p>
        </w:tc>
        <w:tc>
          <w:tcPr>
            <w:tcW w:w="365" w:type="pct"/>
            <w:tcBorders>
              <w:top w:val="nil"/>
              <w:left w:val="nil"/>
              <w:bottom w:val="single" w:sz="4" w:space="0" w:color="auto"/>
              <w:right w:val="single" w:sz="4" w:space="0" w:color="auto"/>
            </w:tcBorders>
            <w:shd w:val="clear" w:color="auto" w:fill="auto"/>
            <w:noWrap/>
            <w:vAlign w:val="center"/>
            <w:hideMark/>
          </w:tcPr>
          <w:p w14:paraId="1F70AA1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0.32%</w:t>
            </w:r>
          </w:p>
        </w:tc>
      </w:tr>
      <w:tr w:rsidR="007A26BF" w:rsidRPr="00B841A7" w14:paraId="749B9AC3"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B4278D0"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REC</w:t>
            </w:r>
          </w:p>
        </w:tc>
        <w:tc>
          <w:tcPr>
            <w:tcW w:w="1187" w:type="pct"/>
            <w:tcBorders>
              <w:top w:val="nil"/>
              <w:left w:val="nil"/>
              <w:bottom w:val="single" w:sz="4" w:space="0" w:color="auto"/>
              <w:right w:val="single" w:sz="4" w:space="0" w:color="auto"/>
            </w:tcBorders>
            <w:shd w:val="clear" w:color="auto" w:fill="auto"/>
            <w:noWrap/>
            <w:vAlign w:val="center"/>
            <w:hideMark/>
          </w:tcPr>
          <w:p w14:paraId="7021B8D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Recuperación</w:t>
            </w:r>
          </w:p>
        </w:tc>
        <w:tc>
          <w:tcPr>
            <w:tcW w:w="274" w:type="pct"/>
            <w:tcBorders>
              <w:top w:val="nil"/>
              <w:left w:val="nil"/>
              <w:bottom w:val="single" w:sz="4" w:space="0" w:color="auto"/>
              <w:right w:val="single" w:sz="4" w:space="0" w:color="auto"/>
            </w:tcBorders>
            <w:shd w:val="clear" w:color="auto" w:fill="auto"/>
            <w:noWrap/>
            <w:vAlign w:val="center"/>
            <w:hideMark/>
          </w:tcPr>
          <w:p w14:paraId="58BC5AD5"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36</w:t>
            </w:r>
          </w:p>
        </w:tc>
        <w:tc>
          <w:tcPr>
            <w:tcW w:w="231" w:type="pct"/>
            <w:tcBorders>
              <w:top w:val="nil"/>
              <w:left w:val="nil"/>
              <w:bottom w:val="single" w:sz="4" w:space="0" w:color="auto"/>
              <w:right w:val="single" w:sz="4" w:space="0" w:color="auto"/>
            </w:tcBorders>
            <w:shd w:val="clear" w:color="auto" w:fill="auto"/>
            <w:noWrap/>
            <w:vAlign w:val="center"/>
            <w:hideMark/>
          </w:tcPr>
          <w:p w14:paraId="4CF571A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16</w:t>
            </w:r>
          </w:p>
        </w:tc>
        <w:tc>
          <w:tcPr>
            <w:tcW w:w="337" w:type="pct"/>
            <w:tcBorders>
              <w:top w:val="nil"/>
              <w:left w:val="nil"/>
              <w:bottom w:val="single" w:sz="4" w:space="0" w:color="auto"/>
              <w:right w:val="single" w:sz="4" w:space="0" w:color="auto"/>
            </w:tcBorders>
            <w:shd w:val="clear" w:color="auto" w:fill="auto"/>
            <w:noWrap/>
            <w:vAlign w:val="center"/>
            <w:hideMark/>
          </w:tcPr>
          <w:p w14:paraId="7F16BA95"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52</w:t>
            </w:r>
          </w:p>
        </w:tc>
        <w:tc>
          <w:tcPr>
            <w:tcW w:w="317" w:type="pct"/>
            <w:tcBorders>
              <w:top w:val="nil"/>
              <w:left w:val="nil"/>
              <w:bottom w:val="single" w:sz="4" w:space="0" w:color="auto"/>
              <w:right w:val="single" w:sz="4" w:space="0" w:color="auto"/>
            </w:tcBorders>
            <w:shd w:val="clear" w:color="auto" w:fill="auto"/>
            <w:noWrap/>
            <w:vAlign w:val="center"/>
            <w:hideMark/>
          </w:tcPr>
          <w:p w14:paraId="2600E3E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0.78%</w:t>
            </w:r>
          </w:p>
        </w:tc>
        <w:tc>
          <w:tcPr>
            <w:tcW w:w="274" w:type="pct"/>
            <w:tcBorders>
              <w:top w:val="nil"/>
              <w:left w:val="nil"/>
              <w:bottom w:val="single" w:sz="4" w:space="0" w:color="auto"/>
              <w:right w:val="single" w:sz="4" w:space="0" w:color="auto"/>
            </w:tcBorders>
            <w:shd w:val="clear" w:color="auto" w:fill="auto"/>
            <w:noWrap/>
            <w:vAlign w:val="center"/>
            <w:hideMark/>
          </w:tcPr>
          <w:p w14:paraId="0B3520C5"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43</w:t>
            </w:r>
          </w:p>
        </w:tc>
        <w:tc>
          <w:tcPr>
            <w:tcW w:w="231" w:type="pct"/>
            <w:tcBorders>
              <w:top w:val="nil"/>
              <w:left w:val="nil"/>
              <w:bottom w:val="single" w:sz="4" w:space="0" w:color="auto"/>
              <w:right w:val="single" w:sz="4" w:space="0" w:color="auto"/>
            </w:tcBorders>
            <w:shd w:val="clear" w:color="auto" w:fill="auto"/>
            <w:noWrap/>
            <w:vAlign w:val="center"/>
            <w:hideMark/>
          </w:tcPr>
          <w:p w14:paraId="1036C9F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w:t>
            </w:r>
          </w:p>
        </w:tc>
        <w:tc>
          <w:tcPr>
            <w:tcW w:w="337" w:type="pct"/>
            <w:tcBorders>
              <w:top w:val="nil"/>
              <w:left w:val="nil"/>
              <w:bottom w:val="single" w:sz="4" w:space="0" w:color="auto"/>
              <w:right w:val="single" w:sz="4" w:space="0" w:color="auto"/>
            </w:tcBorders>
            <w:shd w:val="clear" w:color="auto" w:fill="auto"/>
            <w:noWrap/>
            <w:vAlign w:val="center"/>
            <w:hideMark/>
          </w:tcPr>
          <w:p w14:paraId="20EF86A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49</w:t>
            </w:r>
          </w:p>
        </w:tc>
        <w:tc>
          <w:tcPr>
            <w:tcW w:w="365" w:type="pct"/>
            <w:tcBorders>
              <w:top w:val="nil"/>
              <w:left w:val="nil"/>
              <w:bottom w:val="single" w:sz="4" w:space="0" w:color="auto"/>
              <w:right w:val="single" w:sz="4" w:space="0" w:color="auto"/>
            </w:tcBorders>
            <w:shd w:val="clear" w:color="auto" w:fill="auto"/>
            <w:noWrap/>
            <w:vAlign w:val="center"/>
            <w:hideMark/>
          </w:tcPr>
          <w:p w14:paraId="200DF17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0.30%</w:t>
            </w:r>
          </w:p>
        </w:tc>
        <w:tc>
          <w:tcPr>
            <w:tcW w:w="274" w:type="pct"/>
            <w:tcBorders>
              <w:top w:val="nil"/>
              <w:left w:val="nil"/>
              <w:bottom w:val="single" w:sz="4" w:space="0" w:color="auto"/>
              <w:right w:val="single" w:sz="4" w:space="0" w:color="auto"/>
            </w:tcBorders>
            <w:shd w:val="clear" w:color="auto" w:fill="auto"/>
            <w:noWrap/>
            <w:vAlign w:val="center"/>
            <w:hideMark/>
          </w:tcPr>
          <w:p w14:paraId="51F6180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79</w:t>
            </w:r>
          </w:p>
        </w:tc>
        <w:tc>
          <w:tcPr>
            <w:tcW w:w="231" w:type="pct"/>
            <w:tcBorders>
              <w:top w:val="nil"/>
              <w:left w:val="nil"/>
              <w:bottom w:val="single" w:sz="4" w:space="0" w:color="auto"/>
              <w:right w:val="single" w:sz="4" w:space="0" w:color="auto"/>
            </w:tcBorders>
            <w:shd w:val="clear" w:color="auto" w:fill="auto"/>
            <w:noWrap/>
            <w:vAlign w:val="center"/>
            <w:hideMark/>
          </w:tcPr>
          <w:p w14:paraId="6905D48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22</w:t>
            </w:r>
          </w:p>
        </w:tc>
        <w:tc>
          <w:tcPr>
            <w:tcW w:w="337" w:type="pct"/>
            <w:tcBorders>
              <w:top w:val="nil"/>
              <w:left w:val="nil"/>
              <w:bottom w:val="single" w:sz="4" w:space="0" w:color="auto"/>
              <w:right w:val="single" w:sz="4" w:space="0" w:color="auto"/>
            </w:tcBorders>
            <w:shd w:val="clear" w:color="auto" w:fill="auto"/>
            <w:noWrap/>
            <w:vAlign w:val="center"/>
            <w:hideMark/>
          </w:tcPr>
          <w:p w14:paraId="1FB66FF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101</w:t>
            </w:r>
          </w:p>
        </w:tc>
        <w:tc>
          <w:tcPr>
            <w:tcW w:w="365" w:type="pct"/>
            <w:tcBorders>
              <w:top w:val="nil"/>
              <w:left w:val="nil"/>
              <w:bottom w:val="single" w:sz="4" w:space="0" w:color="auto"/>
              <w:right w:val="single" w:sz="4" w:space="0" w:color="auto"/>
            </w:tcBorders>
            <w:shd w:val="clear" w:color="auto" w:fill="auto"/>
            <w:noWrap/>
            <w:vAlign w:val="center"/>
            <w:hideMark/>
          </w:tcPr>
          <w:p w14:paraId="34F34B4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0.54%</w:t>
            </w:r>
          </w:p>
        </w:tc>
      </w:tr>
      <w:tr w:rsidR="007A26BF" w:rsidRPr="00B841A7" w14:paraId="0D3BF499"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08D1EFB"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SOP</w:t>
            </w:r>
          </w:p>
        </w:tc>
        <w:tc>
          <w:tcPr>
            <w:tcW w:w="1187" w:type="pct"/>
            <w:tcBorders>
              <w:top w:val="nil"/>
              <w:left w:val="nil"/>
              <w:bottom w:val="single" w:sz="4" w:space="0" w:color="auto"/>
              <w:right w:val="single" w:sz="4" w:space="0" w:color="auto"/>
            </w:tcBorders>
            <w:shd w:val="clear" w:color="auto" w:fill="auto"/>
            <w:noWrap/>
            <w:vAlign w:val="center"/>
            <w:hideMark/>
          </w:tcPr>
          <w:p w14:paraId="10EA4BA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Sala Operaciones</w:t>
            </w:r>
          </w:p>
        </w:tc>
        <w:tc>
          <w:tcPr>
            <w:tcW w:w="274" w:type="pct"/>
            <w:tcBorders>
              <w:top w:val="nil"/>
              <w:left w:val="nil"/>
              <w:bottom w:val="single" w:sz="4" w:space="0" w:color="auto"/>
              <w:right w:val="single" w:sz="4" w:space="0" w:color="auto"/>
            </w:tcBorders>
            <w:shd w:val="clear" w:color="auto" w:fill="auto"/>
            <w:noWrap/>
            <w:vAlign w:val="center"/>
            <w:hideMark/>
          </w:tcPr>
          <w:p w14:paraId="07649ED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w:t>
            </w:r>
          </w:p>
        </w:tc>
        <w:tc>
          <w:tcPr>
            <w:tcW w:w="231" w:type="pct"/>
            <w:tcBorders>
              <w:top w:val="nil"/>
              <w:left w:val="nil"/>
              <w:bottom w:val="single" w:sz="4" w:space="0" w:color="auto"/>
              <w:right w:val="single" w:sz="4" w:space="0" w:color="auto"/>
            </w:tcBorders>
            <w:shd w:val="clear" w:color="auto" w:fill="auto"/>
            <w:noWrap/>
            <w:vAlign w:val="center"/>
            <w:hideMark/>
          </w:tcPr>
          <w:p w14:paraId="3A2F0DF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w:t>
            </w:r>
          </w:p>
        </w:tc>
        <w:tc>
          <w:tcPr>
            <w:tcW w:w="337" w:type="pct"/>
            <w:tcBorders>
              <w:top w:val="nil"/>
              <w:left w:val="nil"/>
              <w:bottom w:val="single" w:sz="4" w:space="0" w:color="auto"/>
              <w:right w:val="single" w:sz="4" w:space="0" w:color="auto"/>
            </w:tcBorders>
            <w:shd w:val="clear" w:color="auto" w:fill="auto"/>
            <w:noWrap/>
            <w:vAlign w:val="center"/>
            <w:hideMark/>
          </w:tcPr>
          <w:p w14:paraId="3A370DA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w:t>
            </w:r>
          </w:p>
        </w:tc>
        <w:tc>
          <w:tcPr>
            <w:tcW w:w="317" w:type="pct"/>
            <w:tcBorders>
              <w:top w:val="nil"/>
              <w:left w:val="nil"/>
              <w:bottom w:val="single" w:sz="4" w:space="0" w:color="auto"/>
              <w:right w:val="single" w:sz="4" w:space="0" w:color="auto"/>
            </w:tcBorders>
            <w:shd w:val="clear" w:color="auto" w:fill="auto"/>
            <w:noWrap/>
            <w:vAlign w:val="center"/>
            <w:hideMark/>
          </w:tcPr>
          <w:p w14:paraId="6D147CF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0.05%</w:t>
            </w:r>
          </w:p>
        </w:tc>
        <w:tc>
          <w:tcPr>
            <w:tcW w:w="274" w:type="pct"/>
            <w:tcBorders>
              <w:top w:val="nil"/>
              <w:left w:val="nil"/>
              <w:bottom w:val="single" w:sz="4" w:space="0" w:color="auto"/>
              <w:right w:val="single" w:sz="4" w:space="0" w:color="auto"/>
            </w:tcBorders>
            <w:shd w:val="clear" w:color="auto" w:fill="auto"/>
            <w:noWrap/>
            <w:vAlign w:val="center"/>
            <w:hideMark/>
          </w:tcPr>
          <w:p w14:paraId="460BD94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w:t>
            </w:r>
          </w:p>
        </w:tc>
        <w:tc>
          <w:tcPr>
            <w:tcW w:w="231" w:type="pct"/>
            <w:tcBorders>
              <w:top w:val="nil"/>
              <w:left w:val="nil"/>
              <w:bottom w:val="single" w:sz="4" w:space="0" w:color="auto"/>
              <w:right w:val="single" w:sz="4" w:space="0" w:color="auto"/>
            </w:tcBorders>
            <w:shd w:val="clear" w:color="auto" w:fill="auto"/>
            <w:noWrap/>
            <w:vAlign w:val="center"/>
            <w:hideMark/>
          </w:tcPr>
          <w:p w14:paraId="4F9ADA2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w:t>
            </w:r>
          </w:p>
        </w:tc>
        <w:tc>
          <w:tcPr>
            <w:tcW w:w="337" w:type="pct"/>
            <w:tcBorders>
              <w:top w:val="nil"/>
              <w:left w:val="nil"/>
              <w:bottom w:val="single" w:sz="4" w:space="0" w:color="auto"/>
              <w:right w:val="single" w:sz="4" w:space="0" w:color="auto"/>
            </w:tcBorders>
            <w:shd w:val="clear" w:color="auto" w:fill="auto"/>
            <w:noWrap/>
            <w:vAlign w:val="center"/>
            <w:hideMark/>
          </w:tcPr>
          <w:p w14:paraId="02AFB27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w:t>
            </w:r>
          </w:p>
        </w:tc>
        <w:tc>
          <w:tcPr>
            <w:tcW w:w="365" w:type="pct"/>
            <w:tcBorders>
              <w:top w:val="nil"/>
              <w:left w:val="nil"/>
              <w:bottom w:val="single" w:sz="4" w:space="0" w:color="auto"/>
              <w:right w:val="single" w:sz="4" w:space="0" w:color="auto"/>
            </w:tcBorders>
            <w:shd w:val="clear" w:color="auto" w:fill="auto"/>
            <w:noWrap/>
            <w:vAlign w:val="center"/>
            <w:hideMark/>
          </w:tcPr>
          <w:p w14:paraId="295EE7E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38F2A2B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w:t>
            </w:r>
          </w:p>
        </w:tc>
        <w:tc>
          <w:tcPr>
            <w:tcW w:w="231" w:type="pct"/>
            <w:tcBorders>
              <w:top w:val="nil"/>
              <w:left w:val="nil"/>
              <w:bottom w:val="single" w:sz="4" w:space="0" w:color="auto"/>
              <w:right w:val="single" w:sz="4" w:space="0" w:color="auto"/>
            </w:tcBorders>
            <w:shd w:val="clear" w:color="auto" w:fill="auto"/>
            <w:noWrap/>
            <w:vAlign w:val="center"/>
            <w:hideMark/>
          </w:tcPr>
          <w:p w14:paraId="4F59409D"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w:t>
            </w:r>
          </w:p>
        </w:tc>
        <w:tc>
          <w:tcPr>
            <w:tcW w:w="337" w:type="pct"/>
            <w:tcBorders>
              <w:top w:val="nil"/>
              <w:left w:val="nil"/>
              <w:bottom w:val="single" w:sz="4" w:space="0" w:color="auto"/>
              <w:right w:val="single" w:sz="4" w:space="0" w:color="auto"/>
            </w:tcBorders>
            <w:shd w:val="clear" w:color="auto" w:fill="auto"/>
            <w:noWrap/>
            <w:vAlign w:val="center"/>
            <w:hideMark/>
          </w:tcPr>
          <w:p w14:paraId="2E10A3B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w:t>
            </w:r>
          </w:p>
        </w:tc>
        <w:tc>
          <w:tcPr>
            <w:tcW w:w="365" w:type="pct"/>
            <w:tcBorders>
              <w:top w:val="nil"/>
              <w:left w:val="nil"/>
              <w:bottom w:val="single" w:sz="4" w:space="0" w:color="auto"/>
              <w:right w:val="single" w:sz="4" w:space="0" w:color="auto"/>
            </w:tcBorders>
            <w:shd w:val="clear" w:color="auto" w:fill="auto"/>
            <w:noWrap/>
            <w:vAlign w:val="center"/>
            <w:hideMark/>
          </w:tcPr>
          <w:p w14:paraId="4F65BE2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0.02%</w:t>
            </w:r>
          </w:p>
        </w:tc>
      </w:tr>
      <w:tr w:rsidR="007A26BF" w:rsidRPr="00B841A7" w14:paraId="1808FB5E"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02347AE"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UCE</w:t>
            </w:r>
          </w:p>
        </w:tc>
        <w:tc>
          <w:tcPr>
            <w:tcW w:w="1187" w:type="pct"/>
            <w:tcBorders>
              <w:top w:val="nil"/>
              <w:left w:val="nil"/>
              <w:bottom w:val="single" w:sz="4" w:space="0" w:color="auto"/>
              <w:right w:val="single" w:sz="4" w:space="0" w:color="auto"/>
            </w:tcBorders>
            <w:shd w:val="clear" w:color="auto" w:fill="auto"/>
            <w:noWrap/>
            <w:vAlign w:val="center"/>
            <w:hideMark/>
          </w:tcPr>
          <w:p w14:paraId="7481BD97"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Unidad Cuidados Especiales</w:t>
            </w:r>
          </w:p>
        </w:tc>
        <w:tc>
          <w:tcPr>
            <w:tcW w:w="274" w:type="pct"/>
            <w:tcBorders>
              <w:top w:val="nil"/>
              <w:left w:val="nil"/>
              <w:bottom w:val="single" w:sz="4" w:space="0" w:color="auto"/>
              <w:right w:val="single" w:sz="4" w:space="0" w:color="auto"/>
            </w:tcBorders>
            <w:shd w:val="clear" w:color="auto" w:fill="auto"/>
            <w:noWrap/>
            <w:vAlign w:val="center"/>
            <w:hideMark/>
          </w:tcPr>
          <w:p w14:paraId="305352D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w:t>
            </w:r>
          </w:p>
        </w:tc>
        <w:tc>
          <w:tcPr>
            <w:tcW w:w="231" w:type="pct"/>
            <w:tcBorders>
              <w:top w:val="nil"/>
              <w:left w:val="nil"/>
              <w:bottom w:val="single" w:sz="4" w:space="0" w:color="auto"/>
              <w:right w:val="single" w:sz="4" w:space="0" w:color="auto"/>
            </w:tcBorders>
            <w:shd w:val="clear" w:color="auto" w:fill="auto"/>
            <w:noWrap/>
            <w:vAlign w:val="center"/>
            <w:hideMark/>
          </w:tcPr>
          <w:p w14:paraId="079D43F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 </w:t>
            </w:r>
          </w:p>
        </w:tc>
        <w:tc>
          <w:tcPr>
            <w:tcW w:w="337" w:type="pct"/>
            <w:tcBorders>
              <w:top w:val="nil"/>
              <w:left w:val="nil"/>
              <w:bottom w:val="single" w:sz="4" w:space="0" w:color="auto"/>
              <w:right w:val="single" w:sz="4" w:space="0" w:color="auto"/>
            </w:tcBorders>
            <w:shd w:val="clear" w:color="auto" w:fill="auto"/>
            <w:noWrap/>
            <w:vAlign w:val="center"/>
            <w:hideMark/>
          </w:tcPr>
          <w:p w14:paraId="37462AD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w:t>
            </w:r>
          </w:p>
        </w:tc>
        <w:tc>
          <w:tcPr>
            <w:tcW w:w="317" w:type="pct"/>
            <w:tcBorders>
              <w:top w:val="nil"/>
              <w:left w:val="nil"/>
              <w:bottom w:val="single" w:sz="4" w:space="0" w:color="auto"/>
              <w:right w:val="single" w:sz="4" w:space="0" w:color="auto"/>
            </w:tcBorders>
            <w:shd w:val="clear" w:color="auto" w:fill="auto"/>
            <w:noWrap/>
            <w:vAlign w:val="center"/>
            <w:hideMark/>
          </w:tcPr>
          <w:p w14:paraId="19E70D9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50023C1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6</w:t>
            </w:r>
          </w:p>
        </w:tc>
        <w:tc>
          <w:tcPr>
            <w:tcW w:w="231" w:type="pct"/>
            <w:tcBorders>
              <w:top w:val="nil"/>
              <w:left w:val="nil"/>
              <w:bottom w:val="single" w:sz="4" w:space="0" w:color="auto"/>
              <w:right w:val="single" w:sz="4" w:space="0" w:color="auto"/>
            </w:tcBorders>
            <w:shd w:val="clear" w:color="auto" w:fill="auto"/>
            <w:noWrap/>
            <w:vAlign w:val="center"/>
            <w:hideMark/>
          </w:tcPr>
          <w:p w14:paraId="00C91CF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w:t>
            </w:r>
          </w:p>
        </w:tc>
        <w:tc>
          <w:tcPr>
            <w:tcW w:w="337" w:type="pct"/>
            <w:tcBorders>
              <w:top w:val="nil"/>
              <w:left w:val="nil"/>
              <w:bottom w:val="single" w:sz="4" w:space="0" w:color="auto"/>
              <w:right w:val="single" w:sz="4" w:space="0" w:color="auto"/>
            </w:tcBorders>
            <w:shd w:val="clear" w:color="auto" w:fill="auto"/>
            <w:noWrap/>
            <w:vAlign w:val="center"/>
            <w:hideMark/>
          </w:tcPr>
          <w:p w14:paraId="3E6845C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8</w:t>
            </w:r>
          </w:p>
        </w:tc>
        <w:tc>
          <w:tcPr>
            <w:tcW w:w="365" w:type="pct"/>
            <w:tcBorders>
              <w:top w:val="nil"/>
              <w:left w:val="nil"/>
              <w:bottom w:val="single" w:sz="4" w:space="0" w:color="auto"/>
              <w:right w:val="single" w:sz="4" w:space="0" w:color="auto"/>
            </w:tcBorders>
            <w:shd w:val="clear" w:color="auto" w:fill="auto"/>
            <w:noWrap/>
            <w:vAlign w:val="center"/>
            <w:hideMark/>
          </w:tcPr>
          <w:p w14:paraId="4149E9A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0.10%</w:t>
            </w:r>
          </w:p>
        </w:tc>
        <w:tc>
          <w:tcPr>
            <w:tcW w:w="274" w:type="pct"/>
            <w:tcBorders>
              <w:top w:val="nil"/>
              <w:left w:val="nil"/>
              <w:bottom w:val="single" w:sz="4" w:space="0" w:color="auto"/>
              <w:right w:val="single" w:sz="4" w:space="0" w:color="auto"/>
            </w:tcBorders>
            <w:shd w:val="clear" w:color="auto" w:fill="auto"/>
            <w:noWrap/>
            <w:vAlign w:val="center"/>
            <w:hideMark/>
          </w:tcPr>
          <w:p w14:paraId="4B9511A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9</w:t>
            </w:r>
          </w:p>
        </w:tc>
        <w:tc>
          <w:tcPr>
            <w:tcW w:w="231" w:type="pct"/>
            <w:tcBorders>
              <w:top w:val="nil"/>
              <w:left w:val="nil"/>
              <w:bottom w:val="single" w:sz="4" w:space="0" w:color="auto"/>
              <w:right w:val="single" w:sz="4" w:space="0" w:color="auto"/>
            </w:tcBorders>
            <w:shd w:val="clear" w:color="auto" w:fill="auto"/>
            <w:noWrap/>
            <w:vAlign w:val="center"/>
            <w:hideMark/>
          </w:tcPr>
          <w:p w14:paraId="30D3A5D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w:t>
            </w:r>
          </w:p>
        </w:tc>
        <w:tc>
          <w:tcPr>
            <w:tcW w:w="337" w:type="pct"/>
            <w:tcBorders>
              <w:top w:val="nil"/>
              <w:left w:val="nil"/>
              <w:bottom w:val="single" w:sz="4" w:space="0" w:color="auto"/>
              <w:right w:val="single" w:sz="4" w:space="0" w:color="auto"/>
            </w:tcBorders>
            <w:shd w:val="clear" w:color="auto" w:fill="auto"/>
            <w:noWrap/>
            <w:vAlign w:val="center"/>
            <w:hideMark/>
          </w:tcPr>
          <w:p w14:paraId="428DDEF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11</w:t>
            </w:r>
          </w:p>
        </w:tc>
        <w:tc>
          <w:tcPr>
            <w:tcW w:w="365" w:type="pct"/>
            <w:tcBorders>
              <w:top w:val="nil"/>
              <w:left w:val="nil"/>
              <w:bottom w:val="single" w:sz="4" w:space="0" w:color="auto"/>
              <w:right w:val="single" w:sz="4" w:space="0" w:color="auto"/>
            </w:tcBorders>
            <w:shd w:val="clear" w:color="auto" w:fill="auto"/>
            <w:noWrap/>
            <w:vAlign w:val="center"/>
            <w:hideMark/>
          </w:tcPr>
          <w:p w14:paraId="57B00DA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0.05%</w:t>
            </w:r>
          </w:p>
        </w:tc>
      </w:tr>
      <w:tr w:rsidR="007A26BF" w:rsidRPr="00B841A7" w14:paraId="3E4178E4" w14:textId="77777777" w:rsidTr="005465F2">
        <w:trPr>
          <w:trHeight w:val="300"/>
        </w:trPr>
        <w:tc>
          <w:tcPr>
            <w:tcW w:w="24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B9FF900"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UTI</w:t>
            </w:r>
          </w:p>
        </w:tc>
        <w:tc>
          <w:tcPr>
            <w:tcW w:w="1187" w:type="pct"/>
            <w:tcBorders>
              <w:top w:val="nil"/>
              <w:left w:val="nil"/>
              <w:bottom w:val="single" w:sz="4" w:space="0" w:color="auto"/>
              <w:right w:val="single" w:sz="4" w:space="0" w:color="auto"/>
            </w:tcBorders>
            <w:shd w:val="clear" w:color="auto" w:fill="auto"/>
            <w:noWrap/>
            <w:vAlign w:val="center"/>
            <w:hideMark/>
          </w:tcPr>
          <w:p w14:paraId="33204327"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Unidad Terapia Intensiva</w:t>
            </w:r>
          </w:p>
        </w:tc>
        <w:tc>
          <w:tcPr>
            <w:tcW w:w="274" w:type="pct"/>
            <w:tcBorders>
              <w:top w:val="nil"/>
              <w:left w:val="nil"/>
              <w:bottom w:val="single" w:sz="4" w:space="0" w:color="auto"/>
              <w:right w:val="single" w:sz="4" w:space="0" w:color="auto"/>
            </w:tcBorders>
            <w:shd w:val="clear" w:color="auto" w:fill="auto"/>
            <w:noWrap/>
            <w:vAlign w:val="center"/>
            <w:hideMark/>
          </w:tcPr>
          <w:p w14:paraId="77BCF3F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w:t>
            </w:r>
          </w:p>
        </w:tc>
        <w:tc>
          <w:tcPr>
            <w:tcW w:w="231" w:type="pct"/>
            <w:tcBorders>
              <w:top w:val="nil"/>
              <w:left w:val="nil"/>
              <w:bottom w:val="single" w:sz="4" w:space="0" w:color="auto"/>
              <w:right w:val="single" w:sz="4" w:space="0" w:color="auto"/>
            </w:tcBorders>
            <w:shd w:val="clear" w:color="auto" w:fill="auto"/>
            <w:noWrap/>
            <w:vAlign w:val="center"/>
            <w:hideMark/>
          </w:tcPr>
          <w:p w14:paraId="26E7A7BE"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w:t>
            </w:r>
          </w:p>
        </w:tc>
        <w:tc>
          <w:tcPr>
            <w:tcW w:w="337" w:type="pct"/>
            <w:tcBorders>
              <w:top w:val="nil"/>
              <w:left w:val="nil"/>
              <w:bottom w:val="single" w:sz="4" w:space="0" w:color="auto"/>
              <w:right w:val="single" w:sz="4" w:space="0" w:color="auto"/>
            </w:tcBorders>
            <w:shd w:val="clear" w:color="auto" w:fill="auto"/>
            <w:noWrap/>
            <w:vAlign w:val="center"/>
            <w:hideMark/>
          </w:tcPr>
          <w:p w14:paraId="201ADE3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w:t>
            </w:r>
          </w:p>
        </w:tc>
        <w:tc>
          <w:tcPr>
            <w:tcW w:w="317" w:type="pct"/>
            <w:tcBorders>
              <w:top w:val="nil"/>
              <w:left w:val="nil"/>
              <w:bottom w:val="single" w:sz="4" w:space="0" w:color="auto"/>
              <w:right w:val="single" w:sz="4" w:space="0" w:color="auto"/>
            </w:tcBorders>
            <w:shd w:val="clear" w:color="auto" w:fill="auto"/>
            <w:noWrap/>
            <w:vAlign w:val="center"/>
            <w:hideMark/>
          </w:tcPr>
          <w:p w14:paraId="41CCCF8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0.05%</w:t>
            </w:r>
          </w:p>
        </w:tc>
        <w:tc>
          <w:tcPr>
            <w:tcW w:w="274" w:type="pct"/>
            <w:tcBorders>
              <w:top w:val="nil"/>
              <w:left w:val="nil"/>
              <w:bottom w:val="single" w:sz="4" w:space="0" w:color="auto"/>
              <w:right w:val="single" w:sz="4" w:space="0" w:color="auto"/>
            </w:tcBorders>
            <w:shd w:val="clear" w:color="auto" w:fill="auto"/>
            <w:noWrap/>
            <w:vAlign w:val="center"/>
            <w:hideMark/>
          </w:tcPr>
          <w:p w14:paraId="69427A88"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14</w:t>
            </w:r>
          </w:p>
        </w:tc>
        <w:tc>
          <w:tcPr>
            <w:tcW w:w="231" w:type="pct"/>
            <w:tcBorders>
              <w:top w:val="nil"/>
              <w:left w:val="nil"/>
              <w:bottom w:val="single" w:sz="4" w:space="0" w:color="auto"/>
              <w:right w:val="single" w:sz="4" w:space="0" w:color="auto"/>
            </w:tcBorders>
            <w:shd w:val="clear" w:color="auto" w:fill="auto"/>
            <w:noWrap/>
            <w:vAlign w:val="center"/>
            <w:hideMark/>
          </w:tcPr>
          <w:p w14:paraId="3663A35A"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w:t>
            </w:r>
          </w:p>
        </w:tc>
        <w:tc>
          <w:tcPr>
            <w:tcW w:w="337" w:type="pct"/>
            <w:tcBorders>
              <w:top w:val="nil"/>
              <w:left w:val="nil"/>
              <w:bottom w:val="single" w:sz="4" w:space="0" w:color="auto"/>
              <w:right w:val="single" w:sz="4" w:space="0" w:color="auto"/>
            </w:tcBorders>
            <w:shd w:val="clear" w:color="auto" w:fill="auto"/>
            <w:noWrap/>
            <w:vAlign w:val="center"/>
            <w:hideMark/>
          </w:tcPr>
          <w:p w14:paraId="277E756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18</w:t>
            </w:r>
          </w:p>
        </w:tc>
        <w:tc>
          <w:tcPr>
            <w:tcW w:w="365" w:type="pct"/>
            <w:tcBorders>
              <w:top w:val="nil"/>
              <w:left w:val="nil"/>
              <w:bottom w:val="single" w:sz="4" w:space="0" w:color="auto"/>
              <w:right w:val="single" w:sz="4" w:space="0" w:color="auto"/>
            </w:tcBorders>
            <w:shd w:val="clear" w:color="auto" w:fill="auto"/>
            <w:noWrap/>
            <w:vAlign w:val="center"/>
            <w:hideMark/>
          </w:tcPr>
          <w:p w14:paraId="396AFC1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0.20%</w:t>
            </w:r>
          </w:p>
        </w:tc>
        <w:tc>
          <w:tcPr>
            <w:tcW w:w="274" w:type="pct"/>
            <w:tcBorders>
              <w:top w:val="nil"/>
              <w:left w:val="nil"/>
              <w:bottom w:val="single" w:sz="4" w:space="0" w:color="auto"/>
              <w:right w:val="single" w:sz="4" w:space="0" w:color="auto"/>
            </w:tcBorders>
            <w:shd w:val="clear" w:color="auto" w:fill="auto"/>
            <w:noWrap/>
            <w:vAlign w:val="center"/>
            <w:hideMark/>
          </w:tcPr>
          <w:p w14:paraId="5855A1A5"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18</w:t>
            </w:r>
          </w:p>
        </w:tc>
        <w:tc>
          <w:tcPr>
            <w:tcW w:w="231" w:type="pct"/>
            <w:tcBorders>
              <w:top w:val="nil"/>
              <w:left w:val="nil"/>
              <w:bottom w:val="single" w:sz="4" w:space="0" w:color="auto"/>
              <w:right w:val="single" w:sz="4" w:space="0" w:color="auto"/>
            </w:tcBorders>
            <w:shd w:val="clear" w:color="auto" w:fill="auto"/>
            <w:noWrap/>
            <w:vAlign w:val="center"/>
            <w:hideMark/>
          </w:tcPr>
          <w:p w14:paraId="682725FC"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5</w:t>
            </w:r>
          </w:p>
        </w:tc>
        <w:tc>
          <w:tcPr>
            <w:tcW w:w="337" w:type="pct"/>
            <w:tcBorders>
              <w:top w:val="nil"/>
              <w:left w:val="nil"/>
              <w:bottom w:val="single" w:sz="4" w:space="0" w:color="auto"/>
              <w:right w:val="single" w:sz="4" w:space="0" w:color="auto"/>
            </w:tcBorders>
            <w:shd w:val="clear" w:color="auto" w:fill="auto"/>
            <w:noWrap/>
            <w:vAlign w:val="center"/>
            <w:hideMark/>
          </w:tcPr>
          <w:p w14:paraId="40E915B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23</w:t>
            </w:r>
          </w:p>
        </w:tc>
        <w:tc>
          <w:tcPr>
            <w:tcW w:w="365" w:type="pct"/>
            <w:tcBorders>
              <w:top w:val="nil"/>
              <w:left w:val="nil"/>
              <w:bottom w:val="single" w:sz="4" w:space="0" w:color="auto"/>
              <w:right w:val="single" w:sz="4" w:space="0" w:color="auto"/>
            </w:tcBorders>
            <w:shd w:val="clear" w:color="auto" w:fill="auto"/>
            <w:noWrap/>
            <w:vAlign w:val="center"/>
            <w:hideMark/>
          </w:tcPr>
          <w:p w14:paraId="48F370F6"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0.12%</w:t>
            </w:r>
          </w:p>
        </w:tc>
      </w:tr>
      <w:tr w:rsidR="007A26BF" w:rsidRPr="00B841A7" w14:paraId="6E1C164E" w14:textId="77777777" w:rsidTr="005465F2">
        <w:trPr>
          <w:trHeight w:val="300"/>
        </w:trPr>
        <w:tc>
          <w:tcPr>
            <w:tcW w:w="1427" w:type="pct"/>
            <w:gridSpan w:val="2"/>
            <w:tcBorders>
              <w:top w:val="single" w:sz="4" w:space="0" w:color="auto"/>
              <w:left w:val="single" w:sz="4" w:space="0" w:color="auto"/>
              <w:bottom w:val="single" w:sz="4" w:space="0" w:color="auto"/>
              <w:right w:val="single" w:sz="4" w:space="0" w:color="000000"/>
            </w:tcBorders>
            <w:shd w:val="clear" w:color="auto" w:fill="FFF2CC" w:themeFill="accent4" w:themeFillTint="33"/>
            <w:noWrap/>
            <w:vAlign w:val="center"/>
            <w:hideMark/>
          </w:tcPr>
          <w:p w14:paraId="70C78F67" w14:textId="77777777" w:rsidR="007A26BF" w:rsidRPr="00B841A7" w:rsidRDefault="007A26BF" w:rsidP="00A65711">
            <w:pPr>
              <w:spacing w:after="0" w:line="240" w:lineRule="auto"/>
              <w:jc w:val="center"/>
              <w:rPr>
                <w:rFonts w:eastAsia="Times New Roman" w:cstheme="minorHAnsi"/>
                <w:b/>
                <w:color w:val="000000"/>
                <w:sz w:val="16"/>
                <w:szCs w:val="16"/>
                <w:lang w:eastAsia="es-PE"/>
              </w:rPr>
            </w:pPr>
            <w:r w:rsidRPr="00B841A7">
              <w:rPr>
                <w:rFonts w:eastAsia="Times New Roman" w:cstheme="minorHAnsi"/>
                <w:b/>
                <w:color w:val="000000"/>
                <w:sz w:val="16"/>
                <w:szCs w:val="16"/>
                <w:lang w:eastAsia="es-PE"/>
              </w:rPr>
              <w:t>Total general</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32D554A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1857</w:t>
            </w:r>
          </w:p>
        </w:tc>
        <w:tc>
          <w:tcPr>
            <w:tcW w:w="231" w:type="pct"/>
            <w:tcBorders>
              <w:top w:val="nil"/>
              <w:left w:val="nil"/>
              <w:bottom w:val="single" w:sz="4" w:space="0" w:color="auto"/>
              <w:right w:val="single" w:sz="4" w:space="0" w:color="auto"/>
            </w:tcBorders>
            <w:shd w:val="clear" w:color="auto" w:fill="FFF2CC" w:themeFill="accent4" w:themeFillTint="33"/>
            <w:noWrap/>
            <w:vAlign w:val="center"/>
            <w:hideMark/>
          </w:tcPr>
          <w:p w14:paraId="3D1E9790"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203</w:t>
            </w:r>
          </w:p>
        </w:tc>
        <w:tc>
          <w:tcPr>
            <w:tcW w:w="337" w:type="pct"/>
            <w:tcBorders>
              <w:top w:val="nil"/>
              <w:left w:val="nil"/>
              <w:bottom w:val="single" w:sz="4" w:space="0" w:color="auto"/>
              <w:right w:val="single" w:sz="4" w:space="0" w:color="auto"/>
            </w:tcBorders>
            <w:shd w:val="clear" w:color="auto" w:fill="FFF2CC" w:themeFill="accent4" w:themeFillTint="33"/>
            <w:noWrap/>
            <w:vAlign w:val="center"/>
            <w:hideMark/>
          </w:tcPr>
          <w:p w14:paraId="59A94EEB"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2060</w:t>
            </w:r>
          </w:p>
        </w:tc>
        <w:tc>
          <w:tcPr>
            <w:tcW w:w="317" w:type="pct"/>
            <w:tcBorders>
              <w:top w:val="nil"/>
              <w:left w:val="nil"/>
              <w:bottom w:val="single" w:sz="4" w:space="0" w:color="auto"/>
              <w:right w:val="single" w:sz="4" w:space="0" w:color="auto"/>
            </w:tcBorders>
            <w:shd w:val="clear" w:color="auto" w:fill="FFF2CC" w:themeFill="accent4" w:themeFillTint="33"/>
            <w:noWrap/>
            <w:vAlign w:val="center"/>
            <w:hideMark/>
          </w:tcPr>
          <w:p w14:paraId="4F4584E2"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9.85%</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3907A114"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1767</w:t>
            </w:r>
          </w:p>
        </w:tc>
        <w:tc>
          <w:tcPr>
            <w:tcW w:w="231" w:type="pct"/>
            <w:tcBorders>
              <w:top w:val="nil"/>
              <w:left w:val="nil"/>
              <w:bottom w:val="single" w:sz="4" w:space="0" w:color="auto"/>
              <w:right w:val="single" w:sz="4" w:space="0" w:color="auto"/>
            </w:tcBorders>
            <w:shd w:val="clear" w:color="auto" w:fill="FFF2CC" w:themeFill="accent4" w:themeFillTint="33"/>
            <w:noWrap/>
            <w:vAlign w:val="center"/>
            <w:hideMark/>
          </w:tcPr>
          <w:p w14:paraId="74BB40F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250</w:t>
            </w:r>
          </w:p>
        </w:tc>
        <w:tc>
          <w:tcPr>
            <w:tcW w:w="337" w:type="pct"/>
            <w:tcBorders>
              <w:top w:val="nil"/>
              <w:left w:val="nil"/>
              <w:bottom w:val="single" w:sz="4" w:space="0" w:color="auto"/>
              <w:right w:val="single" w:sz="4" w:space="0" w:color="auto"/>
            </w:tcBorders>
            <w:shd w:val="clear" w:color="auto" w:fill="FFF2CC" w:themeFill="accent4" w:themeFillTint="33"/>
            <w:noWrap/>
            <w:vAlign w:val="center"/>
            <w:hideMark/>
          </w:tcPr>
          <w:p w14:paraId="4EB87FF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2018</w:t>
            </w:r>
          </w:p>
        </w:tc>
        <w:tc>
          <w:tcPr>
            <w:tcW w:w="365" w:type="pct"/>
            <w:tcBorders>
              <w:top w:val="nil"/>
              <w:left w:val="nil"/>
              <w:bottom w:val="single" w:sz="4" w:space="0" w:color="auto"/>
              <w:right w:val="single" w:sz="4" w:space="0" w:color="auto"/>
            </w:tcBorders>
            <w:shd w:val="clear" w:color="auto" w:fill="FFF2CC" w:themeFill="accent4" w:themeFillTint="33"/>
            <w:noWrap/>
            <w:vAlign w:val="center"/>
            <w:hideMark/>
          </w:tcPr>
          <w:p w14:paraId="171171E9"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12.39%</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134BA8F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3624</w:t>
            </w:r>
          </w:p>
        </w:tc>
        <w:tc>
          <w:tcPr>
            <w:tcW w:w="231" w:type="pct"/>
            <w:tcBorders>
              <w:top w:val="nil"/>
              <w:left w:val="nil"/>
              <w:bottom w:val="single" w:sz="4" w:space="0" w:color="auto"/>
              <w:right w:val="single" w:sz="4" w:space="0" w:color="auto"/>
            </w:tcBorders>
            <w:shd w:val="clear" w:color="auto" w:fill="FFF2CC" w:themeFill="accent4" w:themeFillTint="33"/>
            <w:noWrap/>
            <w:vAlign w:val="center"/>
            <w:hideMark/>
          </w:tcPr>
          <w:p w14:paraId="589D39AF"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453</w:t>
            </w:r>
          </w:p>
        </w:tc>
        <w:tc>
          <w:tcPr>
            <w:tcW w:w="337" w:type="pct"/>
            <w:tcBorders>
              <w:top w:val="nil"/>
              <w:left w:val="nil"/>
              <w:bottom w:val="single" w:sz="4" w:space="0" w:color="auto"/>
              <w:right w:val="single" w:sz="4" w:space="0" w:color="auto"/>
            </w:tcBorders>
            <w:shd w:val="clear" w:color="auto" w:fill="FFF2CC" w:themeFill="accent4" w:themeFillTint="33"/>
            <w:noWrap/>
            <w:vAlign w:val="center"/>
            <w:hideMark/>
          </w:tcPr>
          <w:p w14:paraId="22BACC6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sidRPr="00B841A7">
              <w:rPr>
                <w:rFonts w:eastAsia="Times New Roman" w:cstheme="minorHAnsi"/>
                <w:color w:val="000000"/>
                <w:sz w:val="16"/>
                <w:szCs w:val="16"/>
                <w:lang w:eastAsia="es-PE"/>
              </w:rPr>
              <w:t>4077</w:t>
            </w:r>
          </w:p>
        </w:tc>
        <w:tc>
          <w:tcPr>
            <w:tcW w:w="365" w:type="pct"/>
            <w:tcBorders>
              <w:top w:val="nil"/>
              <w:left w:val="nil"/>
              <w:bottom w:val="single" w:sz="4" w:space="0" w:color="auto"/>
              <w:right w:val="single" w:sz="4" w:space="0" w:color="auto"/>
            </w:tcBorders>
            <w:shd w:val="clear" w:color="auto" w:fill="FFF2CC" w:themeFill="accent4" w:themeFillTint="33"/>
            <w:noWrap/>
            <w:vAlign w:val="center"/>
            <w:hideMark/>
          </w:tcPr>
          <w:p w14:paraId="733FB553" w14:textId="77777777" w:rsidR="007A26BF" w:rsidRPr="00B841A7" w:rsidRDefault="007A26BF" w:rsidP="00A65711">
            <w:pPr>
              <w:spacing w:after="0" w:line="240" w:lineRule="auto"/>
              <w:jc w:val="center"/>
              <w:rPr>
                <w:rFonts w:eastAsia="Times New Roman" w:cstheme="minorHAnsi"/>
                <w:color w:val="000000"/>
                <w:sz w:val="16"/>
                <w:szCs w:val="16"/>
                <w:lang w:eastAsia="es-PE"/>
              </w:rPr>
            </w:pPr>
            <w:r>
              <w:rPr>
                <w:rFonts w:eastAsia="Times New Roman" w:cstheme="minorHAnsi"/>
                <w:color w:val="000000"/>
                <w:sz w:val="16"/>
                <w:szCs w:val="16"/>
                <w:lang w:eastAsia="es-PE"/>
              </w:rPr>
              <w:t>11.11%</w:t>
            </w:r>
          </w:p>
        </w:tc>
      </w:tr>
    </w:tbl>
    <w:p w14:paraId="01F66990" w14:textId="77777777" w:rsidR="005465F2" w:rsidRDefault="005465F2" w:rsidP="005465F2">
      <w:pPr>
        <w:pStyle w:val="Descripcin"/>
        <w:shd w:val="clear" w:color="auto" w:fill="FFFFFF" w:themeFill="background1"/>
        <w:rPr>
          <w:rFonts w:ascii="Arial" w:hAnsi="Arial" w:cs="Arial"/>
          <w:b/>
          <w:bCs/>
          <w:i w:val="0"/>
          <w:iCs w:val="0"/>
          <w:color w:val="auto"/>
          <w:sz w:val="20"/>
          <w:szCs w:val="20"/>
        </w:rPr>
      </w:pPr>
    </w:p>
    <w:p w14:paraId="30C9C1AE" w14:textId="61CA2E8C" w:rsidR="00D74598" w:rsidRPr="005465F2" w:rsidRDefault="005465F2" w:rsidP="005465F2">
      <w:pPr>
        <w:pStyle w:val="Descripcin"/>
        <w:shd w:val="clear" w:color="auto" w:fill="FFFFFF" w:themeFill="background1"/>
        <w:rPr>
          <w:rFonts w:ascii="Arial" w:hAnsi="Arial" w:cs="Arial"/>
          <w:b/>
          <w:bCs/>
          <w:i w:val="0"/>
          <w:iCs w:val="0"/>
          <w:color w:val="auto"/>
          <w:sz w:val="20"/>
          <w:szCs w:val="20"/>
        </w:rPr>
      </w:pPr>
      <w:r w:rsidRPr="00F42D86">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42</w:t>
      </w:r>
      <w:r w:rsidRPr="00F42D86">
        <w:rPr>
          <w:rFonts w:ascii="Arial" w:hAnsi="Arial" w:cs="Arial"/>
          <w:b/>
          <w:bCs/>
          <w:i w:val="0"/>
          <w:iCs w:val="0"/>
          <w:color w:val="auto"/>
          <w:sz w:val="20"/>
          <w:szCs w:val="20"/>
        </w:rPr>
        <w:t xml:space="preserve">. </w:t>
      </w:r>
      <w:r>
        <w:rPr>
          <w:rFonts w:ascii="Arial" w:hAnsi="Arial" w:cs="Arial"/>
          <w:b/>
          <w:bCs/>
          <w:i w:val="0"/>
          <w:iCs w:val="0"/>
          <w:color w:val="auto"/>
          <w:sz w:val="20"/>
          <w:szCs w:val="20"/>
        </w:rPr>
        <w:t>T</w:t>
      </w:r>
      <w:r w:rsidRPr="00F42D86">
        <w:rPr>
          <w:rFonts w:ascii="Arial" w:hAnsi="Arial" w:cs="Arial"/>
          <w:b/>
          <w:bCs/>
          <w:i w:val="0"/>
          <w:iCs w:val="0"/>
          <w:color w:val="auto"/>
          <w:sz w:val="20"/>
          <w:szCs w:val="20"/>
        </w:rPr>
        <w:t xml:space="preserve">M </w:t>
      </w:r>
      <w:r>
        <w:rPr>
          <w:rFonts w:ascii="Arial" w:hAnsi="Arial" w:cs="Arial"/>
          <w:b/>
          <w:bCs/>
          <w:i w:val="0"/>
          <w:iCs w:val="0"/>
          <w:color w:val="auto"/>
          <w:sz w:val="20"/>
          <w:szCs w:val="20"/>
        </w:rPr>
        <w:t xml:space="preserve">según género y servicios </w:t>
      </w:r>
      <w:r w:rsidRPr="00F42D86">
        <w:rPr>
          <w:rFonts w:ascii="Arial" w:hAnsi="Arial" w:cs="Arial"/>
          <w:b/>
          <w:bCs/>
          <w:i w:val="0"/>
          <w:iCs w:val="0"/>
          <w:color w:val="auto"/>
          <w:sz w:val="20"/>
          <w:szCs w:val="20"/>
        </w:rPr>
        <w:t>en Hospitalización – HNHU, 202</w:t>
      </w:r>
      <w:r>
        <w:rPr>
          <w:rFonts w:ascii="Arial" w:hAnsi="Arial" w:cs="Arial"/>
          <w:b/>
          <w:bCs/>
          <w:i w:val="0"/>
          <w:iCs w:val="0"/>
          <w:color w:val="auto"/>
          <w:sz w:val="20"/>
          <w:szCs w:val="20"/>
        </w:rPr>
        <w:t>3</w:t>
      </w:r>
    </w:p>
    <w:p w14:paraId="02D85472" w14:textId="0C994755" w:rsidR="00943FF0" w:rsidRDefault="007D5A1A" w:rsidP="00A93DBA">
      <w:pPr>
        <w:pStyle w:val="Descripcin"/>
        <w:rPr>
          <w:rFonts w:ascii="Arial" w:hAnsi="Arial" w:cs="Arial"/>
          <w:b/>
          <w:bCs/>
          <w:i w:val="0"/>
          <w:iCs w:val="0"/>
          <w:color w:val="auto"/>
          <w:sz w:val="20"/>
          <w:szCs w:val="20"/>
        </w:rPr>
      </w:pPr>
      <w:r>
        <w:rPr>
          <w:noProof/>
          <w:lang w:eastAsia="es-PE"/>
        </w:rPr>
        <w:drawing>
          <wp:inline distT="0" distB="0" distL="0" distR="0" wp14:anchorId="6F5251C1" wp14:editId="69CB2C81">
            <wp:extent cx="5400136" cy="2743200"/>
            <wp:effectExtent l="0" t="0" r="1016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DBB73D6" w14:textId="77777777" w:rsidR="00D74598" w:rsidRDefault="00D74598" w:rsidP="00D74598">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627DE982" w14:textId="77777777" w:rsidR="00D74598" w:rsidRPr="00DA5406" w:rsidRDefault="00D74598" w:rsidP="00D74598">
      <w:pPr>
        <w:spacing w:before="120" w:after="120" w:line="240" w:lineRule="auto"/>
        <w:jc w:val="both"/>
        <w:rPr>
          <w:rFonts w:ascii="Arial" w:hAnsi="Arial" w:cs="Arial"/>
          <w:sz w:val="16"/>
          <w:szCs w:val="16"/>
        </w:rPr>
      </w:pPr>
      <w:r w:rsidRPr="0057620B">
        <w:rPr>
          <w:rFonts w:ascii="Arial" w:eastAsia="Calibri" w:hAnsi="Arial" w:cs="Arial"/>
          <w:bCs/>
          <w:sz w:val="20"/>
          <w:szCs w:val="20"/>
        </w:rPr>
        <w:t>La mayor Tasa de Mortalidad general se presenta en el servicio E-1 (06.65%) seguido del servicio D-1 (01.99% y E-2 (0.56%), entre los principales.</w:t>
      </w:r>
    </w:p>
    <w:p w14:paraId="4A06516A" w14:textId="77777777" w:rsidR="007A26BF" w:rsidRDefault="007A26BF">
      <w:pPr>
        <w:rPr>
          <w:rFonts w:ascii="Arial" w:hAnsi="Arial" w:cs="Arial"/>
          <w:b/>
          <w:bCs/>
          <w:sz w:val="20"/>
          <w:szCs w:val="20"/>
        </w:rPr>
      </w:pPr>
      <w:r>
        <w:rPr>
          <w:rFonts w:ascii="Arial" w:hAnsi="Arial" w:cs="Arial"/>
          <w:b/>
          <w:bCs/>
          <w:i/>
          <w:iCs/>
          <w:sz w:val="20"/>
          <w:szCs w:val="20"/>
        </w:rPr>
        <w:br w:type="page"/>
      </w:r>
    </w:p>
    <w:p w14:paraId="62478720" w14:textId="0BAD1D15" w:rsidR="00A93DBA" w:rsidRDefault="004C2F20" w:rsidP="00A93DBA">
      <w:pPr>
        <w:pStyle w:val="Descripcin"/>
        <w:rPr>
          <w:rFonts w:ascii="Arial" w:hAnsi="Arial" w:cs="Arial"/>
          <w:b/>
          <w:bCs/>
          <w:i w:val="0"/>
          <w:iCs w:val="0"/>
          <w:color w:val="auto"/>
          <w:sz w:val="20"/>
          <w:szCs w:val="20"/>
        </w:rPr>
      </w:pPr>
      <w:r>
        <w:rPr>
          <w:rFonts w:ascii="Arial" w:hAnsi="Arial" w:cs="Arial"/>
          <w:b/>
          <w:bCs/>
          <w:i w:val="0"/>
          <w:iCs w:val="0"/>
          <w:color w:val="auto"/>
          <w:sz w:val="20"/>
          <w:szCs w:val="20"/>
        </w:rPr>
        <w:t>Tabla 41</w:t>
      </w:r>
      <w:r w:rsidR="00A93DBA">
        <w:rPr>
          <w:rFonts w:ascii="Arial" w:hAnsi="Arial" w:cs="Arial"/>
          <w:b/>
          <w:bCs/>
          <w:i w:val="0"/>
          <w:iCs w:val="0"/>
          <w:color w:val="auto"/>
          <w:sz w:val="20"/>
          <w:szCs w:val="20"/>
        </w:rPr>
        <w:t>. Mortalidad según Causa y S</w:t>
      </w:r>
      <w:r w:rsidR="00A93DBA" w:rsidRPr="009C6295">
        <w:rPr>
          <w:rFonts w:ascii="Arial" w:hAnsi="Arial" w:cs="Arial"/>
          <w:b/>
          <w:bCs/>
          <w:i w:val="0"/>
          <w:iCs w:val="0"/>
          <w:color w:val="auto"/>
          <w:sz w:val="20"/>
          <w:szCs w:val="20"/>
        </w:rPr>
        <w:t>exo en Hospitalización</w:t>
      </w:r>
      <w:r w:rsidR="00B96D54">
        <w:rPr>
          <w:rFonts w:ascii="Arial" w:hAnsi="Arial" w:cs="Arial"/>
          <w:b/>
          <w:bCs/>
          <w:i w:val="0"/>
          <w:iCs w:val="0"/>
          <w:color w:val="auto"/>
          <w:sz w:val="20"/>
          <w:szCs w:val="20"/>
        </w:rPr>
        <w:t xml:space="preserve"> de Medicina – HNHU, 2023</w:t>
      </w:r>
      <w:r w:rsidR="00A93DBA" w:rsidRPr="009C6295">
        <w:rPr>
          <w:rFonts w:ascii="Arial" w:hAnsi="Arial" w:cs="Arial"/>
          <w:b/>
          <w:bCs/>
          <w:i w:val="0"/>
          <w:iCs w:val="0"/>
          <w:color w:val="auto"/>
          <w:sz w:val="20"/>
          <w:szCs w:val="20"/>
        </w:rPr>
        <w:t>.</w:t>
      </w:r>
      <w:bookmarkEnd w:id="184"/>
    </w:p>
    <w:tbl>
      <w:tblPr>
        <w:tblW w:w="5721" w:type="pct"/>
        <w:jc w:val="center"/>
        <w:tblCellMar>
          <w:left w:w="70" w:type="dxa"/>
          <w:right w:w="70" w:type="dxa"/>
        </w:tblCellMar>
        <w:tblLook w:val="04A0" w:firstRow="1" w:lastRow="0" w:firstColumn="1" w:lastColumn="0" w:noHBand="0" w:noVBand="1"/>
      </w:tblPr>
      <w:tblGrid>
        <w:gridCol w:w="559"/>
        <w:gridCol w:w="3814"/>
        <w:gridCol w:w="517"/>
        <w:gridCol w:w="505"/>
        <w:gridCol w:w="484"/>
        <w:gridCol w:w="620"/>
        <w:gridCol w:w="505"/>
        <w:gridCol w:w="484"/>
        <w:gridCol w:w="620"/>
        <w:gridCol w:w="505"/>
        <w:gridCol w:w="484"/>
        <w:gridCol w:w="622"/>
      </w:tblGrid>
      <w:tr w:rsidR="00943FF0" w:rsidRPr="00943FF0" w14:paraId="5C8032FD" w14:textId="77777777" w:rsidTr="00E95FF1">
        <w:trPr>
          <w:trHeight w:val="300"/>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B86660" w14:textId="1C6A332A" w:rsidR="00943FF0" w:rsidRPr="00943FF0" w:rsidRDefault="00943FF0" w:rsidP="00943FF0">
            <w:pPr>
              <w:spacing w:after="0" w:line="240" w:lineRule="auto"/>
              <w:jc w:val="center"/>
              <w:rPr>
                <w:rFonts w:eastAsia="Times New Roman" w:cstheme="minorHAnsi"/>
                <w:b/>
                <w:color w:val="000000"/>
                <w:sz w:val="16"/>
                <w:szCs w:val="16"/>
                <w:lang w:eastAsia="es-PE"/>
              </w:rPr>
            </w:pPr>
            <w:r w:rsidRPr="00943FF0">
              <w:rPr>
                <w:rFonts w:eastAsia="Times New Roman" w:cstheme="minorHAnsi"/>
                <w:b/>
                <w:color w:val="000000"/>
                <w:sz w:val="16"/>
                <w:szCs w:val="16"/>
                <w:lang w:eastAsia="es-PE"/>
              </w:rPr>
              <w:t> TABLA. MORTALIDAD SEGÚN CAUSA Y SEXO EN HOSPITALIZACIÓN</w:t>
            </w:r>
          </w:p>
          <w:p w14:paraId="0AFB0F22" w14:textId="62C16DF4"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b/>
                <w:color w:val="000000"/>
                <w:sz w:val="16"/>
                <w:szCs w:val="16"/>
                <w:lang w:eastAsia="es-PE"/>
              </w:rPr>
              <w:t>MEDICINA – HNHU (2023)</w:t>
            </w:r>
          </w:p>
        </w:tc>
      </w:tr>
      <w:tr w:rsidR="007D5A1A" w:rsidRPr="00943FF0" w14:paraId="5D63A922" w14:textId="77777777" w:rsidTr="00E95FF1">
        <w:trPr>
          <w:trHeight w:val="300"/>
          <w:jc w:val="center"/>
        </w:trPr>
        <w:tc>
          <w:tcPr>
            <w:tcW w:w="287" w:type="pct"/>
            <w:vMerge w:val="restart"/>
            <w:tcBorders>
              <w:top w:val="single" w:sz="4" w:space="0" w:color="auto"/>
              <w:left w:val="single" w:sz="4" w:space="0" w:color="auto"/>
              <w:right w:val="single" w:sz="4" w:space="0" w:color="auto"/>
            </w:tcBorders>
            <w:shd w:val="clear" w:color="auto" w:fill="FFC000" w:themeFill="accent4"/>
            <w:noWrap/>
            <w:vAlign w:val="center"/>
            <w:hideMark/>
          </w:tcPr>
          <w:p w14:paraId="41C35542" w14:textId="77777777" w:rsidR="007D5A1A" w:rsidRPr="00943FF0" w:rsidRDefault="007D5A1A" w:rsidP="00943FF0">
            <w:pPr>
              <w:spacing w:after="0" w:line="240" w:lineRule="auto"/>
              <w:jc w:val="center"/>
              <w:rPr>
                <w:rFonts w:eastAsia="Times New Roman" w:cstheme="minorHAnsi"/>
                <w:b/>
                <w:color w:val="000000"/>
                <w:sz w:val="16"/>
                <w:szCs w:val="16"/>
                <w:lang w:eastAsia="es-PE"/>
              </w:rPr>
            </w:pPr>
            <w:r w:rsidRPr="00943FF0">
              <w:rPr>
                <w:rFonts w:eastAsia="Times New Roman" w:cstheme="minorHAnsi"/>
                <w:b/>
                <w:color w:val="000000"/>
                <w:sz w:val="16"/>
                <w:szCs w:val="16"/>
                <w:lang w:eastAsia="es-PE"/>
              </w:rPr>
              <w:t>Orden</w:t>
            </w:r>
          </w:p>
        </w:tc>
        <w:tc>
          <w:tcPr>
            <w:tcW w:w="1962" w:type="pct"/>
            <w:vMerge w:val="restart"/>
            <w:tcBorders>
              <w:top w:val="single" w:sz="4" w:space="0" w:color="auto"/>
              <w:left w:val="nil"/>
              <w:right w:val="single" w:sz="4" w:space="0" w:color="auto"/>
            </w:tcBorders>
            <w:shd w:val="clear" w:color="auto" w:fill="FFC000" w:themeFill="accent4"/>
            <w:noWrap/>
            <w:vAlign w:val="center"/>
            <w:hideMark/>
          </w:tcPr>
          <w:p w14:paraId="7DAA9273" w14:textId="77777777" w:rsidR="007D5A1A" w:rsidRPr="00943FF0" w:rsidRDefault="007D5A1A" w:rsidP="00943FF0">
            <w:pPr>
              <w:spacing w:after="0" w:line="240" w:lineRule="auto"/>
              <w:jc w:val="center"/>
              <w:rPr>
                <w:rFonts w:eastAsia="Times New Roman" w:cstheme="minorHAnsi"/>
                <w:b/>
                <w:color w:val="000000"/>
                <w:sz w:val="16"/>
                <w:szCs w:val="16"/>
                <w:lang w:eastAsia="es-PE"/>
              </w:rPr>
            </w:pPr>
            <w:r w:rsidRPr="00943FF0">
              <w:rPr>
                <w:rFonts w:eastAsia="Times New Roman" w:cstheme="minorHAnsi"/>
                <w:b/>
                <w:color w:val="000000"/>
                <w:sz w:val="16"/>
                <w:szCs w:val="16"/>
                <w:lang w:eastAsia="es-PE"/>
              </w:rPr>
              <w:t>Diagnósticos</w:t>
            </w:r>
          </w:p>
        </w:tc>
        <w:tc>
          <w:tcPr>
            <w:tcW w:w="266" w:type="pct"/>
            <w:vMerge w:val="restart"/>
            <w:tcBorders>
              <w:top w:val="single" w:sz="4" w:space="0" w:color="auto"/>
              <w:left w:val="nil"/>
              <w:right w:val="single" w:sz="4" w:space="0" w:color="auto"/>
            </w:tcBorders>
            <w:shd w:val="clear" w:color="auto" w:fill="FFC000" w:themeFill="accent4"/>
            <w:vAlign w:val="center"/>
            <w:hideMark/>
          </w:tcPr>
          <w:p w14:paraId="13C13EF0" w14:textId="77777777" w:rsidR="007D5A1A" w:rsidRPr="00943FF0" w:rsidRDefault="007D5A1A" w:rsidP="00943FF0">
            <w:pPr>
              <w:spacing w:after="0" w:line="240" w:lineRule="auto"/>
              <w:jc w:val="center"/>
              <w:rPr>
                <w:rFonts w:eastAsia="Times New Roman" w:cstheme="minorHAnsi"/>
                <w:b/>
                <w:color w:val="000000"/>
                <w:sz w:val="16"/>
                <w:szCs w:val="16"/>
                <w:lang w:eastAsia="es-PE"/>
              </w:rPr>
            </w:pPr>
            <w:r w:rsidRPr="00943FF0">
              <w:rPr>
                <w:rFonts w:eastAsia="Times New Roman" w:cstheme="minorHAnsi"/>
                <w:b/>
                <w:color w:val="000000"/>
                <w:sz w:val="16"/>
                <w:szCs w:val="16"/>
                <w:lang w:eastAsia="es-PE"/>
              </w:rPr>
              <w:t>CIE X</w:t>
            </w:r>
          </w:p>
        </w:tc>
        <w:tc>
          <w:tcPr>
            <w:tcW w:w="828"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7984C15" w14:textId="77777777" w:rsidR="007D5A1A" w:rsidRPr="00943FF0" w:rsidRDefault="007D5A1A" w:rsidP="00943FF0">
            <w:pPr>
              <w:spacing w:after="0" w:line="240" w:lineRule="auto"/>
              <w:jc w:val="center"/>
              <w:rPr>
                <w:rFonts w:eastAsia="Times New Roman" w:cstheme="minorHAnsi"/>
                <w:b/>
                <w:color w:val="000000"/>
                <w:sz w:val="16"/>
                <w:szCs w:val="16"/>
                <w:lang w:eastAsia="es-PE"/>
              </w:rPr>
            </w:pPr>
            <w:r w:rsidRPr="00943FF0">
              <w:rPr>
                <w:rFonts w:eastAsia="Times New Roman" w:cstheme="minorHAnsi"/>
                <w:b/>
                <w:color w:val="000000"/>
                <w:sz w:val="16"/>
                <w:szCs w:val="16"/>
                <w:lang w:eastAsia="es-PE"/>
              </w:rPr>
              <w:t>Femenino</w:t>
            </w:r>
          </w:p>
        </w:tc>
        <w:tc>
          <w:tcPr>
            <w:tcW w:w="828"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28ABCC19" w14:textId="77777777" w:rsidR="007D5A1A" w:rsidRPr="00943FF0" w:rsidRDefault="007D5A1A" w:rsidP="00943FF0">
            <w:pPr>
              <w:spacing w:after="0" w:line="240" w:lineRule="auto"/>
              <w:jc w:val="center"/>
              <w:rPr>
                <w:rFonts w:eastAsia="Times New Roman" w:cstheme="minorHAnsi"/>
                <w:b/>
                <w:color w:val="000000"/>
                <w:sz w:val="16"/>
                <w:szCs w:val="16"/>
                <w:lang w:eastAsia="es-PE"/>
              </w:rPr>
            </w:pPr>
            <w:r w:rsidRPr="00943FF0">
              <w:rPr>
                <w:rFonts w:eastAsia="Times New Roman" w:cstheme="minorHAnsi"/>
                <w:b/>
                <w:color w:val="000000"/>
                <w:sz w:val="16"/>
                <w:szCs w:val="16"/>
                <w:lang w:eastAsia="es-PE"/>
              </w:rPr>
              <w:t>Masculino</w:t>
            </w:r>
          </w:p>
        </w:tc>
        <w:tc>
          <w:tcPr>
            <w:tcW w:w="828"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1C1A855" w14:textId="77777777" w:rsidR="007D5A1A" w:rsidRPr="00943FF0" w:rsidRDefault="007D5A1A" w:rsidP="00943FF0">
            <w:pPr>
              <w:spacing w:after="0" w:line="240" w:lineRule="auto"/>
              <w:jc w:val="center"/>
              <w:rPr>
                <w:rFonts w:eastAsia="Times New Roman" w:cstheme="minorHAnsi"/>
                <w:b/>
                <w:color w:val="000000"/>
                <w:sz w:val="16"/>
                <w:szCs w:val="16"/>
                <w:lang w:eastAsia="es-PE"/>
              </w:rPr>
            </w:pPr>
            <w:r w:rsidRPr="00943FF0">
              <w:rPr>
                <w:rFonts w:eastAsia="Times New Roman" w:cstheme="minorHAnsi"/>
                <w:b/>
                <w:color w:val="000000"/>
                <w:sz w:val="16"/>
                <w:szCs w:val="16"/>
                <w:lang w:eastAsia="es-PE"/>
              </w:rPr>
              <w:t>Total General</w:t>
            </w:r>
          </w:p>
        </w:tc>
      </w:tr>
      <w:tr w:rsidR="007D5A1A" w:rsidRPr="00943FF0" w14:paraId="0971FA31" w14:textId="77777777" w:rsidTr="00E95FF1">
        <w:trPr>
          <w:trHeight w:val="300"/>
          <w:jc w:val="center"/>
        </w:trPr>
        <w:tc>
          <w:tcPr>
            <w:tcW w:w="287" w:type="pct"/>
            <w:vMerge/>
            <w:tcBorders>
              <w:left w:val="single" w:sz="4" w:space="0" w:color="auto"/>
              <w:bottom w:val="single" w:sz="4" w:space="0" w:color="auto"/>
              <w:right w:val="single" w:sz="4" w:space="0" w:color="auto"/>
            </w:tcBorders>
            <w:shd w:val="clear" w:color="auto" w:fill="FFF2CC" w:themeFill="accent4" w:themeFillTint="33"/>
            <w:noWrap/>
            <w:vAlign w:val="center"/>
          </w:tcPr>
          <w:p w14:paraId="3DC03DA2" w14:textId="77777777" w:rsidR="007D5A1A" w:rsidRPr="00943FF0" w:rsidRDefault="007D5A1A" w:rsidP="007D5A1A">
            <w:pPr>
              <w:spacing w:after="0" w:line="240" w:lineRule="auto"/>
              <w:jc w:val="right"/>
              <w:rPr>
                <w:rFonts w:eastAsia="Times New Roman" w:cstheme="minorHAnsi"/>
                <w:color w:val="000000"/>
                <w:sz w:val="16"/>
                <w:szCs w:val="16"/>
                <w:lang w:eastAsia="es-PE"/>
              </w:rPr>
            </w:pPr>
          </w:p>
        </w:tc>
        <w:tc>
          <w:tcPr>
            <w:tcW w:w="1962" w:type="pct"/>
            <w:vMerge/>
            <w:tcBorders>
              <w:left w:val="nil"/>
              <w:bottom w:val="single" w:sz="4" w:space="0" w:color="auto"/>
              <w:right w:val="single" w:sz="4" w:space="0" w:color="auto"/>
            </w:tcBorders>
            <w:shd w:val="clear" w:color="auto" w:fill="auto"/>
            <w:noWrap/>
            <w:vAlign w:val="center"/>
          </w:tcPr>
          <w:p w14:paraId="130953A9" w14:textId="77777777" w:rsidR="007D5A1A" w:rsidRPr="00943FF0" w:rsidRDefault="007D5A1A" w:rsidP="007D5A1A">
            <w:pPr>
              <w:spacing w:after="0" w:line="240" w:lineRule="auto"/>
              <w:rPr>
                <w:rFonts w:eastAsia="Times New Roman" w:cstheme="minorHAnsi"/>
                <w:color w:val="000000"/>
                <w:sz w:val="16"/>
                <w:szCs w:val="16"/>
                <w:lang w:eastAsia="es-PE"/>
              </w:rPr>
            </w:pPr>
          </w:p>
        </w:tc>
        <w:tc>
          <w:tcPr>
            <w:tcW w:w="266" w:type="pct"/>
            <w:vMerge/>
            <w:tcBorders>
              <w:left w:val="nil"/>
              <w:bottom w:val="single" w:sz="4" w:space="0" w:color="auto"/>
              <w:right w:val="single" w:sz="4" w:space="0" w:color="auto"/>
            </w:tcBorders>
            <w:shd w:val="clear" w:color="auto" w:fill="auto"/>
            <w:noWrap/>
            <w:vAlign w:val="center"/>
          </w:tcPr>
          <w:p w14:paraId="67DB2BC5" w14:textId="77777777" w:rsidR="007D5A1A" w:rsidRPr="00943FF0" w:rsidRDefault="007D5A1A" w:rsidP="007D5A1A">
            <w:pPr>
              <w:spacing w:after="0" w:line="240" w:lineRule="auto"/>
              <w:jc w:val="center"/>
              <w:rPr>
                <w:rFonts w:eastAsia="Times New Roman" w:cstheme="minorHAnsi"/>
                <w:color w:val="000000"/>
                <w:sz w:val="16"/>
                <w:szCs w:val="16"/>
                <w:lang w:eastAsia="es-PE"/>
              </w:rPr>
            </w:pPr>
          </w:p>
        </w:tc>
        <w:tc>
          <w:tcPr>
            <w:tcW w:w="260" w:type="pct"/>
            <w:tcBorders>
              <w:top w:val="nil"/>
              <w:left w:val="nil"/>
              <w:bottom w:val="single" w:sz="4" w:space="0" w:color="auto"/>
              <w:right w:val="single" w:sz="4" w:space="0" w:color="auto"/>
            </w:tcBorders>
            <w:shd w:val="clear" w:color="auto" w:fill="FFF2CC" w:themeFill="accent4" w:themeFillTint="33"/>
            <w:noWrap/>
          </w:tcPr>
          <w:p w14:paraId="5E2B194E" w14:textId="0368C387"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EGR</w:t>
            </w:r>
          </w:p>
        </w:tc>
        <w:tc>
          <w:tcPr>
            <w:tcW w:w="249" w:type="pct"/>
            <w:tcBorders>
              <w:top w:val="nil"/>
              <w:left w:val="nil"/>
              <w:bottom w:val="single" w:sz="4" w:space="0" w:color="auto"/>
              <w:right w:val="single" w:sz="4" w:space="0" w:color="auto"/>
            </w:tcBorders>
            <w:shd w:val="clear" w:color="auto" w:fill="FFF2CC" w:themeFill="accent4" w:themeFillTint="33"/>
            <w:noWrap/>
          </w:tcPr>
          <w:p w14:paraId="36769F07" w14:textId="6521C105"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DEF</w:t>
            </w:r>
          </w:p>
        </w:tc>
        <w:tc>
          <w:tcPr>
            <w:tcW w:w="319" w:type="pct"/>
            <w:tcBorders>
              <w:top w:val="nil"/>
              <w:left w:val="nil"/>
              <w:bottom w:val="single" w:sz="4" w:space="0" w:color="auto"/>
              <w:right w:val="single" w:sz="4" w:space="0" w:color="auto"/>
            </w:tcBorders>
            <w:shd w:val="clear" w:color="auto" w:fill="FFF2CC" w:themeFill="accent4" w:themeFillTint="33"/>
            <w:noWrap/>
          </w:tcPr>
          <w:p w14:paraId="7FBF9346" w14:textId="5AF6D8BF"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TM</w:t>
            </w:r>
          </w:p>
        </w:tc>
        <w:tc>
          <w:tcPr>
            <w:tcW w:w="260" w:type="pct"/>
            <w:tcBorders>
              <w:top w:val="nil"/>
              <w:left w:val="nil"/>
              <w:bottom w:val="single" w:sz="4" w:space="0" w:color="auto"/>
              <w:right w:val="single" w:sz="4" w:space="0" w:color="auto"/>
            </w:tcBorders>
            <w:shd w:val="clear" w:color="auto" w:fill="FFF2CC" w:themeFill="accent4" w:themeFillTint="33"/>
            <w:noWrap/>
          </w:tcPr>
          <w:p w14:paraId="7381EC6C" w14:textId="4AE601DC"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EGR</w:t>
            </w:r>
          </w:p>
        </w:tc>
        <w:tc>
          <w:tcPr>
            <w:tcW w:w="249" w:type="pct"/>
            <w:tcBorders>
              <w:top w:val="nil"/>
              <w:left w:val="nil"/>
              <w:bottom w:val="single" w:sz="4" w:space="0" w:color="auto"/>
              <w:right w:val="single" w:sz="4" w:space="0" w:color="auto"/>
            </w:tcBorders>
            <w:shd w:val="clear" w:color="auto" w:fill="FFF2CC" w:themeFill="accent4" w:themeFillTint="33"/>
            <w:noWrap/>
          </w:tcPr>
          <w:p w14:paraId="5A57DF26" w14:textId="74E23307"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DEF</w:t>
            </w:r>
          </w:p>
        </w:tc>
        <w:tc>
          <w:tcPr>
            <w:tcW w:w="319" w:type="pct"/>
            <w:tcBorders>
              <w:top w:val="nil"/>
              <w:left w:val="nil"/>
              <w:bottom w:val="single" w:sz="4" w:space="0" w:color="auto"/>
              <w:right w:val="single" w:sz="4" w:space="0" w:color="auto"/>
            </w:tcBorders>
            <w:shd w:val="clear" w:color="auto" w:fill="FFF2CC" w:themeFill="accent4" w:themeFillTint="33"/>
            <w:noWrap/>
          </w:tcPr>
          <w:p w14:paraId="78188EA4" w14:textId="24CC9924"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TM</w:t>
            </w:r>
          </w:p>
        </w:tc>
        <w:tc>
          <w:tcPr>
            <w:tcW w:w="260" w:type="pct"/>
            <w:tcBorders>
              <w:top w:val="nil"/>
              <w:left w:val="nil"/>
              <w:bottom w:val="single" w:sz="4" w:space="0" w:color="auto"/>
              <w:right w:val="single" w:sz="4" w:space="0" w:color="auto"/>
            </w:tcBorders>
            <w:shd w:val="clear" w:color="auto" w:fill="FFF2CC" w:themeFill="accent4" w:themeFillTint="33"/>
            <w:noWrap/>
          </w:tcPr>
          <w:p w14:paraId="6125219D" w14:textId="581BCED2"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EGR</w:t>
            </w:r>
          </w:p>
        </w:tc>
        <w:tc>
          <w:tcPr>
            <w:tcW w:w="249" w:type="pct"/>
            <w:tcBorders>
              <w:top w:val="nil"/>
              <w:left w:val="nil"/>
              <w:bottom w:val="single" w:sz="4" w:space="0" w:color="auto"/>
              <w:right w:val="single" w:sz="4" w:space="0" w:color="auto"/>
            </w:tcBorders>
            <w:shd w:val="clear" w:color="auto" w:fill="FFF2CC" w:themeFill="accent4" w:themeFillTint="33"/>
            <w:noWrap/>
          </w:tcPr>
          <w:p w14:paraId="68875D93" w14:textId="3DDA38D6"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DEF</w:t>
            </w:r>
          </w:p>
        </w:tc>
        <w:tc>
          <w:tcPr>
            <w:tcW w:w="319" w:type="pct"/>
            <w:tcBorders>
              <w:top w:val="nil"/>
              <w:left w:val="nil"/>
              <w:bottom w:val="single" w:sz="4" w:space="0" w:color="auto"/>
              <w:right w:val="single" w:sz="4" w:space="0" w:color="auto"/>
            </w:tcBorders>
            <w:shd w:val="clear" w:color="auto" w:fill="FFF2CC" w:themeFill="accent4" w:themeFillTint="33"/>
            <w:noWrap/>
          </w:tcPr>
          <w:p w14:paraId="2C1DAC91" w14:textId="77C34ED1" w:rsidR="007D5A1A" w:rsidRPr="007D5A1A" w:rsidRDefault="007D5A1A" w:rsidP="007D5A1A">
            <w:pPr>
              <w:spacing w:after="0" w:line="240" w:lineRule="auto"/>
              <w:jc w:val="center"/>
              <w:rPr>
                <w:rFonts w:eastAsia="Times New Roman" w:cstheme="minorHAnsi"/>
                <w:color w:val="000000"/>
                <w:sz w:val="16"/>
                <w:szCs w:val="16"/>
                <w:lang w:eastAsia="es-PE"/>
              </w:rPr>
            </w:pPr>
            <w:r w:rsidRPr="007D5A1A">
              <w:rPr>
                <w:sz w:val="16"/>
                <w:szCs w:val="16"/>
              </w:rPr>
              <w:t>TM</w:t>
            </w:r>
          </w:p>
        </w:tc>
      </w:tr>
      <w:tr w:rsidR="00943FF0" w:rsidRPr="00943FF0" w14:paraId="4CA96076"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35C588A"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1962" w:type="pct"/>
            <w:tcBorders>
              <w:top w:val="nil"/>
              <w:left w:val="nil"/>
              <w:bottom w:val="single" w:sz="4" w:space="0" w:color="auto"/>
              <w:right w:val="single" w:sz="4" w:space="0" w:color="auto"/>
            </w:tcBorders>
            <w:shd w:val="clear" w:color="auto" w:fill="auto"/>
            <w:noWrap/>
            <w:vAlign w:val="center"/>
            <w:hideMark/>
          </w:tcPr>
          <w:p w14:paraId="18BD8226"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INSUFICIENCIA RESPIRATORIA AGUDA</w:t>
            </w:r>
          </w:p>
        </w:tc>
        <w:tc>
          <w:tcPr>
            <w:tcW w:w="266" w:type="pct"/>
            <w:tcBorders>
              <w:top w:val="nil"/>
              <w:left w:val="nil"/>
              <w:bottom w:val="single" w:sz="4" w:space="0" w:color="auto"/>
              <w:right w:val="single" w:sz="4" w:space="0" w:color="auto"/>
            </w:tcBorders>
            <w:shd w:val="clear" w:color="auto" w:fill="auto"/>
            <w:noWrap/>
            <w:vAlign w:val="center"/>
            <w:hideMark/>
          </w:tcPr>
          <w:p w14:paraId="3936A161"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J96.0</w:t>
            </w:r>
          </w:p>
        </w:tc>
        <w:tc>
          <w:tcPr>
            <w:tcW w:w="260" w:type="pct"/>
            <w:tcBorders>
              <w:top w:val="nil"/>
              <w:left w:val="nil"/>
              <w:bottom w:val="single" w:sz="4" w:space="0" w:color="auto"/>
              <w:right w:val="single" w:sz="4" w:space="0" w:color="auto"/>
            </w:tcBorders>
            <w:shd w:val="clear" w:color="auto" w:fill="auto"/>
            <w:noWrap/>
            <w:vAlign w:val="center"/>
            <w:hideMark/>
          </w:tcPr>
          <w:p w14:paraId="7FD9DB34"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9</w:t>
            </w:r>
          </w:p>
        </w:tc>
        <w:tc>
          <w:tcPr>
            <w:tcW w:w="249" w:type="pct"/>
            <w:tcBorders>
              <w:top w:val="nil"/>
              <w:left w:val="nil"/>
              <w:bottom w:val="single" w:sz="4" w:space="0" w:color="auto"/>
              <w:right w:val="single" w:sz="4" w:space="0" w:color="auto"/>
            </w:tcBorders>
            <w:shd w:val="clear" w:color="auto" w:fill="auto"/>
            <w:noWrap/>
            <w:vAlign w:val="center"/>
            <w:hideMark/>
          </w:tcPr>
          <w:p w14:paraId="63BB595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138</w:t>
            </w:r>
          </w:p>
        </w:tc>
        <w:tc>
          <w:tcPr>
            <w:tcW w:w="319" w:type="pct"/>
            <w:tcBorders>
              <w:top w:val="nil"/>
              <w:left w:val="nil"/>
              <w:bottom w:val="single" w:sz="4" w:space="0" w:color="auto"/>
              <w:right w:val="single" w:sz="4" w:space="0" w:color="auto"/>
            </w:tcBorders>
            <w:shd w:val="clear" w:color="auto" w:fill="auto"/>
            <w:noWrap/>
            <w:vAlign w:val="bottom"/>
            <w:hideMark/>
          </w:tcPr>
          <w:p w14:paraId="255F5DC3"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8.82%</w:t>
            </w:r>
          </w:p>
        </w:tc>
        <w:tc>
          <w:tcPr>
            <w:tcW w:w="260" w:type="pct"/>
            <w:tcBorders>
              <w:top w:val="nil"/>
              <w:left w:val="nil"/>
              <w:bottom w:val="single" w:sz="4" w:space="0" w:color="auto"/>
              <w:right w:val="single" w:sz="4" w:space="0" w:color="auto"/>
            </w:tcBorders>
            <w:shd w:val="clear" w:color="auto" w:fill="auto"/>
            <w:noWrap/>
            <w:vAlign w:val="center"/>
            <w:hideMark/>
          </w:tcPr>
          <w:p w14:paraId="569CBEA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16</w:t>
            </w:r>
          </w:p>
        </w:tc>
        <w:tc>
          <w:tcPr>
            <w:tcW w:w="249" w:type="pct"/>
            <w:tcBorders>
              <w:top w:val="nil"/>
              <w:left w:val="nil"/>
              <w:bottom w:val="single" w:sz="4" w:space="0" w:color="auto"/>
              <w:right w:val="single" w:sz="4" w:space="0" w:color="auto"/>
            </w:tcBorders>
            <w:shd w:val="clear" w:color="auto" w:fill="auto"/>
            <w:noWrap/>
            <w:vAlign w:val="center"/>
            <w:hideMark/>
          </w:tcPr>
          <w:p w14:paraId="564C05E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144</w:t>
            </w:r>
          </w:p>
        </w:tc>
        <w:tc>
          <w:tcPr>
            <w:tcW w:w="319" w:type="pct"/>
            <w:tcBorders>
              <w:top w:val="nil"/>
              <w:left w:val="nil"/>
              <w:bottom w:val="single" w:sz="4" w:space="0" w:color="auto"/>
              <w:right w:val="single" w:sz="4" w:space="0" w:color="auto"/>
            </w:tcBorders>
            <w:shd w:val="clear" w:color="auto" w:fill="auto"/>
            <w:noWrap/>
            <w:vAlign w:val="bottom"/>
            <w:hideMark/>
          </w:tcPr>
          <w:p w14:paraId="3D8C6AC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10.49%</w:t>
            </w:r>
          </w:p>
        </w:tc>
        <w:tc>
          <w:tcPr>
            <w:tcW w:w="260" w:type="pct"/>
            <w:tcBorders>
              <w:top w:val="nil"/>
              <w:left w:val="nil"/>
              <w:bottom w:val="single" w:sz="4" w:space="0" w:color="auto"/>
              <w:right w:val="single" w:sz="4" w:space="0" w:color="auto"/>
            </w:tcBorders>
            <w:shd w:val="clear" w:color="auto" w:fill="auto"/>
            <w:noWrap/>
            <w:vAlign w:val="center"/>
            <w:hideMark/>
          </w:tcPr>
          <w:p w14:paraId="4EEA3787"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25</w:t>
            </w:r>
          </w:p>
        </w:tc>
        <w:tc>
          <w:tcPr>
            <w:tcW w:w="249" w:type="pct"/>
            <w:tcBorders>
              <w:top w:val="nil"/>
              <w:left w:val="nil"/>
              <w:bottom w:val="single" w:sz="4" w:space="0" w:color="auto"/>
              <w:right w:val="single" w:sz="4" w:space="0" w:color="auto"/>
            </w:tcBorders>
            <w:shd w:val="clear" w:color="auto" w:fill="auto"/>
            <w:noWrap/>
            <w:vAlign w:val="center"/>
            <w:hideMark/>
          </w:tcPr>
          <w:p w14:paraId="0A6115F4"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282</w:t>
            </w:r>
          </w:p>
        </w:tc>
        <w:tc>
          <w:tcPr>
            <w:tcW w:w="319" w:type="pct"/>
            <w:tcBorders>
              <w:top w:val="nil"/>
              <w:left w:val="nil"/>
              <w:bottom w:val="single" w:sz="4" w:space="0" w:color="auto"/>
              <w:right w:val="single" w:sz="4" w:space="0" w:color="auto"/>
            </w:tcBorders>
            <w:shd w:val="clear" w:color="auto" w:fill="auto"/>
            <w:noWrap/>
            <w:vAlign w:val="bottom"/>
            <w:hideMark/>
          </w:tcPr>
          <w:p w14:paraId="4993F84C"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9.60%</w:t>
            </w:r>
          </w:p>
        </w:tc>
      </w:tr>
      <w:tr w:rsidR="00943FF0" w:rsidRPr="00943FF0" w14:paraId="28EBC8D1"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8E67B71"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1962" w:type="pct"/>
            <w:tcBorders>
              <w:top w:val="nil"/>
              <w:left w:val="nil"/>
              <w:bottom w:val="single" w:sz="4" w:space="0" w:color="auto"/>
              <w:right w:val="single" w:sz="4" w:space="0" w:color="auto"/>
            </w:tcBorders>
            <w:shd w:val="clear" w:color="auto" w:fill="auto"/>
            <w:noWrap/>
            <w:vAlign w:val="center"/>
            <w:hideMark/>
          </w:tcPr>
          <w:p w14:paraId="5D1A5918"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INSUFICIENCIA RESPIRATORIA, NO ESPECIFICADA</w:t>
            </w:r>
          </w:p>
        </w:tc>
        <w:tc>
          <w:tcPr>
            <w:tcW w:w="266" w:type="pct"/>
            <w:tcBorders>
              <w:top w:val="nil"/>
              <w:left w:val="nil"/>
              <w:bottom w:val="single" w:sz="4" w:space="0" w:color="auto"/>
              <w:right w:val="single" w:sz="4" w:space="0" w:color="auto"/>
            </w:tcBorders>
            <w:shd w:val="clear" w:color="auto" w:fill="auto"/>
            <w:noWrap/>
            <w:vAlign w:val="center"/>
            <w:hideMark/>
          </w:tcPr>
          <w:p w14:paraId="56D8CCA7"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J96.9</w:t>
            </w:r>
          </w:p>
        </w:tc>
        <w:tc>
          <w:tcPr>
            <w:tcW w:w="260" w:type="pct"/>
            <w:tcBorders>
              <w:top w:val="nil"/>
              <w:left w:val="nil"/>
              <w:bottom w:val="single" w:sz="4" w:space="0" w:color="auto"/>
              <w:right w:val="single" w:sz="4" w:space="0" w:color="auto"/>
            </w:tcBorders>
            <w:shd w:val="clear" w:color="auto" w:fill="auto"/>
            <w:noWrap/>
            <w:vAlign w:val="center"/>
            <w:hideMark/>
          </w:tcPr>
          <w:p w14:paraId="563001D3"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w:t>
            </w:r>
          </w:p>
        </w:tc>
        <w:tc>
          <w:tcPr>
            <w:tcW w:w="249" w:type="pct"/>
            <w:tcBorders>
              <w:top w:val="nil"/>
              <w:left w:val="nil"/>
              <w:bottom w:val="single" w:sz="4" w:space="0" w:color="auto"/>
              <w:right w:val="single" w:sz="4" w:space="0" w:color="auto"/>
            </w:tcBorders>
            <w:shd w:val="clear" w:color="auto" w:fill="auto"/>
            <w:noWrap/>
            <w:vAlign w:val="center"/>
            <w:hideMark/>
          </w:tcPr>
          <w:p w14:paraId="0AC2EFB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15</w:t>
            </w:r>
          </w:p>
        </w:tc>
        <w:tc>
          <w:tcPr>
            <w:tcW w:w="319" w:type="pct"/>
            <w:tcBorders>
              <w:top w:val="nil"/>
              <w:left w:val="nil"/>
              <w:bottom w:val="single" w:sz="4" w:space="0" w:color="auto"/>
              <w:right w:val="single" w:sz="4" w:space="0" w:color="auto"/>
            </w:tcBorders>
            <w:shd w:val="clear" w:color="auto" w:fill="auto"/>
            <w:noWrap/>
            <w:vAlign w:val="bottom"/>
            <w:hideMark/>
          </w:tcPr>
          <w:p w14:paraId="7373272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0.96%</w:t>
            </w:r>
          </w:p>
        </w:tc>
        <w:tc>
          <w:tcPr>
            <w:tcW w:w="260" w:type="pct"/>
            <w:tcBorders>
              <w:top w:val="nil"/>
              <w:left w:val="nil"/>
              <w:bottom w:val="single" w:sz="4" w:space="0" w:color="auto"/>
              <w:right w:val="single" w:sz="4" w:space="0" w:color="auto"/>
            </w:tcBorders>
            <w:shd w:val="clear" w:color="auto" w:fill="auto"/>
            <w:noWrap/>
            <w:vAlign w:val="center"/>
            <w:hideMark/>
          </w:tcPr>
          <w:p w14:paraId="23B2F88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4</w:t>
            </w:r>
          </w:p>
        </w:tc>
        <w:tc>
          <w:tcPr>
            <w:tcW w:w="249" w:type="pct"/>
            <w:tcBorders>
              <w:top w:val="nil"/>
              <w:left w:val="nil"/>
              <w:bottom w:val="single" w:sz="4" w:space="0" w:color="auto"/>
              <w:right w:val="single" w:sz="4" w:space="0" w:color="auto"/>
            </w:tcBorders>
            <w:shd w:val="clear" w:color="auto" w:fill="auto"/>
            <w:noWrap/>
            <w:vAlign w:val="center"/>
            <w:hideMark/>
          </w:tcPr>
          <w:p w14:paraId="23F57E1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11</w:t>
            </w:r>
          </w:p>
        </w:tc>
        <w:tc>
          <w:tcPr>
            <w:tcW w:w="319" w:type="pct"/>
            <w:tcBorders>
              <w:top w:val="nil"/>
              <w:left w:val="nil"/>
              <w:bottom w:val="single" w:sz="4" w:space="0" w:color="auto"/>
              <w:right w:val="single" w:sz="4" w:space="0" w:color="auto"/>
            </w:tcBorders>
            <w:shd w:val="clear" w:color="auto" w:fill="auto"/>
            <w:noWrap/>
            <w:vAlign w:val="bottom"/>
            <w:hideMark/>
          </w:tcPr>
          <w:p w14:paraId="1BF39F96"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0.80%</w:t>
            </w:r>
          </w:p>
        </w:tc>
        <w:tc>
          <w:tcPr>
            <w:tcW w:w="260" w:type="pct"/>
            <w:tcBorders>
              <w:top w:val="nil"/>
              <w:left w:val="nil"/>
              <w:bottom w:val="single" w:sz="4" w:space="0" w:color="auto"/>
              <w:right w:val="single" w:sz="4" w:space="0" w:color="auto"/>
            </w:tcBorders>
            <w:shd w:val="clear" w:color="auto" w:fill="auto"/>
            <w:noWrap/>
            <w:vAlign w:val="center"/>
            <w:hideMark/>
          </w:tcPr>
          <w:p w14:paraId="6C3E05CC"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7</w:t>
            </w:r>
          </w:p>
        </w:tc>
        <w:tc>
          <w:tcPr>
            <w:tcW w:w="249" w:type="pct"/>
            <w:tcBorders>
              <w:top w:val="nil"/>
              <w:left w:val="nil"/>
              <w:bottom w:val="single" w:sz="4" w:space="0" w:color="auto"/>
              <w:right w:val="single" w:sz="4" w:space="0" w:color="auto"/>
            </w:tcBorders>
            <w:shd w:val="clear" w:color="auto" w:fill="auto"/>
            <w:noWrap/>
            <w:vAlign w:val="center"/>
            <w:hideMark/>
          </w:tcPr>
          <w:p w14:paraId="227147D1"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26</w:t>
            </w:r>
          </w:p>
        </w:tc>
        <w:tc>
          <w:tcPr>
            <w:tcW w:w="319" w:type="pct"/>
            <w:tcBorders>
              <w:top w:val="nil"/>
              <w:left w:val="nil"/>
              <w:bottom w:val="single" w:sz="4" w:space="0" w:color="auto"/>
              <w:right w:val="single" w:sz="4" w:space="0" w:color="auto"/>
            </w:tcBorders>
            <w:shd w:val="clear" w:color="auto" w:fill="auto"/>
            <w:noWrap/>
            <w:vAlign w:val="bottom"/>
            <w:hideMark/>
          </w:tcPr>
          <w:p w14:paraId="6EDCD53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0.88%</w:t>
            </w:r>
          </w:p>
        </w:tc>
      </w:tr>
      <w:tr w:rsidR="00943FF0" w:rsidRPr="00943FF0" w14:paraId="48841A6D"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883B1E5"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3</w:t>
            </w:r>
          </w:p>
        </w:tc>
        <w:tc>
          <w:tcPr>
            <w:tcW w:w="1962" w:type="pct"/>
            <w:tcBorders>
              <w:top w:val="nil"/>
              <w:left w:val="nil"/>
              <w:bottom w:val="single" w:sz="4" w:space="0" w:color="auto"/>
              <w:right w:val="single" w:sz="4" w:space="0" w:color="auto"/>
            </w:tcBorders>
            <w:shd w:val="clear" w:color="auto" w:fill="auto"/>
            <w:noWrap/>
            <w:vAlign w:val="center"/>
            <w:hideMark/>
          </w:tcPr>
          <w:p w14:paraId="6F4C9254"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MUERTE INSTANTáNEA</w:t>
            </w:r>
          </w:p>
        </w:tc>
        <w:tc>
          <w:tcPr>
            <w:tcW w:w="266" w:type="pct"/>
            <w:tcBorders>
              <w:top w:val="nil"/>
              <w:left w:val="nil"/>
              <w:bottom w:val="single" w:sz="4" w:space="0" w:color="auto"/>
              <w:right w:val="single" w:sz="4" w:space="0" w:color="auto"/>
            </w:tcBorders>
            <w:shd w:val="clear" w:color="auto" w:fill="auto"/>
            <w:noWrap/>
            <w:vAlign w:val="center"/>
            <w:hideMark/>
          </w:tcPr>
          <w:p w14:paraId="67968F55"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R96.0</w:t>
            </w:r>
          </w:p>
        </w:tc>
        <w:tc>
          <w:tcPr>
            <w:tcW w:w="260" w:type="pct"/>
            <w:tcBorders>
              <w:top w:val="nil"/>
              <w:left w:val="nil"/>
              <w:bottom w:val="single" w:sz="4" w:space="0" w:color="auto"/>
              <w:right w:val="single" w:sz="4" w:space="0" w:color="auto"/>
            </w:tcBorders>
            <w:shd w:val="clear" w:color="auto" w:fill="auto"/>
            <w:noWrap/>
            <w:vAlign w:val="center"/>
            <w:hideMark/>
          </w:tcPr>
          <w:p w14:paraId="1605A299"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713B7E94"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319" w:type="pct"/>
            <w:tcBorders>
              <w:top w:val="nil"/>
              <w:left w:val="nil"/>
              <w:bottom w:val="single" w:sz="4" w:space="0" w:color="auto"/>
              <w:right w:val="single" w:sz="4" w:space="0" w:color="auto"/>
            </w:tcBorders>
            <w:shd w:val="clear" w:color="auto" w:fill="auto"/>
            <w:noWrap/>
            <w:vAlign w:val="bottom"/>
            <w:hideMark/>
          </w:tcPr>
          <w:p w14:paraId="1273DA0C"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0.06%</w:t>
            </w:r>
          </w:p>
        </w:tc>
        <w:tc>
          <w:tcPr>
            <w:tcW w:w="260" w:type="pct"/>
            <w:tcBorders>
              <w:top w:val="nil"/>
              <w:left w:val="nil"/>
              <w:bottom w:val="single" w:sz="4" w:space="0" w:color="auto"/>
              <w:right w:val="single" w:sz="4" w:space="0" w:color="auto"/>
            </w:tcBorders>
            <w:shd w:val="clear" w:color="auto" w:fill="auto"/>
            <w:noWrap/>
            <w:vAlign w:val="center"/>
            <w:hideMark/>
          </w:tcPr>
          <w:p w14:paraId="0180AF97"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40DCF44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11</w:t>
            </w:r>
          </w:p>
        </w:tc>
        <w:tc>
          <w:tcPr>
            <w:tcW w:w="319" w:type="pct"/>
            <w:tcBorders>
              <w:top w:val="nil"/>
              <w:left w:val="nil"/>
              <w:bottom w:val="single" w:sz="4" w:space="0" w:color="auto"/>
              <w:right w:val="single" w:sz="4" w:space="0" w:color="auto"/>
            </w:tcBorders>
            <w:shd w:val="clear" w:color="auto" w:fill="auto"/>
            <w:noWrap/>
            <w:vAlign w:val="bottom"/>
            <w:hideMark/>
          </w:tcPr>
          <w:p w14:paraId="7794C32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0.80%</w:t>
            </w:r>
          </w:p>
        </w:tc>
        <w:tc>
          <w:tcPr>
            <w:tcW w:w="260" w:type="pct"/>
            <w:tcBorders>
              <w:top w:val="nil"/>
              <w:left w:val="nil"/>
              <w:bottom w:val="single" w:sz="4" w:space="0" w:color="auto"/>
              <w:right w:val="single" w:sz="4" w:space="0" w:color="auto"/>
            </w:tcBorders>
            <w:shd w:val="clear" w:color="auto" w:fill="auto"/>
            <w:noWrap/>
            <w:vAlign w:val="center"/>
            <w:hideMark/>
          </w:tcPr>
          <w:p w14:paraId="21108A2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w:t>
            </w:r>
          </w:p>
        </w:tc>
        <w:tc>
          <w:tcPr>
            <w:tcW w:w="249" w:type="pct"/>
            <w:tcBorders>
              <w:top w:val="nil"/>
              <w:left w:val="nil"/>
              <w:bottom w:val="single" w:sz="4" w:space="0" w:color="auto"/>
              <w:right w:val="single" w:sz="4" w:space="0" w:color="auto"/>
            </w:tcBorders>
            <w:shd w:val="clear" w:color="auto" w:fill="auto"/>
            <w:noWrap/>
            <w:vAlign w:val="center"/>
            <w:hideMark/>
          </w:tcPr>
          <w:p w14:paraId="129127A1"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12</w:t>
            </w:r>
          </w:p>
        </w:tc>
        <w:tc>
          <w:tcPr>
            <w:tcW w:w="319" w:type="pct"/>
            <w:tcBorders>
              <w:top w:val="nil"/>
              <w:left w:val="nil"/>
              <w:bottom w:val="single" w:sz="4" w:space="0" w:color="auto"/>
              <w:right w:val="single" w:sz="4" w:space="0" w:color="auto"/>
            </w:tcBorders>
            <w:shd w:val="clear" w:color="auto" w:fill="auto"/>
            <w:noWrap/>
            <w:vAlign w:val="bottom"/>
            <w:hideMark/>
          </w:tcPr>
          <w:p w14:paraId="65AA121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0.41%</w:t>
            </w:r>
          </w:p>
        </w:tc>
      </w:tr>
      <w:tr w:rsidR="00943FF0" w:rsidRPr="00943FF0" w14:paraId="2633A634"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EF691EE"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4</w:t>
            </w:r>
          </w:p>
        </w:tc>
        <w:tc>
          <w:tcPr>
            <w:tcW w:w="1962" w:type="pct"/>
            <w:tcBorders>
              <w:top w:val="nil"/>
              <w:left w:val="nil"/>
              <w:bottom w:val="single" w:sz="4" w:space="0" w:color="auto"/>
              <w:right w:val="single" w:sz="4" w:space="0" w:color="auto"/>
            </w:tcBorders>
            <w:shd w:val="clear" w:color="auto" w:fill="auto"/>
            <w:noWrap/>
            <w:vAlign w:val="center"/>
            <w:hideMark/>
          </w:tcPr>
          <w:p w14:paraId="24491222"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CHOQUE SEPTICO</w:t>
            </w:r>
          </w:p>
        </w:tc>
        <w:tc>
          <w:tcPr>
            <w:tcW w:w="266" w:type="pct"/>
            <w:tcBorders>
              <w:top w:val="nil"/>
              <w:left w:val="nil"/>
              <w:bottom w:val="single" w:sz="4" w:space="0" w:color="auto"/>
              <w:right w:val="single" w:sz="4" w:space="0" w:color="auto"/>
            </w:tcBorders>
            <w:shd w:val="clear" w:color="auto" w:fill="auto"/>
            <w:noWrap/>
            <w:vAlign w:val="center"/>
            <w:hideMark/>
          </w:tcPr>
          <w:p w14:paraId="22495E7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R57.2</w:t>
            </w:r>
          </w:p>
        </w:tc>
        <w:tc>
          <w:tcPr>
            <w:tcW w:w="260" w:type="pct"/>
            <w:tcBorders>
              <w:top w:val="nil"/>
              <w:left w:val="nil"/>
              <w:bottom w:val="single" w:sz="4" w:space="0" w:color="auto"/>
              <w:right w:val="single" w:sz="4" w:space="0" w:color="auto"/>
            </w:tcBorders>
            <w:shd w:val="clear" w:color="auto" w:fill="auto"/>
            <w:noWrap/>
            <w:vAlign w:val="center"/>
            <w:hideMark/>
          </w:tcPr>
          <w:p w14:paraId="73B908D0"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1C9405C1"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4</w:t>
            </w:r>
          </w:p>
        </w:tc>
        <w:tc>
          <w:tcPr>
            <w:tcW w:w="319" w:type="pct"/>
            <w:tcBorders>
              <w:top w:val="nil"/>
              <w:left w:val="nil"/>
              <w:bottom w:val="single" w:sz="4" w:space="0" w:color="auto"/>
              <w:right w:val="single" w:sz="4" w:space="0" w:color="auto"/>
            </w:tcBorders>
            <w:shd w:val="clear" w:color="auto" w:fill="auto"/>
            <w:noWrap/>
            <w:vAlign w:val="bottom"/>
            <w:hideMark/>
          </w:tcPr>
          <w:p w14:paraId="75AD900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0.26%</w:t>
            </w:r>
          </w:p>
        </w:tc>
        <w:tc>
          <w:tcPr>
            <w:tcW w:w="260" w:type="pct"/>
            <w:tcBorders>
              <w:top w:val="nil"/>
              <w:left w:val="nil"/>
              <w:bottom w:val="single" w:sz="4" w:space="0" w:color="auto"/>
              <w:right w:val="single" w:sz="4" w:space="0" w:color="auto"/>
            </w:tcBorders>
            <w:shd w:val="clear" w:color="auto" w:fill="auto"/>
            <w:noWrap/>
            <w:vAlign w:val="center"/>
            <w:hideMark/>
          </w:tcPr>
          <w:p w14:paraId="1E7C6C36"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265028A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4</w:t>
            </w:r>
          </w:p>
        </w:tc>
        <w:tc>
          <w:tcPr>
            <w:tcW w:w="319" w:type="pct"/>
            <w:tcBorders>
              <w:top w:val="nil"/>
              <w:left w:val="nil"/>
              <w:bottom w:val="single" w:sz="4" w:space="0" w:color="auto"/>
              <w:right w:val="single" w:sz="4" w:space="0" w:color="auto"/>
            </w:tcBorders>
            <w:shd w:val="clear" w:color="auto" w:fill="auto"/>
            <w:noWrap/>
            <w:vAlign w:val="bottom"/>
            <w:hideMark/>
          </w:tcPr>
          <w:p w14:paraId="6C34BB73"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0.29%</w:t>
            </w:r>
          </w:p>
        </w:tc>
        <w:tc>
          <w:tcPr>
            <w:tcW w:w="260" w:type="pct"/>
            <w:tcBorders>
              <w:top w:val="nil"/>
              <w:left w:val="nil"/>
              <w:bottom w:val="single" w:sz="4" w:space="0" w:color="auto"/>
              <w:right w:val="single" w:sz="4" w:space="0" w:color="auto"/>
            </w:tcBorders>
            <w:shd w:val="clear" w:color="auto" w:fill="auto"/>
            <w:noWrap/>
            <w:vAlign w:val="center"/>
            <w:hideMark/>
          </w:tcPr>
          <w:p w14:paraId="3E0825BC"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599C79F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8</w:t>
            </w:r>
          </w:p>
        </w:tc>
        <w:tc>
          <w:tcPr>
            <w:tcW w:w="319" w:type="pct"/>
            <w:tcBorders>
              <w:top w:val="nil"/>
              <w:left w:val="nil"/>
              <w:bottom w:val="single" w:sz="4" w:space="0" w:color="auto"/>
              <w:right w:val="single" w:sz="4" w:space="0" w:color="auto"/>
            </w:tcBorders>
            <w:shd w:val="clear" w:color="auto" w:fill="auto"/>
            <w:noWrap/>
            <w:vAlign w:val="bottom"/>
            <w:hideMark/>
          </w:tcPr>
          <w:p w14:paraId="6300867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0.27%</w:t>
            </w:r>
          </w:p>
        </w:tc>
      </w:tr>
      <w:tr w:rsidR="00943FF0" w:rsidRPr="00943FF0" w14:paraId="314B24F3"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67BCEFE"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5</w:t>
            </w:r>
          </w:p>
        </w:tc>
        <w:tc>
          <w:tcPr>
            <w:tcW w:w="1962" w:type="pct"/>
            <w:tcBorders>
              <w:top w:val="nil"/>
              <w:left w:val="nil"/>
              <w:bottom w:val="single" w:sz="4" w:space="0" w:color="auto"/>
              <w:right w:val="single" w:sz="4" w:space="0" w:color="auto"/>
            </w:tcBorders>
            <w:shd w:val="clear" w:color="auto" w:fill="auto"/>
            <w:noWrap/>
            <w:vAlign w:val="center"/>
            <w:hideMark/>
          </w:tcPr>
          <w:p w14:paraId="76C09F4A"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OTROS SíNTOMAS Y SIGNOS GENERALES ESPECIFICADOS</w:t>
            </w:r>
          </w:p>
        </w:tc>
        <w:tc>
          <w:tcPr>
            <w:tcW w:w="266" w:type="pct"/>
            <w:tcBorders>
              <w:top w:val="nil"/>
              <w:left w:val="nil"/>
              <w:bottom w:val="single" w:sz="4" w:space="0" w:color="auto"/>
              <w:right w:val="single" w:sz="4" w:space="0" w:color="auto"/>
            </w:tcBorders>
            <w:shd w:val="clear" w:color="auto" w:fill="auto"/>
            <w:noWrap/>
            <w:vAlign w:val="center"/>
            <w:hideMark/>
          </w:tcPr>
          <w:p w14:paraId="56ABE2D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R68.8</w:t>
            </w:r>
          </w:p>
        </w:tc>
        <w:tc>
          <w:tcPr>
            <w:tcW w:w="260" w:type="pct"/>
            <w:tcBorders>
              <w:top w:val="nil"/>
              <w:left w:val="nil"/>
              <w:bottom w:val="single" w:sz="4" w:space="0" w:color="auto"/>
              <w:right w:val="single" w:sz="4" w:space="0" w:color="auto"/>
            </w:tcBorders>
            <w:shd w:val="clear" w:color="auto" w:fill="auto"/>
            <w:noWrap/>
            <w:vAlign w:val="center"/>
            <w:hideMark/>
          </w:tcPr>
          <w:p w14:paraId="1B2AA089"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4D5D6B5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6</w:t>
            </w:r>
          </w:p>
        </w:tc>
        <w:tc>
          <w:tcPr>
            <w:tcW w:w="319" w:type="pct"/>
            <w:tcBorders>
              <w:top w:val="nil"/>
              <w:left w:val="nil"/>
              <w:bottom w:val="single" w:sz="4" w:space="0" w:color="auto"/>
              <w:right w:val="single" w:sz="4" w:space="0" w:color="auto"/>
            </w:tcBorders>
            <w:shd w:val="clear" w:color="auto" w:fill="auto"/>
            <w:noWrap/>
            <w:vAlign w:val="bottom"/>
            <w:hideMark/>
          </w:tcPr>
          <w:p w14:paraId="13EC55C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0.38%</w:t>
            </w:r>
          </w:p>
        </w:tc>
        <w:tc>
          <w:tcPr>
            <w:tcW w:w="260" w:type="pct"/>
            <w:tcBorders>
              <w:top w:val="nil"/>
              <w:left w:val="nil"/>
              <w:bottom w:val="single" w:sz="4" w:space="0" w:color="auto"/>
              <w:right w:val="single" w:sz="4" w:space="0" w:color="auto"/>
            </w:tcBorders>
            <w:shd w:val="clear" w:color="auto" w:fill="auto"/>
            <w:noWrap/>
            <w:vAlign w:val="center"/>
            <w:hideMark/>
          </w:tcPr>
          <w:p w14:paraId="6CA2A2D4"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364D976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319" w:type="pct"/>
            <w:tcBorders>
              <w:top w:val="nil"/>
              <w:left w:val="nil"/>
              <w:bottom w:val="single" w:sz="4" w:space="0" w:color="auto"/>
              <w:right w:val="single" w:sz="4" w:space="0" w:color="auto"/>
            </w:tcBorders>
            <w:shd w:val="clear" w:color="auto" w:fill="auto"/>
            <w:noWrap/>
            <w:vAlign w:val="bottom"/>
            <w:hideMark/>
          </w:tcPr>
          <w:p w14:paraId="59B7068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0.07%</w:t>
            </w:r>
          </w:p>
        </w:tc>
        <w:tc>
          <w:tcPr>
            <w:tcW w:w="260" w:type="pct"/>
            <w:tcBorders>
              <w:top w:val="nil"/>
              <w:left w:val="nil"/>
              <w:bottom w:val="single" w:sz="4" w:space="0" w:color="auto"/>
              <w:right w:val="single" w:sz="4" w:space="0" w:color="auto"/>
            </w:tcBorders>
            <w:shd w:val="clear" w:color="auto" w:fill="auto"/>
            <w:noWrap/>
            <w:vAlign w:val="center"/>
            <w:hideMark/>
          </w:tcPr>
          <w:p w14:paraId="5D82C315"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w:t>
            </w:r>
          </w:p>
        </w:tc>
        <w:tc>
          <w:tcPr>
            <w:tcW w:w="249" w:type="pct"/>
            <w:tcBorders>
              <w:top w:val="nil"/>
              <w:left w:val="nil"/>
              <w:bottom w:val="single" w:sz="4" w:space="0" w:color="auto"/>
              <w:right w:val="single" w:sz="4" w:space="0" w:color="auto"/>
            </w:tcBorders>
            <w:shd w:val="clear" w:color="auto" w:fill="auto"/>
            <w:noWrap/>
            <w:vAlign w:val="center"/>
            <w:hideMark/>
          </w:tcPr>
          <w:p w14:paraId="7C82EC7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7</w:t>
            </w:r>
          </w:p>
        </w:tc>
        <w:tc>
          <w:tcPr>
            <w:tcW w:w="319" w:type="pct"/>
            <w:tcBorders>
              <w:top w:val="nil"/>
              <w:left w:val="nil"/>
              <w:bottom w:val="single" w:sz="4" w:space="0" w:color="auto"/>
              <w:right w:val="single" w:sz="4" w:space="0" w:color="auto"/>
            </w:tcBorders>
            <w:shd w:val="clear" w:color="auto" w:fill="auto"/>
            <w:noWrap/>
            <w:vAlign w:val="bottom"/>
            <w:hideMark/>
          </w:tcPr>
          <w:p w14:paraId="45B7A53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0.24%</w:t>
            </w:r>
          </w:p>
        </w:tc>
      </w:tr>
      <w:tr w:rsidR="00943FF0" w:rsidRPr="00943FF0" w14:paraId="004798CF"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AD5478F"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6</w:t>
            </w:r>
          </w:p>
        </w:tc>
        <w:tc>
          <w:tcPr>
            <w:tcW w:w="1962" w:type="pct"/>
            <w:tcBorders>
              <w:top w:val="nil"/>
              <w:left w:val="nil"/>
              <w:bottom w:val="single" w:sz="4" w:space="0" w:color="auto"/>
              <w:right w:val="single" w:sz="4" w:space="0" w:color="auto"/>
            </w:tcBorders>
            <w:shd w:val="clear" w:color="auto" w:fill="auto"/>
            <w:noWrap/>
            <w:vAlign w:val="center"/>
            <w:hideMark/>
          </w:tcPr>
          <w:p w14:paraId="53270527"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SEPTICEMIA, NO ESPECIFICADA</w:t>
            </w:r>
          </w:p>
        </w:tc>
        <w:tc>
          <w:tcPr>
            <w:tcW w:w="266" w:type="pct"/>
            <w:tcBorders>
              <w:top w:val="nil"/>
              <w:left w:val="nil"/>
              <w:bottom w:val="single" w:sz="4" w:space="0" w:color="auto"/>
              <w:right w:val="single" w:sz="4" w:space="0" w:color="auto"/>
            </w:tcBorders>
            <w:shd w:val="clear" w:color="auto" w:fill="auto"/>
            <w:noWrap/>
            <w:vAlign w:val="center"/>
            <w:hideMark/>
          </w:tcPr>
          <w:p w14:paraId="1AFD789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A41.9</w:t>
            </w:r>
          </w:p>
        </w:tc>
        <w:tc>
          <w:tcPr>
            <w:tcW w:w="260" w:type="pct"/>
            <w:tcBorders>
              <w:top w:val="nil"/>
              <w:left w:val="nil"/>
              <w:bottom w:val="single" w:sz="4" w:space="0" w:color="auto"/>
              <w:right w:val="single" w:sz="4" w:space="0" w:color="auto"/>
            </w:tcBorders>
            <w:shd w:val="clear" w:color="auto" w:fill="auto"/>
            <w:noWrap/>
            <w:vAlign w:val="center"/>
            <w:hideMark/>
          </w:tcPr>
          <w:p w14:paraId="09082761"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18DB64A5"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w:t>
            </w:r>
          </w:p>
        </w:tc>
        <w:tc>
          <w:tcPr>
            <w:tcW w:w="319" w:type="pct"/>
            <w:tcBorders>
              <w:top w:val="nil"/>
              <w:left w:val="nil"/>
              <w:bottom w:val="single" w:sz="4" w:space="0" w:color="auto"/>
              <w:right w:val="single" w:sz="4" w:space="0" w:color="auto"/>
            </w:tcBorders>
            <w:shd w:val="clear" w:color="auto" w:fill="auto"/>
            <w:noWrap/>
            <w:vAlign w:val="bottom"/>
            <w:hideMark/>
          </w:tcPr>
          <w:p w14:paraId="33B0CE75"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0.19%</w:t>
            </w:r>
          </w:p>
        </w:tc>
        <w:tc>
          <w:tcPr>
            <w:tcW w:w="260" w:type="pct"/>
            <w:tcBorders>
              <w:top w:val="nil"/>
              <w:left w:val="nil"/>
              <w:bottom w:val="single" w:sz="4" w:space="0" w:color="auto"/>
              <w:right w:val="single" w:sz="4" w:space="0" w:color="auto"/>
            </w:tcBorders>
            <w:shd w:val="clear" w:color="auto" w:fill="auto"/>
            <w:noWrap/>
            <w:vAlign w:val="center"/>
            <w:hideMark/>
          </w:tcPr>
          <w:p w14:paraId="20ED210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4</w:t>
            </w:r>
          </w:p>
        </w:tc>
        <w:tc>
          <w:tcPr>
            <w:tcW w:w="249" w:type="pct"/>
            <w:tcBorders>
              <w:top w:val="nil"/>
              <w:left w:val="nil"/>
              <w:bottom w:val="single" w:sz="4" w:space="0" w:color="auto"/>
              <w:right w:val="single" w:sz="4" w:space="0" w:color="auto"/>
            </w:tcBorders>
            <w:shd w:val="clear" w:color="auto" w:fill="auto"/>
            <w:noWrap/>
            <w:vAlign w:val="center"/>
            <w:hideMark/>
          </w:tcPr>
          <w:p w14:paraId="441961DC"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w:t>
            </w:r>
          </w:p>
        </w:tc>
        <w:tc>
          <w:tcPr>
            <w:tcW w:w="319" w:type="pct"/>
            <w:tcBorders>
              <w:top w:val="nil"/>
              <w:left w:val="nil"/>
              <w:bottom w:val="single" w:sz="4" w:space="0" w:color="auto"/>
              <w:right w:val="single" w:sz="4" w:space="0" w:color="auto"/>
            </w:tcBorders>
            <w:shd w:val="clear" w:color="auto" w:fill="auto"/>
            <w:noWrap/>
            <w:vAlign w:val="bottom"/>
            <w:hideMark/>
          </w:tcPr>
          <w:p w14:paraId="1CCC1DF9"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0.22%</w:t>
            </w:r>
          </w:p>
        </w:tc>
        <w:tc>
          <w:tcPr>
            <w:tcW w:w="260" w:type="pct"/>
            <w:tcBorders>
              <w:top w:val="nil"/>
              <w:left w:val="nil"/>
              <w:bottom w:val="single" w:sz="4" w:space="0" w:color="auto"/>
              <w:right w:val="single" w:sz="4" w:space="0" w:color="auto"/>
            </w:tcBorders>
            <w:shd w:val="clear" w:color="auto" w:fill="auto"/>
            <w:noWrap/>
            <w:vAlign w:val="center"/>
            <w:hideMark/>
          </w:tcPr>
          <w:p w14:paraId="5DA6A64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5</w:t>
            </w:r>
          </w:p>
        </w:tc>
        <w:tc>
          <w:tcPr>
            <w:tcW w:w="249" w:type="pct"/>
            <w:tcBorders>
              <w:top w:val="nil"/>
              <w:left w:val="nil"/>
              <w:bottom w:val="single" w:sz="4" w:space="0" w:color="auto"/>
              <w:right w:val="single" w:sz="4" w:space="0" w:color="auto"/>
            </w:tcBorders>
            <w:shd w:val="clear" w:color="auto" w:fill="auto"/>
            <w:noWrap/>
            <w:vAlign w:val="center"/>
            <w:hideMark/>
          </w:tcPr>
          <w:p w14:paraId="5D4512C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6</w:t>
            </w:r>
          </w:p>
        </w:tc>
        <w:tc>
          <w:tcPr>
            <w:tcW w:w="319" w:type="pct"/>
            <w:tcBorders>
              <w:top w:val="nil"/>
              <w:left w:val="nil"/>
              <w:bottom w:val="single" w:sz="4" w:space="0" w:color="auto"/>
              <w:right w:val="single" w:sz="4" w:space="0" w:color="auto"/>
            </w:tcBorders>
            <w:shd w:val="clear" w:color="auto" w:fill="auto"/>
            <w:noWrap/>
            <w:vAlign w:val="bottom"/>
            <w:hideMark/>
          </w:tcPr>
          <w:p w14:paraId="3DEE769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0.20%</w:t>
            </w:r>
          </w:p>
        </w:tc>
      </w:tr>
      <w:tr w:rsidR="00943FF0" w:rsidRPr="00943FF0" w14:paraId="4507148A"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5BDE18A"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7</w:t>
            </w:r>
          </w:p>
        </w:tc>
        <w:tc>
          <w:tcPr>
            <w:tcW w:w="1962" w:type="pct"/>
            <w:tcBorders>
              <w:top w:val="nil"/>
              <w:left w:val="nil"/>
              <w:bottom w:val="single" w:sz="4" w:space="0" w:color="auto"/>
              <w:right w:val="single" w:sz="4" w:space="0" w:color="auto"/>
            </w:tcBorders>
            <w:shd w:val="clear" w:color="auto" w:fill="auto"/>
            <w:noWrap/>
            <w:vAlign w:val="center"/>
            <w:hideMark/>
          </w:tcPr>
          <w:p w14:paraId="708248A4"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INSUFICIENCIA RESPIRATORIA CRóNICA</w:t>
            </w:r>
          </w:p>
        </w:tc>
        <w:tc>
          <w:tcPr>
            <w:tcW w:w="266" w:type="pct"/>
            <w:tcBorders>
              <w:top w:val="nil"/>
              <w:left w:val="nil"/>
              <w:bottom w:val="single" w:sz="4" w:space="0" w:color="auto"/>
              <w:right w:val="single" w:sz="4" w:space="0" w:color="auto"/>
            </w:tcBorders>
            <w:shd w:val="clear" w:color="auto" w:fill="auto"/>
            <w:noWrap/>
            <w:vAlign w:val="center"/>
            <w:hideMark/>
          </w:tcPr>
          <w:p w14:paraId="5129BE2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J96.1</w:t>
            </w:r>
          </w:p>
        </w:tc>
        <w:tc>
          <w:tcPr>
            <w:tcW w:w="260" w:type="pct"/>
            <w:tcBorders>
              <w:top w:val="nil"/>
              <w:left w:val="nil"/>
              <w:bottom w:val="single" w:sz="4" w:space="0" w:color="auto"/>
              <w:right w:val="single" w:sz="4" w:space="0" w:color="auto"/>
            </w:tcBorders>
            <w:shd w:val="clear" w:color="auto" w:fill="auto"/>
            <w:noWrap/>
            <w:vAlign w:val="center"/>
            <w:hideMark/>
          </w:tcPr>
          <w:p w14:paraId="4971B544"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249" w:type="pct"/>
            <w:tcBorders>
              <w:top w:val="nil"/>
              <w:left w:val="nil"/>
              <w:bottom w:val="single" w:sz="4" w:space="0" w:color="auto"/>
              <w:right w:val="single" w:sz="4" w:space="0" w:color="auto"/>
            </w:tcBorders>
            <w:shd w:val="clear" w:color="auto" w:fill="auto"/>
            <w:noWrap/>
            <w:vAlign w:val="bottom"/>
            <w:hideMark/>
          </w:tcPr>
          <w:p w14:paraId="2A43C147"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319" w:type="pct"/>
            <w:tcBorders>
              <w:top w:val="nil"/>
              <w:left w:val="nil"/>
              <w:bottom w:val="single" w:sz="4" w:space="0" w:color="auto"/>
              <w:right w:val="single" w:sz="4" w:space="0" w:color="auto"/>
            </w:tcBorders>
            <w:shd w:val="clear" w:color="auto" w:fill="auto"/>
            <w:noWrap/>
            <w:vAlign w:val="bottom"/>
            <w:hideMark/>
          </w:tcPr>
          <w:p w14:paraId="045A96E4"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0.13%</w:t>
            </w:r>
          </w:p>
        </w:tc>
        <w:tc>
          <w:tcPr>
            <w:tcW w:w="260" w:type="pct"/>
            <w:tcBorders>
              <w:top w:val="nil"/>
              <w:left w:val="nil"/>
              <w:bottom w:val="single" w:sz="4" w:space="0" w:color="auto"/>
              <w:right w:val="single" w:sz="4" w:space="0" w:color="auto"/>
            </w:tcBorders>
            <w:shd w:val="clear" w:color="auto" w:fill="auto"/>
            <w:noWrap/>
            <w:vAlign w:val="center"/>
            <w:hideMark/>
          </w:tcPr>
          <w:p w14:paraId="225B50F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243EE18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319" w:type="pct"/>
            <w:tcBorders>
              <w:top w:val="nil"/>
              <w:left w:val="nil"/>
              <w:bottom w:val="single" w:sz="4" w:space="0" w:color="auto"/>
              <w:right w:val="single" w:sz="4" w:space="0" w:color="auto"/>
            </w:tcBorders>
            <w:shd w:val="clear" w:color="auto" w:fill="auto"/>
            <w:noWrap/>
            <w:vAlign w:val="bottom"/>
            <w:hideMark/>
          </w:tcPr>
          <w:p w14:paraId="1B5F26A1"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0.15%</w:t>
            </w:r>
          </w:p>
        </w:tc>
        <w:tc>
          <w:tcPr>
            <w:tcW w:w="260" w:type="pct"/>
            <w:tcBorders>
              <w:top w:val="nil"/>
              <w:left w:val="nil"/>
              <w:bottom w:val="single" w:sz="4" w:space="0" w:color="auto"/>
              <w:right w:val="single" w:sz="4" w:space="0" w:color="auto"/>
            </w:tcBorders>
            <w:shd w:val="clear" w:color="auto" w:fill="auto"/>
            <w:noWrap/>
            <w:vAlign w:val="center"/>
            <w:hideMark/>
          </w:tcPr>
          <w:p w14:paraId="2C59AA8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w:t>
            </w:r>
          </w:p>
        </w:tc>
        <w:tc>
          <w:tcPr>
            <w:tcW w:w="249" w:type="pct"/>
            <w:tcBorders>
              <w:top w:val="nil"/>
              <w:left w:val="nil"/>
              <w:bottom w:val="single" w:sz="4" w:space="0" w:color="auto"/>
              <w:right w:val="single" w:sz="4" w:space="0" w:color="auto"/>
            </w:tcBorders>
            <w:shd w:val="clear" w:color="auto" w:fill="auto"/>
            <w:noWrap/>
            <w:vAlign w:val="center"/>
            <w:hideMark/>
          </w:tcPr>
          <w:p w14:paraId="06EF03A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4</w:t>
            </w:r>
          </w:p>
        </w:tc>
        <w:tc>
          <w:tcPr>
            <w:tcW w:w="319" w:type="pct"/>
            <w:tcBorders>
              <w:top w:val="nil"/>
              <w:left w:val="nil"/>
              <w:bottom w:val="single" w:sz="4" w:space="0" w:color="auto"/>
              <w:right w:val="single" w:sz="4" w:space="0" w:color="auto"/>
            </w:tcBorders>
            <w:shd w:val="clear" w:color="auto" w:fill="auto"/>
            <w:noWrap/>
            <w:vAlign w:val="bottom"/>
            <w:hideMark/>
          </w:tcPr>
          <w:p w14:paraId="1A6C3A5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0.14%</w:t>
            </w:r>
          </w:p>
        </w:tc>
      </w:tr>
      <w:tr w:rsidR="00943FF0" w:rsidRPr="00943FF0" w14:paraId="3BBEAF6E"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BABD26B"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8</w:t>
            </w:r>
          </w:p>
        </w:tc>
        <w:tc>
          <w:tcPr>
            <w:tcW w:w="1962" w:type="pct"/>
            <w:tcBorders>
              <w:top w:val="nil"/>
              <w:left w:val="nil"/>
              <w:bottom w:val="single" w:sz="4" w:space="0" w:color="auto"/>
              <w:right w:val="single" w:sz="4" w:space="0" w:color="auto"/>
            </w:tcBorders>
            <w:shd w:val="clear" w:color="auto" w:fill="auto"/>
            <w:noWrap/>
            <w:vAlign w:val="center"/>
            <w:hideMark/>
          </w:tcPr>
          <w:p w14:paraId="49B41602"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CHOQUE  HIPOVOLéMICO</w:t>
            </w:r>
          </w:p>
        </w:tc>
        <w:tc>
          <w:tcPr>
            <w:tcW w:w="266" w:type="pct"/>
            <w:tcBorders>
              <w:top w:val="nil"/>
              <w:left w:val="nil"/>
              <w:bottom w:val="single" w:sz="4" w:space="0" w:color="auto"/>
              <w:right w:val="single" w:sz="4" w:space="0" w:color="auto"/>
            </w:tcBorders>
            <w:shd w:val="clear" w:color="auto" w:fill="auto"/>
            <w:noWrap/>
            <w:vAlign w:val="center"/>
            <w:hideMark/>
          </w:tcPr>
          <w:p w14:paraId="1CBD1AF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R57.1</w:t>
            </w:r>
          </w:p>
        </w:tc>
        <w:tc>
          <w:tcPr>
            <w:tcW w:w="260" w:type="pct"/>
            <w:tcBorders>
              <w:top w:val="nil"/>
              <w:left w:val="nil"/>
              <w:bottom w:val="single" w:sz="4" w:space="0" w:color="auto"/>
              <w:right w:val="single" w:sz="4" w:space="0" w:color="auto"/>
            </w:tcBorders>
            <w:shd w:val="clear" w:color="auto" w:fill="auto"/>
            <w:noWrap/>
            <w:vAlign w:val="center"/>
            <w:hideMark/>
          </w:tcPr>
          <w:p w14:paraId="1DC0B0E7"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044F5DB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bottom"/>
            <w:hideMark/>
          </w:tcPr>
          <w:p w14:paraId="73CB207A"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0.00%</w:t>
            </w:r>
          </w:p>
        </w:tc>
        <w:tc>
          <w:tcPr>
            <w:tcW w:w="260" w:type="pct"/>
            <w:tcBorders>
              <w:top w:val="nil"/>
              <w:left w:val="nil"/>
              <w:bottom w:val="single" w:sz="4" w:space="0" w:color="auto"/>
              <w:right w:val="single" w:sz="4" w:space="0" w:color="auto"/>
            </w:tcBorders>
            <w:shd w:val="clear" w:color="auto" w:fill="auto"/>
            <w:noWrap/>
            <w:vAlign w:val="center"/>
            <w:hideMark/>
          </w:tcPr>
          <w:p w14:paraId="52A9D0D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249" w:type="pct"/>
            <w:tcBorders>
              <w:top w:val="nil"/>
              <w:left w:val="nil"/>
              <w:bottom w:val="single" w:sz="4" w:space="0" w:color="auto"/>
              <w:right w:val="single" w:sz="4" w:space="0" w:color="auto"/>
            </w:tcBorders>
            <w:shd w:val="clear" w:color="auto" w:fill="auto"/>
            <w:noWrap/>
            <w:vAlign w:val="center"/>
            <w:hideMark/>
          </w:tcPr>
          <w:p w14:paraId="57BDD74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w:t>
            </w:r>
          </w:p>
        </w:tc>
        <w:tc>
          <w:tcPr>
            <w:tcW w:w="319" w:type="pct"/>
            <w:tcBorders>
              <w:top w:val="nil"/>
              <w:left w:val="nil"/>
              <w:bottom w:val="single" w:sz="4" w:space="0" w:color="auto"/>
              <w:right w:val="single" w:sz="4" w:space="0" w:color="auto"/>
            </w:tcBorders>
            <w:shd w:val="clear" w:color="auto" w:fill="auto"/>
            <w:noWrap/>
            <w:vAlign w:val="bottom"/>
            <w:hideMark/>
          </w:tcPr>
          <w:p w14:paraId="28F9368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0.22%</w:t>
            </w:r>
          </w:p>
        </w:tc>
        <w:tc>
          <w:tcPr>
            <w:tcW w:w="260" w:type="pct"/>
            <w:tcBorders>
              <w:top w:val="nil"/>
              <w:left w:val="nil"/>
              <w:bottom w:val="single" w:sz="4" w:space="0" w:color="auto"/>
              <w:right w:val="single" w:sz="4" w:space="0" w:color="auto"/>
            </w:tcBorders>
            <w:shd w:val="clear" w:color="auto" w:fill="auto"/>
            <w:noWrap/>
            <w:vAlign w:val="center"/>
            <w:hideMark/>
          </w:tcPr>
          <w:p w14:paraId="7BACE00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w:t>
            </w:r>
          </w:p>
        </w:tc>
        <w:tc>
          <w:tcPr>
            <w:tcW w:w="249" w:type="pct"/>
            <w:tcBorders>
              <w:top w:val="nil"/>
              <w:left w:val="nil"/>
              <w:bottom w:val="single" w:sz="4" w:space="0" w:color="auto"/>
              <w:right w:val="single" w:sz="4" w:space="0" w:color="auto"/>
            </w:tcBorders>
            <w:shd w:val="clear" w:color="auto" w:fill="auto"/>
            <w:noWrap/>
            <w:vAlign w:val="center"/>
            <w:hideMark/>
          </w:tcPr>
          <w:p w14:paraId="321B85B3"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w:t>
            </w:r>
          </w:p>
        </w:tc>
        <w:tc>
          <w:tcPr>
            <w:tcW w:w="319" w:type="pct"/>
            <w:tcBorders>
              <w:top w:val="nil"/>
              <w:left w:val="nil"/>
              <w:bottom w:val="single" w:sz="4" w:space="0" w:color="auto"/>
              <w:right w:val="single" w:sz="4" w:space="0" w:color="auto"/>
            </w:tcBorders>
            <w:shd w:val="clear" w:color="auto" w:fill="auto"/>
            <w:noWrap/>
            <w:vAlign w:val="bottom"/>
            <w:hideMark/>
          </w:tcPr>
          <w:p w14:paraId="64E4E1F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0.10%</w:t>
            </w:r>
          </w:p>
        </w:tc>
      </w:tr>
      <w:tr w:rsidR="00943FF0" w:rsidRPr="00943FF0" w14:paraId="00B735B9"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D5CE6DB"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9</w:t>
            </w:r>
          </w:p>
        </w:tc>
        <w:tc>
          <w:tcPr>
            <w:tcW w:w="1962" w:type="pct"/>
            <w:tcBorders>
              <w:top w:val="nil"/>
              <w:left w:val="nil"/>
              <w:bottom w:val="single" w:sz="4" w:space="0" w:color="auto"/>
              <w:right w:val="single" w:sz="4" w:space="0" w:color="auto"/>
            </w:tcBorders>
            <w:shd w:val="clear" w:color="auto" w:fill="auto"/>
            <w:noWrap/>
            <w:vAlign w:val="center"/>
            <w:hideMark/>
          </w:tcPr>
          <w:p w14:paraId="2E143F18" w14:textId="77777777" w:rsid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 xml:space="preserve">TUMOR MALIGNO DE LOS BRONQUIOS O </w:t>
            </w:r>
          </w:p>
          <w:p w14:paraId="10111583" w14:textId="06A2C961"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DEL PULMóN, PARTE NO ESPECIFICADA</w:t>
            </w:r>
          </w:p>
        </w:tc>
        <w:tc>
          <w:tcPr>
            <w:tcW w:w="266" w:type="pct"/>
            <w:tcBorders>
              <w:top w:val="nil"/>
              <w:left w:val="nil"/>
              <w:bottom w:val="single" w:sz="4" w:space="0" w:color="auto"/>
              <w:right w:val="single" w:sz="4" w:space="0" w:color="auto"/>
            </w:tcBorders>
            <w:shd w:val="clear" w:color="auto" w:fill="auto"/>
            <w:noWrap/>
            <w:vAlign w:val="center"/>
            <w:hideMark/>
          </w:tcPr>
          <w:p w14:paraId="7A72EDAC"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C34.9</w:t>
            </w:r>
          </w:p>
        </w:tc>
        <w:tc>
          <w:tcPr>
            <w:tcW w:w="260" w:type="pct"/>
            <w:tcBorders>
              <w:top w:val="nil"/>
              <w:left w:val="nil"/>
              <w:bottom w:val="single" w:sz="4" w:space="0" w:color="auto"/>
              <w:right w:val="single" w:sz="4" w:space="0" w:color="auto"/>
            </w:tcBorders>
            <w:shd w:val="clear" w:color="auto" w:fill="auto"/>
            <w:noWrap/>
            <w:vAlign w:val="center"/>
            <w:hideMark/>
          </w:tcPr>
          <w:p w14:paraId="2614CA56"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249" w:type="pct"/>
            <w:tcBorders>
              <w:top w:val="nil"/>
              <w:left w:val="nil"/>
              <w:bottom w:val="single" w:sz="4" w:space="0" w:color="auto"/>
              <w:right w:val="single" w:sz="4" w:space="0" w:color="auto"/>
            </w:tcBorders>
            <w:shd w:val="clear" w:color="auto" w:fill="auto"/>
            <w:noWrap/>
            <w:vAlign w:val="center"/>
            <w:hideMark/>
          </w:tcPr>
          <w:p w14:paraId="06A2F99F"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bottom"/>
            <w:hideMark/>
          </w:tcPr>
          <w:p w14:paraId="354EFAF7"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0.00%</w:t>
            </w:r>
          </w:p>
        </w:tc>
        <w:tc>
          <w:tcPr>
            <w:tcW w:w="260" w:type="pct"/>
            <w:tcBorders>
              <w:top w:val="nil"/>
              <w:left w:val="nil"/>
              <w:bottom w:val="single" w:sz="4" w:space="0" w:color="auto"/>
              <w:right w:val="single" w:sz="4" w:space="0" w:color="auto"/>
            </w:tcBorders>
            <w:shd w:val="clear" w:color="auto" w:fill="auto"/>
            <w:noWrap/>
            <w:vAlign w:val="center"/>
            <w:hideMark/>
          </w:tcPr>
          <w:p w14:paraId="31FEA408"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w:t>
            </w:r>
          </w:p>
        </w:tc>
        <w:tc>
          <w:tcPr>
            <w:tcW w:w="249" w:type="pct"/>
            <w:tcBorders>
              <w:top w:val="nil"/>
              <w:left w:val="nil"/>
              <w:bottom w:val="single" w:sz="4" w:space="0" w:color="auto"/>
              <w:right w:val="single" w:sz="4" w:space="0" w:color="auto"/>
            </w:tcBorders>
            <w:shd w:val="clear" w:color="auto" w:fill="auto"/>
            <w:noWrap/>
            <w:vAlign w:val="center"/>
            <w:hideMark/>
          </w:tcPr>
          <w:p w14:paraId="10E799A1"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319" w:type="pct"/>
            <w:tcBorders>
              <w:top w:val="nil"/>
              <w:left w:val="nil"/>
              <w:bottom w:val="single" w:sz="4" w:space="0" w:color="auto"/>
              <w:right w:val="single" w:sz="4" w:space="0" w:color="auto"/>
            </w:tcBorders>
            <w:shd w:val="clear" w:color="auto" w:fill="auto"/>
            <w:noWrap/>
            <w:vAlign w:val="bottom"/>
            <w:hideMark/>
          </w:tcPr>
          <w:p w14:paraId="1FFD7D59"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0.15%</w:t>
            </w:r>
          </w:p>
        </w:tc>
        <w:tc>
          <w:tcPr>
            <w:tcW w:w="260" w:type="pct"/>
            <w:tcBorders>
              <w:top w:val="nil"/>
              <w:left w:val="nil"/>
              <w:bottom w:val="single" w:sz="4" w:space="0" w:color="auto"/>
              <w:right w:val="single" w:sz="4" w:space="0" w:color="auto"/>
            </w:tcBorders>
            <w:shd w:val="clear" w:color="auto" w:fill="auto"/>
            <w:noWrap/>
            <w:vAlign w:val="center"/>
            <w:hideMark/>
          </w:tcPr>
          <w:p w14:paraId="5ABE7A39"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5</w:t>
            </w:r>
          </w:p>
        </w:tc>
        <w:tc>
          <w:tcPr>
            <w:tcW w:w="249" w:type="pct"/>
            <w:tcBorders>
              <w:top w:val="nil"/>
              <w:left w:val="nil"/>
              <w:bottom w:val="single" w:sz="4" w:space="0" w:color="auto"/>
              <w:right w:val="single" w:sz="4" w:space="0" w:color="auto"/>
            </w:tcBorders>
            <w:shd w:val="clear" w:color="auto" w:fill="auto"/>
            <w:noWrap/>
            <w:vAlign w:val="center"/>
            <w:hideMark/>
          </w:tcPr>
          <w:p w14:paraId="5863D411"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319" w:type="pct"/>
            <w:tcBorders>
              <w:top w:val="nil"/>
              <w:left w:val="nil"/>
              <w:bottom w:val="single" w:sz="4" w:space="0" w:color="auto"/>
              <w:right w:val="single" w:sz="4" w:space="0" w:color="auto"/>
            </w:tcBorders>
            <w:shd w:val="clear" w:color="auto" w:fill="auto"/>
            <w:noWrap/>
            <w:vAlign w:val="bottom"/>
            <w:hideMark/>
          </w:tcPr>
          <w:p w14:paraId="08CB7795"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0.07%</w:t>
            </w:r>
          </w:p>
        </w:tc>
      </w:tr>
      <w:tr w:rsidR="00943FF0" w:rsidRPr="00943FF0" w14:paraId="37C80919" w14:textId="77777777" w:rsidTr="00E95FF1">
        <w:trPr>
          <w:trHeight w:val="300"/>
          <w:jc w:val="center"/>
        </w:trPr>
        <w:tc>
          <w:tcPr>
            <w:tcW w:w="28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F949C3A"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10</w:t>
            </w:r>
          </w:p>
        </w:tc>
        <w:tc>
          <w:tcPr>
            <w:tcW w:w="1962" w:type="pct"/>
            <w:tcBorders>
              <w:top w:val="nil"/>
              <w:left w:val="nil"/>
              <w:bottom w:val="single" w:sz="4" w:space="0" w:color="auto"/>
              <w:right w:val="single" w:sz="4" w:space="0" w:color="auto"/>
            </w:tcBorders>
            <w:shd w:val="clear" w:color="auto" w:fill="auto"/>
            <w:noWrap/>
            <w:vAlign w:val="center"/>
            <w:hideMark/>
          </w:tcPr>
          <w:p w14:paraId="533A2261" w14:textId="77777777" w:rsidR="00943FF0" w:rsidRPr="00943FF0" w:rsidRDefault="00943FF0" w:rsidP="00943FF0">
            <w:pPr>
              <w:spacing w:after="0" w:line="240" w:lineRule="auto"/>
              <w:rPr>
                <w:rFonts w:eastAsia="Times New Roman" w:cstheme="minorHAnsi"/>
                <w:color w:val="000000"/>
                <w:sz w:val="16"/>
                <w:szCs w:val="16"/>
                <w:lang w:eastAsia="es-PE"/>
              </w:rPr>
            </w:pPr>
            <w:r w:rsidRPr="00943FF0">
              <w:rPr>
                <w:rFonts w:eastAsia="Times New Roman" w:cstheme="minorHAnsi"/>
                <w:color w:val="000000"/>
                <w:sz w:val="16"/>
                <w:szCs w:val="16"/>
                <w:lang w:eastAsia="es-PE"/>
              </w:rPr>
              <w:t>NEUMONíA, NO ESPECIFICADA</w:t>
            </w:r>
          </w:p>
        </w:tc>
        <w:tc>
          <w:tcPr>
            <w:tcW w:w="266" w:type="pct"/>
            <w:tcBorders>
              <w:top w:val="nil"/>
              <w:left w:val="nil"/>
              <w:bottom w:val="single" w:sz="4" w:space="0" w:color="auto"/>
              <w:right w:val="single" w:sz="4" w:space="0" w:color="auto"/>
            </w:tcBorders>
            <w:shd w:val="clear" w:color="auto" w:fill="auto"/>
            <w:noWrap/>
            <w:vAlign w:val="center"/>
            <w:hideMark/>
          </w:tcPr>
          <w:p w14:paraId="7845C940"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J18.9</w:t>
            </w:r>
          </w:p>
        </w:tc>
        <w:tc>
          <w:tcPr>
            <w:tcW w:w="260" w:type="pct"/>
            <w:tcBorders>
              <w:top w:val="nil"/>
              <w:left w:val="nil"/>
              <w:bottom w:val="single" w:sz="4" w:space="0" w:color="auto"/>
              <w:right w:val="single" w:sz="4" w:space="0" w:color="auto"/>
            </w:tcBorders>
            <w:shd w:val="clear" w:color="auto" w:fill="auto"/>
            <w:noWrap/>
            <w:vAlign w:val="center"/>
            <w:hideMark/>
          </w:tcPr>
          <w:p w14:paraId="284694E3"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32</w:t>
            </w:r>
          </w:p>
        </w:tc>
        <w:tc>
          <w:tcPr>
            <w:tcW w:w="249" w:type="pct"/>
            <w:tcBorders>
              <w:top w:val="nil"/>
              <w:left w:val="nil"/>
              <w:bottom w:val="single" w:sz="4" w:space="0" w:color="auto"/>
              <w:right w:val="single" w:sz="4" w:space="0" w:color="auto"/>
            </w:tcBorders>
            <w:shd w:val="clear" w:color="auto" w:fill="auto"/>
            <w:noWrap/>
            <w:vAlign w:val="center"/>
            <w:hideMark/>
          </w:tcPr>
          <w:p w14:paraId="36CA8D06"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319" w:type="pct"/>
            <w:tcBorders>
              <w:top w:val="nil"/>
              <w:left w:val="nil"/>
              <w:bottom w:val="single" w:sz="4" w:space="0" w:color="auto"/>
              <w:right w:val="single" w:sz="4" w:space="0" w:color="auto"/>
            </w:tcBorders>
            <w:shd w:val="clear" w:color="auto" w:fill="auto"/>
            <w:noWrap/>
            <w:vAlign w:val="bottom"/>
            <w:hideMark/>
          </w:tcPr>
          <w:p w14:paraId="139100B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0.13%</w:t>
            </w:r>
          </w:p>
        </w:tc>
        <w:tc>
          <w:tcPr>
            <w:tcW w:w="260" w:type="pct"/>
            <w:tcBorders>
              <w:top w:val="nil"/>
              <w:left w:val="nil"/>
              <w:bottom w:val="single" w:sz="4" w:space="0" w:color="auto"/>
              <w:right w:val="single" w:sz="4" w:space="0" w:color="auto"/>
            </w:tcBorders>
            <w:shd w:val="clear" w:color="auto" w:fill="auto"/>
            <w:noWrap/>
            <w:vAlign w:val="center"/>
            <w:hideMark/>
          </w:tcPr>
          <w:p w14:paraId="3CD6192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32</w:t>
            </w:r>
          </w:p>
        </w:tc>
        <w:tc>
          <w:tcPr>
            <w:tcW w:w="249" w:type="pct"/>
            <w:tcBorders>
              <w:top w:val="nil"/>
              <w:left w:val="nil"/>
              <w:bottom w:val="single" w:sz="4" w:space="0" w:color="auto"/>
              <w:right w:val="single" w:sz="4" w:space="0" w:color="auto"/>
            </w:tcBorders>
            <w:shd w:val="clear" w:color="auto" w:fill="auto"/>
            <w:noWrap/>
            <w:vAlign w:val="center"/>
            <w:hideMark/>
          </w:tcPr>
          <w:p w14:paraId="7C905D89"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319" w:type="pct"/>
            <w:tcBorders>
              <w:top w:val="nil"/>
              <w:left w:val="nil"/>
              <w:bottom w:val="single" w:sz="4" w:space="0" w:color="auto"/>
              <w:right w:val="single" w:sz="4" w:space="0" w:color="auto"/>
            </w:tcBorders>
            <w:shd w:val="clear" w:color="auto" w:fill="auto"/>
            <w:noWrap/>
            <w:vAlign w:val="bottom"/>
            <w:hideMark/>
          </w:tcPr>
          <w:p w14:paraId="49614595"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0.00%</w:t>
            </w:r>
          </w:p>
        </w:tc>
        <w:tc>
          <w:tcPr>
            <w:tcW w:w="260" w:type="pct"/>
            <w:tcBorders>
              <w:top w:val="nil"/>
              <w:left w:val="nil"/>
              <w:bottom w:val="single" w:sz="4" w:space="0" w:color="auto"/>
              <w:right w:val="single" w:sz="4" w:space="0" w:color="auto"/>
            </w:tcBorders>
            <w:shd w:val="clear" w:color="auto" w:fill="auto"/>
            <w:noWrap/>
            <w:vAlign w:val="center"/>
            <w:hideMark/>
          </w:tcPr>
          <w:p w14:paraId="33B745D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64</w:t>
            </w:r>
          </w:p>
        </w:tc>
        <w:tc>
          <w:tcPr>
            <w:tcW w:w="249" w:type="pct"/>
            <w:tcBorders>
              <w:top w:val="nil"/>
              <w:left w:val="nil"/>
              <w:bottom w:val="single" w:sz="4" w:space="0" w:color="auto"/>
              <w:right w:val="single" w:sz="4" w:space="0" w:color="auto"/>
            </w:tcBorders>
            <w:shd w:val="clear" w:color="auto" w:fill="auto"/>
            <w:noWrap/>
            <w:vAlign w:val="center"/>
            <w:hideMark/>
          </w:tcPr>
          <w:p w14:paraId="18FFF5DF"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w:t>
            </w:r>
          </w:p>
        </w:tc>
        <w:tc>
          <w:tcPr>
            <w:tcW w:w="319" w:type="pct"/>
            <w:tcBorders>
              <w:top w:val="nil"/>
              <w:left w:val="nil"/>
              <w:bottom w:val="single" w:sz="4" w:space="0" w:color="auto"/>
              <w:right w:val="single" w:sz="4" w:space="0" w:color="auto"/>
            </w:tcBorders>
            <w:shd w:val="clear" w:color="auto" w:fill="auto"/>
            <w:noWrap/>
            <w:vAlign w:val="bottom"/>
            <w:hideMark/>
          </w:tcPr>
          <w:p w14:paraId="2E882389"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0.07%</w:t>
            </w:r>
          </w:p>
        </w:tc>
      </w:tr>
      <w:tr w:rsidR="00943FF0" w:rsidRPr="00943FF0" w14:paraId="30DDE8A9" w14:textId="77777777" w:rsidTr="00E95FF1">
        <w:trPr>
          <w:trHeight w:val="300"/>
          <w:jc w:val="center"/>
        </w:trPr>
        <w:tc>
          <w:tcPr>
            <w:tcW w:w="287"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011E51E" w14:textId="77777777" w:rsidR="00943FF0" w:rsidRPr="00943FF0" w:rsidRDefault="00943FF0" w:rsidP="00943FF0">
            <w:pPr>
              <w:spacing w:after="0" w:line="240" w:lineRule="auto"/>
              <w:jc w:val="right"/>
              <w:rPr>
                <w:rFonts w:eastAsia="Times New Roman" w:cstheme="minorHAnsi"/>
                <w:color w:val="000000"/>
                <w:sz w:val="16"/>
                <w:szCs w:val="16"/>
                <w:lang w:eastAsia="es-PE"/>
              </w:rPr>
            </w:pPr>
            <w:r w:rsidRPr="00943FF0">
              <w:rPr>
                <w:rFonts w:eastAsia="Times New Roman" w:cstheme="minorHAnsi"/>
                <w:color w:val="000000"/>
                <w:sz w:val="16"/>
                <w:szCs w:val="16"/>
                <w:lang w:eastAsia="es-PE"/>
              </w:rPr>
              <w:t> </w:t>
            </w:r>
          </w:p>
        </w:tc>
        <w:tc>
          <w:tcPr>
            <w:tcW w:w="2228"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198F6BFE"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TODAS LAS DEMAS CAUSAS</w:t>
            </w:r>
          </w:p>
        </w:tc>
        <w:tc>
          <w:tcPr>
            <w:tcW w:w="260" w:type="pct"/>
            <w:tcBorders>
              <w:top w:val="nil"/>
              <w:left w:val="nil"/>
              <w:bottom w:val="single" w:sz="4" w:space="0" w:color="auto"/>
              <w:right w:val="single" w:sz="4" w:space="0" w:color="auto"/>
            </w:tcBorders>
            <w:shd w:val="clear" w:color="auto" w:fill="FFF2CC" w:themeFill="accent4" w:themeFillTint="33"/>
            <w:noWrap/>
            <w:vAlign w:val="center"/>
            <w:hideMark/>
          </w:tcPr>
          <w:p w14:paraId="2E2EBCA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1335</w:t>
            </w:r>
          </w:p>
        </w:tc>
        <w:tc>
          <w:tcPr>
            <w:tcW w:w="249" w:type="pct"/>
            <w:tcBorders>
              <w:top w:val="nil"/>
              <w:left w:val="nil"/>
              <w:bottom w:val="single" w:sz="4" w:space="0" w:color="auto"/>
              <w:right w:val="single" w:sz="4" w:space="0" w:color="auto"/>
            </w:tcBorders>
            <w:shd w:val="clear" w:color="auto" w:fill="FFF2CC" w:themeFill="accent4" w:themeFillTint="33"/>
            <w:noWrap/>
            <w:vAlign w:val="center"/>
            <w:hideMark/>
          </w:tcPr>
          <w:p w14:paraId="520904A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8</w:t>
            </w:r>
          </w:p>
        </w:tc>
        <w:tc>
          <w:tcPr>
            <w:tcW w:w="319" w:type="pct"/>
            <w:tcBorders>
              <w:top w:val="nil"/>
              <w:left w:val="nil"/>
              <w:bottom w:val="single" w:sz="4" w:space="0" w:color="auto"/>
              <w:right w:val="single" w:sz="4" w:space="0" w:color="auto"/>
            </w:tcBorders>
            <w:shd w:val="clear" w:color="auto" w:fill="FFF2CC" w:themeFill="accent4" w:themeFillTint="33"/>
            <w:noWrap/>
            <w:vAlign w:val="bottom"/>
            <w:hideMark/>
          </w:tcPr>
          <w:p w14:paraId="3F0533C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0.51%</w:t>
            </w:r>
          </w:p>
        </w:tc>
        <w:tc>
          <w:tcPr>
            <w:tcW w:w="260" w:type="pct"/>
            <w:tcBorders>
              <w:top w:val="nil"/>
              <w:left w:val="nil"/>
              <w:bottom w:val="single" w:sz="4" w:space="0" w:color="auto"/>
              <w:right w:val="single" w:sz="4" w:space="0" w:color="auto"/>
            </w:tcBorders>
            <w:shd w:val="clear" w:color="auto" w:fill="FFF2CC" w:themeFill="accent4" w:themeFillTint="33"/>
            <w:noWrap/>
            <w:vAlign w:val="center"/>
            <w:hideMark/>
          </w:tcPr>
          <w:p w14:paraId="45A0CF8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1122</w:t>
            </w:r>
          </w:p>
        </w:tc>
        <w:tc>
          <w:tcPr>
            <w:tcW w:w="249" w:type="pct"/>
            <w:tcBorders>
              <w:top w:val="nil"/>
              <w:left w:val="nil"/>
              <w:bottom w:val="single" w:sz="4" w:space="0" w:color="auto"/>
              <w:right w:val="single" w:sz="4" w:space="0" w:color="auto"/>
            </w:tcBorders>
            <w:shd w:val="clear" w:color="auto" w:fill="FFF2CC" w:themeFill="accent4" w:themeFillTint="33"/>
            <w:noWrap/>
            <w:vAlign w:val="center"/>
            <w:hideMark/>
          </w:tcPr>
          <w:p w14:paraId="4545831F"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10</w:t>
            </w:r>
          </w:p>
        </w:tc>
        <w:tc>
          <w:tcPr>
            <w:tcW w:w="319" w:type="pct"/>
            <w:tcBorders>
              <w:top w:val="nil"/>
              <w:left w:val="nil"/>
              <w:bottom w:val="single" w:sz="4" w:space="0" w:color="auto"/>
              <w:right w:val="single" w:sz="4" w:space="0" w:color="auto"/>
            </w:tcBorders>
            <w:shd w:val="clear" w:color="auto" w:fill="FFF2CC" w:themeFill="accent4" w:themeFillTint="33"/>
            <w:noWrap/>
            <w:vAlign w:val="bottom"/>
            <w:hideMark/>
          </w:tcPr>
          <w:p w14:paraId="16C40E63"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0.73%</w:t>
            </w:r>
          </w:p>
        </w:tc>
        <w:tc>
          <w:tcPr>
            <w:tcW w:w="260" w:type="pct"/>
            <w:tcBorders>
              <w:top w:val="nil"/>
              <w:left w:val="nil"/>
              <w:bottom w:val="single" w:sz="4" w:space="0" w:color="auto"/>
              <w:right w:val="single" w:sz="4" w:space="0" w:color="auto"/>
            </w:tcBorders>
            <w:shd w:val="clear" w:color="auto" w:fill="FFF2CC" w:themeFill="accent4" w:themeFillTint="33"/>
            <w:noWrap/>
            <w:vAlign w:val="center"/>
            <w:hideMark/>
          </w:tcPr>
          <w:p w14:paraId="7A68A26F"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2457</w:t>
            </w:r>
          </w:p>
        </w:tc>
        <w:tc>
          <w:tcPr>
            <w:tcW w:w="249" w:type="pct"/>
            <w:tcBorders>
              <w:top w:val="nil"/>
              <w:left w:val="nil"/>
              <w:bottom w:val="single" w:sz="4" w:space="0" w:color="auto"/>
              <w:right w:val="single" w:sz="4" w:space="0" w:color="auto"/>
            </w:tcBorders>
            <w:shd w:val="clear" w:color="auto" w:fill="FFF2CC" w:themeFill="accent4" w:themeFillTint="33"/>
            <w:noWrap/>
            <w:vAlign w:val="center"/>
            <w:hideMark/>
          </w:tcPr>
          <w:p w14:paraId="1B2C7E8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18</w:t>
            </w:r>
          </w:p>
        </w:tc>
        <w:tc>
          <w:tcPr>
            <w:tcW w:w="319" w:type="pct"/>
            <w:tcBorders>
              <w:top w:val="nil"/>
              <w:left w:val="nil"/>
              <w:bottom w:val="single" w:sz="4" w:space="0" w:color="auto"/>
              <w:right w:val="single" w:sz="4" w:space="0" w:color="auto"/>
            </w:tcBorders>
            <w:shd w:val="clear" w:color="auto" w:fill="FFF2CC" w:themeFill="accent4" w:themeFillTint="33"/>
            <w:noWrap/>
            <w:vAlign w:val="bottom"/>
            <w:hideMark/>
          </w:tcPr>
          <w:p w14:paraId="14FFB560"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0.61%</w:t>
            </w:r>
          </w:p>
        </w:tc>
      </w:tr>
      <w:tr w:rsidR="00943FF0" w:rsidRPr="00943FF0" w14:paraId="78DB9393" w14:textId="77777777" w:rsidTr="00E95FF1">
        <w:trPr>
          <w:trHeight w:val="300"/>
          <w:jc w:val="center"/>
        </w:trPr>
        <w:tc>
          <w:tcPr>
            <w:tcW w:w="287"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C336B7E" w14:textId="77777777" w:rsidR="00943FF0" w:rsidRPr="00943FF0" w:rsidRDefault="00943FF0" w:rsidP="00943FF0">
            <w:pPr>
              <w:spacing w:after="0" w:line="240" w:lineRule="auto"/>
              <w:rPr>
                <w:rFonts w:eastAsia="Times New Roman" w:cstheme="minorHAnsi"/>
                <w:color w:val="000000"/>
                <w:sz w:val="16"/>
                <w:szCs w:val="16"/>
                <w:lang w:eastAsia="es-PE"/>
              </w:rPr>
            </w:pPr>
          </w:p>
        </w:tc>
        <w:tc>
          <w:tcPr>
            <w:tcW w:w="2228"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BAFA147"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Total general</w:t>
            </w:r>
          </w:p>
        </w:tc>
        <w:tc>
          <w:tcPr>
            <w:tcW w:w="260" w:type="pct"/>
            <w:tcBorders>
              <w:top w:val="nil"/>
              <w:left w:val="nil"/>
              <w:bottom w:val="single" w:sz="4" w:space="0" w:color="auto"/>
              <w:right w:val="single" w:sz="4" w:space="0" w:color="auto"/>
            </w:tcBorders>
            <w:shd w:val="clear" w:color="auto" w:fill="FFF2CC" w:themeFill="accent4" w:themeFillTint="33"/>
            <w:noWrap/>
            <w:vAlign w:val="center"/>
            <w:hideMark/>
          </w:tcPr>
          <w:p w14:paraId="4BCB1F3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1386</w:t>
            </w:r>
          </w:p>
        </w:tc>
        <w:tc>
          <w:tcPr>
            <w:tcW w:w="249" w:type="pct"/>
            <w:tcBorders>
              <w:top w:val="nil"/>
              <w:left w:val="nil"/>
              <w:bottom w:val="single" w:sz="4" w:space="0" w:color="auto"/>
              <w:right w:val="single" w:sz="4" w:space="0" w:color="auto"/>
            </w:tcBorders>
            <w:shd w:val="clear" w:color="auto" w:fill="FFF2CC" w:themeFill="accent4" w:themeFillTint="33"/>
            <w:noWrap/>
            <w:vAlign w:val="center"/>
            <w:hideMark/>
          </w:tcPr>
          <w:p w14:paraId="4A78AB7D"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179</w:t>
            </w:r>
          </w:p>
        </w:tc>
        <w:tc>
          <w:tcPr>
            <w:tcW w:w="319" w:type="pct"/>
            <w:tcBorders>
              <w:top w:val="nil"/>
              <w:left w:val="nil"/>
              <w:bottom w:val="single" w:sz="4" w:space="0" w:color="auto"/>
              <w:right w:val="single" w:sz="4" w:space="0" w:color="auto"/>
            </w:tcBorders>
            <w:shd w:val="clear" w:color="auto" w:fill="FFF2CC" w:themeFill="accent4" w:themeFillTint="33"/>
            <w:noWrap/>
            <w:vAlign w:val="bottom"/>
            <w:hideMark/>
          </w:tcPr>
          <w:p w14:paraId="1257AA96"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11.44%</w:t>
            </w:r>
          </w:p>
        </w:tc>
        <w:tc>
          <w:tcPr>
            <w:tcW w:w="260" w:type="pct"/>
            <w:tcBorders>
              <w:top w:val="nil"/>
              <w:left w:val="nil"/>
              <w:bottom w:val="single" w:sz="4" w:space="0" w:color="auto"/>
              <w:right w:val="single" w:sz="4" w:space="0" w:color="auto"/>
            </w:tcBorders>
            <w:shd w:val="clear" w:color="auto" w:fill="FFF2CC" w:themeFill="accent4" w:themeFillTint="33"/>
            <w:noWrap/>
            <w:vAlign w:val="center"/>
            <w:hideMark/>
          </w:tcPr>
          <w:p w14:paraId="4837FD9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1182</w:t>
            </w:r>
          </w:p>
        </w:tc>
        <w:tc>
          <w:tcPr>
            <w:tcW w:w="249" w:type="pct"/>
            <w:tcBorders>
              <w:top w:val="nil"/>
              <w:left w:val="nil"/>
              <w:bottom w:val="single" w:sz="4" w:space="0" w:color="auto"/>
              <w:right w:val="single" w:sz="4" w:space="0" w:color="auto"/>
            </w:tcBorders>
            <w:shd w:val="clear" w:color="auto" w:fill="FFF2CC" w:themeFill="accent4" w:themeFillTint="33"/>
            <w:noWrap/>
            <w:vAlign w:val="center"/>
            <w:hideMark/>
          </w:tcPr>
          <w:p w14:paraId="2708F73B"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191</w:t>
            </w:r>
          </w:p>
        </w:tc>
        <w:tc>
          <w:tcPr>
            <w:tcW w:w="319" w:type="pct"/>
            <w:tcBorders>
              <w:top w:val="nil"/>
              <w:left w:val="nil"/>
              <w:bottom w:val="single" w:sz="4" w:space="0" w:color="auto"/>
              <w:right w:val="single" w:sz="4" w:space="0" w:color="auto"/>
            </w:tcBorders>
            <w:shd w:val="clear" w:color="auto" w:fill="FFF2CC" w:themeFill="accent4" w:themeFillTint="33"/>
            <w:noWrap/>
            <w:vAlign w:val="bottom"/>
            <w:hideMark/>
          </w:tcPr>
          <w:p w14:paraId="1E0156B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13.91%</w:t>
            </w:r>
          </w:p>
        </w:tc>
        <w:tc>
          <w:tcPr>
            <w:tcW w:w="260" w:type="pct"/>
            <w:tcBorders>
              <w:top w:val="nil"/>
              <w:left w:val="nil"/>
              <w:bottom w:val="single" w:sz="4" w:space="0" w:color="auto"/>
              <w:right w:val="single" w:sz="4" w:space="0" w:color="auto"/>
            </w:tcBorders>
            <w:shd w:val="clear" w:color="auto" w:fill="FFF2CC" w:themeFill="accent4" w:themeFillTint="33"/>
            <w:noWrap/>
            <w:vAlign w:val="center"/>
            <w:hideMark/>
          </w:tcPr>
          <w:p w14:paraId="3467B059"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2568</w:t>
            </w:r>
          </w:p>
        </w:tc>
        <w:tc>
          <w:tcPr>
            <w:tcW w:w="249" w:type="pct"/>
            <w:tcBorders>
              <w:top w:val="nil"/>
              <w:left w:val="nil"/>
              <w:bottom w:val="single" w:sz="4" w:space="0" w:color="auto"/>
              <w:right w:val="single" w:sz="4" w:space="0" w:color="auto"/>
            </w:tcBorders>
            <w:shd w:val="clear" w:color="auto" w:fill="FFF2CC" w:themeFill="accent4" w:themeFillTint="33"/>
            <w:noWrap/>
            <w:vAlign w:val="center"/>
            <w:hideMark/>
          </w:tcPr>
          <w:p w14:paraId="08E51D54"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370</w:t>
            </w:r>
          </w:p>
        </w:tc>
        <w:tc>
          <w:tcPr>
            <w:tcW w:w="319" w:type="pct"/>
            <w:tcBorders>
              <w:top w:val="nil"/>
              <w:left w:val="nil"/>
              <w:bottom w:val="single" w:sz="4" w:space="0" w:color="auto"/>
              <w:right w:val="single" w:sz="4" w:space="0" w:color="auto"/>
            </w:tcBorders>
            <w:shd w:val="clear" w:color="auto" w:fill="FFF2CC" w:themeFill="accent4" w:themeFillTint="33"/>
            <w:noWrap/>
            <w:vAlign w:val="bottom"/>
            <w:hideMark/>
          </w:tcPr>
          <w:p w14:paraId="58A2CE92" w14:textId="77777777" w:rsidR="00943FF0" w:rsidRPr="00943FF0" w:rsidRDefault="00943FF0" w:rsidP="00943FF0">
            <w:pPr>
              <w:spacing w:after="0" w:line="240" w:lineRule="auto"/>
              <w:jc w:val="center"/>
              <w:rPr>
                <w:rFonts w:eastAsia="Times New Roman" w:cstheme="minorHAnsi"/>
                <w:color w:val="000000"/>
                <w:sz w:val="16"/>
                <w:szCs w:val="16"/>
                <w:lang w:eastAsia="es-PE"/>
              </w:rPr>
            </w:pPr>
            <w:r w:rsidRPr="00943FF0">
              <w:rPr>
                <w:rFonts w:eastAsia="Times New Roman" w:cstheme="minorHAnsi"/>
                <w:color w:val="000000"/>
                <w:sz w:val="16"/>
                <w:szCs w:val="16"/>
                <w:lang w:eastAsia="es-PE"/>
              </w:rPr>
              <w:t>12.59%</w:t>
            </w:r>
          </w:p>
        </w:tc>
      </w:tr>
    </w:tbl>
    <w:p w14:paraId="2D5E3FF5" w14:textId="1DFF570B" w:rsidR="00A93DBA"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2910CA70" w14:textId="76774FEA" w:rsidR="00985328" w:rsidRDefault="00985328" w:rsidP="00A93DBA">
      <w:pPr>
        <w:pStyle w:val="Descripcin"/>
        <w:rPr>
          <w:rFonts w:ascii="Arial" w:hAnsi="Arial" w:cs="Arial"/>
          <w:b/>
          <w:bCs/>
          <w:i w:val="0"/>
          <w:iCs w:val="0"/>
          <w:color w:val="auto"/>
          <w:sz w:val="20"/>
          <w:szCs w:val="20"/>
        </w:rPr>
      </w:pPr>
      <w:bookmarkStart w:id="185" w:name="_Toc117470132"/>
    </w:p>
    <w:p w14:paraId="13C86A08" w14:textId="6786C047" w:rsidR="00A93DBA" w:rsidRDefault="00A93DBA" w:rsidP="00A93DBA">
      <w:pPr>
        <w:pStyle w:val="Descripcin"/>
        <w:rPr>
          <w:rFonts w:ascii="Arial" w:hAnsi="Arial" w:cs="Arial"/>
          <w:b/>
          <w:bCs/>
          <w:i w:val="0"/>
          <w:iCs w:val="0"/>
          <w:color w:val="auto"/>
          <w:sz w:val="20"/>
          <w:szCs w:val="20"/>
        </w:rPr>
      </w:pPr>
      <w:r w:rsidRPr="009C6295">
        <w:rPr>
          <w:rFonts w:ascii="Arial" w:hAnsi="Arial" w:cs="Arial"/>
          <w:b/>
          <w:bCs/>
          <w:i w:val="0"/>
          <w:iCs w:val="0"/>
          <w:color w:val="auto"/>
          <w:sz w:val="20"/>
          <w:szCs w:val="20"/>
        </w:rPr>
        <w:t>Gráfico</w:t>
      </w:r>
      <w:r>
        <w:rPr>
          <w:rFonts w:ascii="Arial" w:hAnsi="Arial" w:cs="Arial"/>
          <w:b/>
          <w:bCs/>
          <w:i w:val="0"/>
          <w:iCs w:val="0"/>
          <w:color w:val="auto"/>
          <w:sz w:val="20"/>
          <w:szCs w:val="20"/>
        </w:rPr>
        <w:t xml:space="preserve"> </w:t>
      </w:r>
      <w:r w:rsidR="00225995">
        <w:rPr>
          <w:rFonts w:ascii="Arial" w:hAnsi="Arial" w:cs="Arial"/>
          <w:b/>
          <w:bCs/>
          <w:i w:val="0"/>
          <w:iCs w:val="0"/>
          <w:color w:val="auto"/>
          <w:sz w:val="20"/>
          <w:szCs w:val="20"/>
        </w:rPr>
        <w:t>43</w:t>
      </w:r>
      <w:r w:rsidRPr="009C6295">
        <w:rPr>
          <w:rFonts w:ascii="Arial" w:hAnsi="Arial" w:cs="Arial"/>
          <w:b/>
          <w:bCs/>
          <w:i w:val="0"/>
          <w:iCs w:val="0"/>
          <w:color w:val="auto"/>
          <w:sz w:val="20"/>
          <w:szCs w:val="20"/>
        </w:rPr>
        <w:t>. Mortalidad según causa y sexo en Hospi</w:t>
      </w:r>
      <w:r w:rsidR="00B96D54">
        <w:rPr>
          <w:rFonts w:ascii="Arial" w:hAnsi="Arial" w:cs="Arial"/>
          <w:b/>
          <w:bCs/>
          <w:i w:val="0"/>
          <w:iCs w:val="0"/>
          <w:color w:val="auto"/>
          <w:sz w:val="20"/>
          <w:szCs w:val="20"/>
        </w:rPr>
        <w:t>talización Medicina – HNHU, 2023</w:t>
      </w:r>
      <w:r w:rsidRPr="009C6295">
        <w:rPr>
          <w:rFonts w:ascii="Arial" w:hAnsi="Arial" w:cs="Arial"/>
          <w:b/>
          <w:bCs/>
          <w:i w:val="0"/>
          <w:iCs w:val="0"/>
          <w:color w:val="auto"/>
          <w:sz w:val="20"/>
          <w:szCs w:val="20"/>
        </w:rPr>
        <w:t>.</w:t>
      </w:r>
      <w:bookmarkEnd w:id="185"/>
    </w:p>
    <w:p w14:paraId="0A986816" w14:textId="50581A07" w:rsidR="00A93DBA" w:rsidRDefault="00985328" w:rsidP="00A93DBA">
      <w:r>
        <w:rPr>
          <w:noProof/>
          <w:lang w:eastAsia="es-PE"/>
        </w:rPr>
        <w:drawing>
          <wp:inline distT="0" distB="0" distL="0" distR="0" wp14:anchorId="5EEB69EA" wp14:editId="21D2AB71">
            <wp:extent cx="5362575" cy="3060700"/>
            <wp:effectExtent l="0" t="0" r="9525" b="635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3DDC9CB" w14:textId="77777777" w:rsidR="00A93DBA" w:rsidRPr="00F42D86"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3E933442" w14:textId="4948BE97" w:rsidR="00A93DBA" w:rsidRPr="00725A31" w:rsidRDefault="00A93DBA" w:rsidP="00A93DBA">
      <w:pPr>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 xml:space="preserve">A continuación, se presenta la tabla donde se especifica la causa de defunción en el área de Hospitalización del Servicio de Medicina, se observa en 1er </w:t>
      </w:r>
      <w:r w:rsidR="005C00A5" w:rsidRPr="0057620B">
        <w:rPr>
          <w:rFonts w:ascii="Arial" w:eastAsia="Calibri" w:hAnsi="Arial" w:cs="Arial"/>
          <w:bCs/>
          <w:sz w:val="20"/>
          <w:szCs w:val="20"/>
        </w:rPr>
        <w:t xml:space="preserve">y 2do </w:t>
      </w:r>
      <w:r w:rsidRPr="0057620B">
        <w:rPr>
          <w:rFonts w:ascii="Arial" w:eastAsia="Calibri" w:hAnsi="Arial" w:cs="Arial"/>
          <w:bCs/>
          <w:sz w:val="20"/>
          <w:szCs w:val="20"/>
        </w:rPr>
        <w:t>lugar en la TM general se ubica la INSUFICIENCIA RESPIR</w:t>
      </w:r>
      <w:r w:rsidR="005C00A5" w:rsidRPr="0057620B">
        <w:rPr>
          <w:rFonts w:ascii="Arial" w:eastAsia="Calibri" w:hAnsi="Arial" w:cs="Arial"/>
          <w:bCs/>
          <w:sz w:val="20"/>
          <w:szCs w:val="20"/>
        </w:rPr>
        <w:t>ATORIA</w:t>
      </w:r>
      <w:r w:rsidRPr="0057620B">
        <w:rPr>
          <w:rFonts w:ascii="Arial" w:eastAsia="Calibri" w:hAnsi="Arial" w:cs="Arial"/>
          <w:bCs/>
          <w:sz w:val="20"/>
          <w:szCs w:val="20"/>
        </w:rPr>
        <w:t xml:space="preserve"> (</w:t>
      </w:r>
      <w:r w:rsidR="005C00A5" w:rsidRPr="0057620B">
        <w:rPr>
          <w:rFonts w:ascii="Arial" w:eastAsia="Calibri" w:hAnsi="Arial" w:cs="Arial"/>
          <w:bCs/>
          <w:sz w:val="20"/>
          <w:szCs w:val="20"/>
        </w:rPr>
        <w:t>09.60</w:t>
      </w:r>
      <w:r w:rsidRPr="0057620B">
        <w:rPr>
          <w:rFonts w:ascii="Arial" w:eastAsia="Calibri" w:hAnsi="Arial" w:cs="Arial"/>
          <w:bCs/>
          <w:sz w:val="20"/>
          <w:szCs w:val="20"/>
        </w:rPr>
        <w:t>%</w:t>
      </w:r>
      <w:r w:rsidR="005C00A5" w:rsidRPr="0057620B">
        <w:rPr>
          <w:rFonts w:ascii="Arial" w:eastAsia="Calibri" w:hAnsi="Arial" w:cs="Arial"/>
          <w:bCs/>
          <w:sz w:val="20"/>
          <w:szCs w:val="20"/>
        </w:rPr>
        <w:t xml:space="preserve"> y 0,88%</w:t>
      </w:r>
      <w:r w:rsidRPr="0057620B">
        <w:rPr>
          <w:rFonts w:ascii="Arial" w:eastAsia="Calibri" w:hAnsi="Arial" w:cs="Arial"/>
          <w:bCs/>
          <w:sz w:val="20"/>
          <w:szCs w:val="20"/>
        </w:rPr>
        <w:t>),</w:t>
      </w:r>
      <w:r w:rsidR="005C00A5" w:rsidRPr="0057620B">
        <w:rPr>
          <w:rFonts w:ascii="Arial" w:eastAsia="Calibri" w:hAnsi="Arial" w:cs="Arial"/>
          <w:bCs/>
          <w:sz w:val="20"/>
          <w:szCs w:val="20"/>
        </w:rPr>
        <w:t xml:space="preserve"> en 3er</w:t>
      </w:r>
      <w:r w:rsidRPr="0057620B">
        <w:rPr>
          <w:rFonts w:ascii="Arial" w:eastAsia="Calibri" w:hAnsi="Arial" w:cs="Arial"/>
          <w:bCs/>
          <w:sz w:val="20"/>
          <w:szCs w:val="20"/>
        </w:rPr>
        <w:t xml:space="preserve"> lugar </w:t>
      </w:r>
      <w:r w:rsidR="005C00A5" w:rsidRPr="0057620B">
        <w:rPr>
          <w:rFonts w:ascii="Arial" w:eastAsia="Calibri" w:hAnsi="Arial" w:cs="Arial"/>
          <w:bCs/>
          <w:sz w:val="20"/>
          <w:szCs w:val="20"/>
        </w:rPr>
        <w:t>MUERTE INSTANTAEA (0.41%)</w:t>
      </w:r>
      <w:r w:rsidRPr="0057620B">
        <w:rPr>
          <w:rFonts w:ascii="Arial" w:eastAsia="Calibri" w:hAnsi="Arial" w:cs="Arial"/>
          <w:bCs/>
          <w:sz w:val="20"/>
          <w:szCs w:val="20"/>
        </w:rPr>
        <w:t xml:space="preserve">, </w:t>
      </w:r>
      <w:r w:rsidR="005C00A5" w:rsidRPr="0057620B">
        <w:rPr>
          <w:rFonts w:ascii="Arial" w:eastAsia="Calibri" w:hAnsi="Arial" w:cs="Arial"/>
          <w:bCs/>
          <w:sz w:val="20"/>
          <w:szCs w:val="20"/>
        </w:rPr>
        <w:t>4to lugar, CHOQUE SEPTICO (0.27</w:t>
      </w:r>
      <w:r w:rsidRPr="0057620B">
        <w:rPr>
          <w:rFonts w:ascii="Arial" w:eastAsia="Calibri" w:hAnsi="Arial" w:cs="Arial"/>
          <w:bCs/>
          <w:sz w:val="20"/>
          <w:szCs w:val="20"/>
        </w:rPr>
        <w:t>%), entre otros.</w:t>
      </w:r>
    </w:p>
    <w:p w14:paraId="304894B4" w14:textId="0729803A" w:rsidR="00A93DBA" w:rsidRDefault="00A93DBA" w:rsidP="00A93DBA">
      <w:pPr>
        <w:spacing w:before="120" w:after="120" w:line="240" w:lineRule="auto"/>
        <w:jc w:val="both"/>
        <w:rPr>
          <w:rFonts w:ascii="Arial" w:eastAsia="Calibri" w:hAnsi="Arial" w:cs="Arial"/>
          <w:bCs/>
          <w:sz w:val="20"/>
          <w:szCs w:val="20"/>
        </w:rPr>
      </w:pPr>
    </w:p>
    <w:p w14:paraId="5E28E19F" w14:textId="77777777" w:rsidR="007A26BF" w:rsidRDefault="007A26BF" w:rsidP="00A93DBA">
      <w:pPr>
        <w:spacing w:before="120" w:after="120" w:line="240" w:lineRule="auto"/>
        <w:jc w:val="both"/>
        <w:rPr>
          <w:rFonts w:ascii="Arial" w:eastAsia="Calibri" w:hAnsi="Arial" w:cs="Arial"/>
          <w:bCs/>
          <w:sz w:val="20"/>
          <w:szCs w:val="20"/>
        </w:rPr>
      </w:pPr>
    </w:p>
    <w:p w14:paraId="6B7D973A" w14:textId="7B175F46" w:rsidR="00A93DBA" w:rsidRDefault="00A93DBA" w:rsidP="00A93DBA">
      <w:pPr>
        <w:pStyle w:val="Descripcin"/>
        <w:rPr>
          <w:rFonts w:ascii="Arial" w:hAnsi="Arial" w:cs="Arial"/>
          <w:b/>
          <w:bCs/>
          <w:i w:val="0"/>
          <w:iCs w:val="0"/>
          <w:color w:val="auto"/>
          <w:sz w:val="20"/>
          <w:szCs w:val="20"/>
        </w:rPr>
      </w:pPr>
      <w:bookmarkStart w:id="186" w:name="_Toc117470199"/>
      <w:r w:rsidRPr="00293E0A">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42</w:t>
      </w:r>
      <w:r w:rsidRPr="00293E0A">
        <w:rPr>
          <w:rFonts w:ascii="Arial" w:hAnsi="Arial" w:cs="Arial"/>
          <w:b/>
          <w:bCs/>
          <w:i w:val="0"/>
          <w:iCs w:val="0"/>
          <w:color w:val="auto"/>
          <w:sz w:val="20"/>
          <w:szCs w:val="20"/>
        </w:rPr>
        <w:t>. Mortalidad según Causa y Sexo en Hospita</w:t>
      </w:r>
      <w:r>
        <w:rPr>
          <w:rFonts w:ascii="Arial" w:hAnsi="Arial" w:cs="Arial"/>
          <w:b/>
          <w:bCs/>
          <w:i w:val="0"/>
          <w:iCs w:val="0"/>
          <w:color w:val="auto"/>
          <w:sz w:val="20"/>
          <w:szCs w:val="20"/>
        </w:rPr>
        <w:t>lizaci</w:t>
      </w:r>
      <w:r w:rsidR="00B96D54">
        <w:rPr>
          <w:rFonts w:ascii="Arial" w:hAnsi="Arial" w:cs="Arial"/>
          <w:b/>
          <w:bCs/>
          <w:i w:val="0"/>
          <w:iCs w:val="0"/>
          <w:color w:val="auto"/>
          <w:sz w:val="20"/>
          <w:szCs w:val="20"/>
        </w:rPr>
        <w:t>ón Neumología – HNHU, 2023</w:t>
      </w:r>
      <w:r w:rsidRPr="00293E0A">
        <w:rPr>
          <w:rFonts w:ascii="Arial" w:hAnsi="Arial" w:cs="Arial"/>
          <w:b/>
          <w:bCs/>
          <w:i w:val="0"/>
          <w:iCs w:val="0"/>
          <w:color w:val="auto"/>
          <w:sz w:val="20"/>
          <w:szCs w:val="20"/>
        </w:rPr>
        <w:t>.</w:t>
      </w:r>
      <w:bookmarkEnd w:id="186"/>
    </w:p>
    <w:tbl>
      <w:tblPr>
        <w:tblW w:w="5049" w:type="pct"/>
        <w:tblCellMar>
          <w:left w:w="70" w:type="dxa"/>
          <w:right w:w="70" w:type="dxa"/>
        </w:tblCellMar>
        <w:tblLook w:val="04A0" w:firstRow="1" w:lastRow="0" w:firstColumn="1" w:lastColumn="0" w:noHBand="0" w:noVBand="1"/>
      </w:tblPr>
      <w:tblGrid>
        <w:gridCol w:w="558"/>
        <w:gridCol w:w="3322"/>
        <w:gridCol w:w="517"/>
        <w:gridCol w:w="465"/>
        <w:gridCol w:w="393"/>
        <w:gridCol w:w="539"/>
        <w:gridCol w:w="465"/>
        <w:gridCol w:w="393"/>
        <w:gridCol w:w="539"/>
        <w:gridCol w:w="465"/>
        <w:gridCol w:w="393"/>
        <w:gridCol w:w="539"/>
      </w:tblGrid>
      <w:tr w:rsidR="00F27780" w:rsidRPr="00F27780" w14:paraId="21B63723" w14:textId="77777777" w:rsidTr="0068356C">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2A5ABB7" w14:textId="7B60925E"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TABLA. MORTALIDAD SEGÚN CAUSA Y SEXO EN HOSPITALIZACIÓN</w:t>
            </w:r>
          </w:p>
          <w:p w14:paraId="6C3AAAC5" w14:textId="00B3CC16"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b/>
                <w:color w:val="000000"/>
                <w:sz w:val="16"/>
                <w:szCs w:val="16"/>
                <w:lang w:eastAsia="es-PE"/>
              </w:rPr>
              <w:t>NEUMOLOGIA – HNHU (2023)</w:t>
            </w:r>
          </w:p>
        </w:tc>
      </w:tr>
      <w:tr w:rsidR="00F27780" w:rsidRPr="00F27780" w14:paraId="7F4B7818" w14:textId="77777777" w:rsidTr="00F27780">
        <w:trPr>
          <w:trHeight w:val="300"/>
        </w:trPr>
        <w:tc>
          <w:tcPr>
            <w:tcW w:w="321"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2AA9F9E9"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Orden</w:t>
            </w:r>
          </w:p>
        </w:tc>
        <w:tc>
          <w:tcPr>
            <w:tcW w:w="1937"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5E51A03"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Diagnósticos</w:t>
            </w:r>
          </w:p>
        </w:tc>
        <w:tc>
          <w:tcPr>
            <w:tcW w:w="303"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123D209"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CIE X</w:t>
            </w:r>
          </w:p>
        </w:tc>
        <w:tc>
          <w:tcPr>
            <w:tcW w:w="813"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63D8127"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Femenino</w:t>
            </w:r>
          </w:p>
        </w:tc>
        <w:tc>
          <w:tcPr>
            <w:tcW w:w="813"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090A5DC"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Masculino</w:t>
            </w:r>
          </w:p>
        </w:tc>
        <w:tc>
          <w:tcPr>
            <w:tcW w:w="813"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2837C9F5"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Total General</w:t>
            </w:r>
          </w:p>
        </w:tc>
      </w:tr>
      <w:tr w:rsidR="00F27780" w:rsidRPr="00F27780" w14:paraId="0F1FD227" w14:textId="77777777" w:rsidTr="00F27780">
        <w:trPr>
          <w:trHeight w:val="300"/>
        </w:trPr>
        <w:tc>
          <w:tcPr>
            <w:tcW w:w="321" w:type="pct"/>
            <w:vMerge/>
            <w:tcBorders>
              <w:top w:val="single" w:sz="4" w:space="0" w:color="auto"/>
              <w:left w:val="single" w:sz="4" w:space="0" w:color="auto"/>
              <w:bottom w:val="single" w:sz="4" w:space="0" w:color="auto"/>
              <w:right w:val="single" w:sz="4" w:space="0" w:color="auto"/>
            </w:tcBorders>
            <w:vAlign w:val="center"/>
            <w:hideMark/>
          </w:tcPr>
          <w:p w14:paraId="0D4B247D" w14:textId="77777777" w:rsidR="00F27780" w:rsidRPr="00F27780" w:rsidRDefault="00F27780" w:rsidP="00F27780">
            <w:pPr>
              <w:spacing w:after="0" w:line="240" w:lineRule="auto"/>
              <w:rPr>
                <w:rFonts w:eastAsia="Times New Roman" w:cstheme="minorHAnsi"/>
                <w:b/>
                <w:color w:val="000000"/>
                <w:sz w:val="16"/>
                <w:szCs w:val="16"/>
                <w:lang w:eastAsia="es-PE"/>
              </w:rPr>
            </w:pPr>
          </w:p>
        </w:tc>
        <w:tc>
          <w:tcPr>
            <w:tcW w:w="1937" w:type="pct"/>
            <w:vMerge/>
            <w:tcBorders>
              <w:top w:val="single" w:sz="4" w:space="0" w:color="auto"/>
              <w:left w:val="single" w:sz="4" w:space="0" w:color="auto"/>
              <w:bottom w:val="single" w:sz="4" w:space="0" w:color="auto"/>
              <w:right w:val="single" w:sz="4" w:space="0" w:color="auto"/>
            </w:tcBorders>
            <w:vAlign w:val="center"/>
            <w:hideMark/>
          </w:tcPr>
          <w:p w14:paraId="16C374F4" w14:textId="77777777" w:rsidR="00F27780" w:rsidRPr="00F27780" w:rsidRDefault="00F27780" w:rsidP="00F27780">
            <w:pPr>
              <w:spacing w:after="0" w:line="240" w:lineRule="auto"/>
              <w:rPr>
                <w:rFonts w:eastAsia="Times New Roman" w:cstheme="minorHAnsi"/>
                <w:b/>
                <w:color w:val="000000"/>
                <w:sz w:val="16"/>
                <w:szCs w:val="16"/>
                <w:lang w:eastAsia="es-PE"/>
              </w:rPr>
            </w:pPr>
          </w:p>
        </w:tc>
        <w:tc>
          <w:tcPr>
            <w:tcW w:w="303" w:type="pct"/>
            <w:vMerge/>
            <w:tcBorders>
              <w:top w:val="single" w:sz="4" w:space="0" w:color="auto"/>
              <w:left w:val="single" w:sz="4" w:space="0" w:color="auto"/>
              <w:bottom w:val="single" w:sz="4" w:space="0" w:color="auto"/>
              <w:right w:val="single" w:sz="4" w:space="0" w:color="auto"/>
            </w:tcBorders>
            <w:vAlign w:val="center"/>
            <w:hideMark/>
          </w:tcPr>
          <w:p w14:paraId="636A6831" w14:textId="77777777" w:rsidR="00F27780" w:rsidRPr="00F27780" w:rsidRDefault="00F27780" w:rsidP="00F27780">
            <w:pPr>
              <w:spacing w:after="0" w:line="240" w:lineRule="auto"/>
              <w:rPr>
                <w:rFonts w:eastAsia="Times New Roman" w:cstheme="minorHAnsi"/>
                <w:b/>
                <w:color w:val="000000"/>
                <w:sz w:val="16"/>
                <w:szCs w:val="16"/>
                <w:lang w:eastAsia="es-PE"/>
              </w:rPr>
            </w:pP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042BF872"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EGR</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25E6DC52"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DEF</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249F0464"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TM</w:t>
            </w: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03783890"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EGR</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361EA3AF"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DEF</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507A5354"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TM</w:t>
            </w: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7FDBA6C9"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EGR</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289A7517"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DEF</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488AC7CD" w14:textId="77777777" w:rsidR="00F27780" w:rsidRPr="00F27780" w:rsidRDefault="00F27780" w:rsidP="00F27780">
            <w:pPr>
              <w:spacing w:after="0" w:line="240" w:lineRule="auto"/>
              <w:jc w:val="center"/>
              <w:rPr>
                <w:rFonts w:eastAsia="Times New Roman" w:cstheme="minorHAnsi"/>
                <w:b/>
                <w:color w:val="000000"/>
                <w:sz w:val="16"/>
                <w:szCs w:val="16"/>
                <w:lang w:eastAsia="es-PE"/>
              </w:rPr>
            </w:pPr>
            <w:r w:rsidRPr="00F27780">
              <w:rPr>
                <w:rFonts w:eastAsia="Times New Roman" w:cstheme="minorHAnsi"/>
                <w:b/>
                <w:color w:val="000000"/>
                <w:sz w:val="16"/>
                <w:szCs w:val="16"/>
                <w:lang w:eastAsia="es-PE"/>
              </w:rPr>
              <w:t>TM</w:t>
            </w:r>
          </w:p>
        </w:tc>
      </w:tr>
      <w:tr w:rsidR="00F27780" w:rsidRPr="00F27780" w14:paraId="12385DEB"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2CDCB01"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1937" w:type="pct"/>
            <w:tcBorders>
              <w:top w:val="nil"/>
              <w:left w:val="nil"/>
              <w:bottom w:val="single" w:sz="4" w:space="0" w:color="auto"/>
              <w:right w:val="single" w:sz="4" w:space="0" w:color="auto"/>
            </w:tcBorders>
            <w:shd w:val="clear" w:color="auto" w:fill="auto"/>
            <w:noWrap/>
            <w:vAlign w:val="center"/>
            <w:hideMark/>
          </w:tcPr>
          <w:p w14:paraId="3BF1BEFA"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INSUFICIENCIA RESPIRATORIA AGUDA</w:t>
            </w:r>
          </w:p>
        </w:tc>
        <w:tc>
          <w:tcPr>
            <w:tcW w:w="303" w:type="pct"/>
            <w:tcBorders>
              <w:top w:val="nil"/>
              <w:left w:val="nil"/>
              <w:bottom w:val="single" w:sz="4" w:space="0" w:color="auto"/>
              <w:right w:val="single" w:sz="4" w:space="0" w:color="auto"/>
            </w:tcBorders>
            <w:shd w:val="clear" w:color="auto" w:fill="auto"/>
            <w:noWrap/>
            <w:vAlign w:val="center"/>
            <w:hideMark/>
          </w:tcPr>
          <w:p w14:paraId="44385FF3"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J96.0</w:t>
            </w:r>
          </w:p>
        </w:tc>
        <w:tc>
          <w:tcPr>
            <w:tcW w:w="271" w:type="pct"/>
            <w:tcBorders>
              <w:top w:val="nil"/>
              <w:left w:val="nil"/>
              <w:bottom w:val="single" w:sz="4" w:space="0" w:color="auto"/>
              <w:right w:val="single" w:sz="4" w:space="0" w:color="auto"/>
            </w:tcBorders>
            <w:shd w:val="clear" w:color="auto" w:fill="auto"/>
            <w:noWrap/>
            <w:vAlign w:val="center"/>
            <w:hideMark/>
          </w:tcPr>
          <w:p w14:paraId="41C5D30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5D3DA702"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5</w:t>
            </w:r>
          </w:p>
        </w:tc>
        <w:tc>
          <w:tcPr>
            <w:tcW w:w="314" w:type="pct"/>
            <w:tcBorders>
              <w:top w:val="nil"/>
              <w:left w:val="nil"/>
              <w:bottom w:val="single" w:sz="4" w:space="0" w:color="auto"/>
              <w:right w:val="single" w:sz="4" w:space="0" w:color="auto"/>
            </w:tcBorders>
            <w:shd w:val="clear" w:color="auto" w:fill="auto"/>
            <w:noWrap/>
            <w:vAlign w:val="bottom"/>
            <w:hideMark/>
          </w:tcPr>
          <w:p w14:paraId="213CCE0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0.34%</w:t>
            </w:r>
          </w:p>
        </w:tc>
        <w:tc>
          <w:tcPr>
            <w:tcW w:w="271" w:type="pct"/>
            <w:tcBorders>
              <w:top w:val="nil"/>
              <w:left w:val="nil"/>
              <w:bottom w:val="single" w:sz="4" w:space="0" w:color="auto"/>
              <w:right w:val="single" w:sz="4" w:space="0" w:color="auto"/>
            </w:tcBorders>
            <w:shd w:val="clear" w:color="auto" w:fill="auto"/>
            <w:noWrap/>
            <w:vAlign w:val="center"/>
            <w:hideMark/>
          </w:tcPr>
          <w:p w14:paraId="34B95F6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468EB3D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9</w:t>
            </w:r>
          </w:p>
        </w:tc>
        <w:tc>
          <w:tcPr>
            <w:tcW w:w="314" w:type="pct"/>
            <w:tcBorders>
              <w:top w:val="nil"/>
              <w:left w:val="nil"/>
              <w:bottom w:val="single" w:sz="4" w:space="0" w:color="auto"/>
              <w:right w:val="single" w:sz="4" w:space="0" w:color="auto"/>
            </w:tcBorders>
            <w:shd w:val="clear" w:color="auto" w:fill="auto"/>
            <w:noWrap/>
            <w:vAlign w:val="bottom"/>
            <w:hideMark/>
          </w:tcPr>
          <w:p w14:paraId="6B96E1E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0.77%</w:t>
            </w:r>
          </w:p>
        </w:tc>
        <w:tc>
          <w:tcPr>
            <w:tcW w:w="271" w:type="pct"/>
            <w:tcBorders>
              <w:top w:val="nil"/>
              <w:left w:val="nil"/>
              <w:bottom w:val="single" w:sz="4" w:space="0" w:color="auto"/>
              <w:right w:val="single" w:sz="4" w:space="0" w:color="auto"/>
            </w:tcBorders>
            <w:shd w:val="clear" w:color="auto" w:fill="auto"/>
            <w:noWrap/>
            <w:vAlign w:val="center"/>
            <w:hideMark/>
          </w:tcPr>
          <w:p w14:paraId="166532B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w:t>
            </w:r>
          </w:p>
        </w:tc>
        <w:tc>
          <w:tcPr>
            <w:tcW w:w="228" w:type="pct"/>
            <w:tcBorders>
              <w:top w:val="nil"/>
              <w:left w:val="nil"/>
              <w:bottom w:val="single" w:sz="4" w:space="0" w:color="auto"/>
              <w:right w:val="single" w:sz="4" w:space="0" w:color="auto"/>
            </w:tcBorders>
            <w:shd w:val="clear" w:color="auto" w:fill="auto"/>
            <w:noWrap/>
            <w:vAlign w:val="center"/>
            <w:hideMark/>
          </w:tcPr>
          <w:p w14:paraId="43582BA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14</w:t>
            </w:r>
          </w:p>
        </w:tc>
        <w:tc>
          <w:tcPr>
            <w:tcW w:w="314" w:type="pct"/>
            <w:tcBorders>
              <w:top w:val="nil"/>
              <w:left w:val="nil"/>
              <w:bottom w:val="single" w:sz="4" w:space="0" w:color="auto"/>
              <w:right w:val="single" w:sz="4" w:space="0" w:color="auto"/>
            </w:tcBorders>
            <w:shd w:val="clear" w:color="auto" w:fill="auto"/>
            <w:noWrap/>
            <w:vAlign w:val="bottom"/>
            <w:hideMark/>
          </w:tcPr>
          <w:p w14:paraId="288F082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0.53%</w:t>
            </w:r>
          </w:p>
        </w:tc>
      </w:tr>
      <w:tr w:rsidR="00F27780" w:rsidRPr="00F27780" w14:paraId="627A3190"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777B81F"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2</w:t>
            </w:r>
          </w:p>
        </w:tc>
        <w:tc>
          <w:tcPr>
            <w:tcW w:w="1937" w:type="pct"/>
            <w:tcBorders>
              <w:top w:val="nil"/>
              <w:left w:val="nil"/>
              <w:bottom w:val="single" w:sz="4" w:space="0" w:color="auto"/>
              <w:right w:val="single" w:sz="4" w:space="0" w:color="auto"/>
            </w:tcBorders>
            <w:shd w:val="clear" w:color="auto" w:fill="auto"/>
            <w:noWrap/>
            <w:vAlign w:val="center"/>
            <w:hideMark/>
          </w:tcPr>
          <w:p w14:paraId="66DF3621"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ABDOMEN AGUDO</w:t>
            </w:r>
          </w:p>
        </w:tc>
        <w:tc>
          <w:tcPr>
            <w:tcW w:w="303" w:type="pct"/>
            <w:tcBorders>
              <w:top w:val="nil"/>
              <w:left w:val="nil"/>
              <w:bottom w:val="single" w:sz="4" w:space="0" w:color="auto"/>
              <w:right w:val="single" w:sz="4" w:space="0" w:color="auto"/>
            </w:tcBorders>
            <w:shd w:val="clear" w:color="auto" w:fill="auto"/>
            <w:noWrap/>
            <w:vAlign w:val="center"/>
            <w:hideMark/>
          </w:tcPr>
          <w:p w14:paraId="1C2C8B0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R10.0</w:t>
            </w:r>
          </w:p>
        </w:tc>
        <w:tc>
          <w:tcPr>
            <w:tcW w:w="271" w:type="pct"/>
            <w:tcBorders>
              <w:top w:val="nil"/>
              <w:left w:val="nil"/>
              <w:bottom w:val="single" w:sz="4" w:space="0" w:color="auto"/>
              <w:right w:val="single" w:sz="4" w:space="0" w:color="auto"/>
            </w:tcBorders>
            <w:shd w:val="clear" w:color="auto" w:fill="auto"/>
            <w:noWrap/>
            <w:vAlign w:val="center"/>
            <w:hideMark/>
          </w:tcPr>
          <w:p w14:paraId="73DE226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23</w:t>
            </w:r>
          </w:p>
        </w:tc>
        <w:tc>
          <w:tcPr>
            <w:tcW w:w="228" w:type="pct"/>
            <w:tcBorders>
              <w:top w:val="nil"/>
              <w:left w:val="nil"/>
              <w:bottom w:val="single" w:sz="4" w:space="0" w:color="auto"/>
              <w:right w:val="single" w:sz="4" w:space="0" w:color="auto"/>
            </w:tcBorders>
            <w:shd w:val="clear" w:color="auto" w:fill="auto"/>
            <w:noWrap/>
            <w:vAlign w:val="center"/>
            <w:hideMark/>
          </w:tcPr>
          <w:p w14:paraId="2BDA65E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7483B69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7BFFB13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19</w:t>
            </w:r>
          </w:p>
        </w:tc>
        <w:tc>
          <w:tcPr>
            <w:tcW w:w="228" w:type="pct"/>
            <w:tcBorders>
              <w:top w:val="nil"/>
              <w:left w:val="nil"/>
              <w:bottom w:val="single" w:sz="4" w:space="0" w:color="auto"/>
              <w:right w:val="single" w:sz="4" w:space="0" w:color="auto"/>
            </w:tcBorders>
            <w:shd w:val="clear" w:color="auto" w:fill="auto"/>
            <w:noWrap/>
            <w:vAlign w:val="center"/>
            <w:hideMark/>
          </w:tcPr>
          <w:p w14:paraId="1B3F65FA"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w:t>
            </w:r>
          </w:p>
        </w:tc>
        <w:tc>
          <w:tcPr>
            <w:tcW w:w="314" w:type="pct"/>
            <w:tcBorders>
              <w:top w:val="nil"/>
              <w:left w:val="nil"/>
              <w:bottom w:val="single" w:sz="4" w:space="0" w:color="auto"/>
              <w:right w:val="single" w:sz="4" w:space="0" w:color="auto"/>
            </w:tcBorders>
            <w:shd w:val="clear" w:color="auto" w:fill="auto"/>
            <w:noWrap/>
            <w:vAlign w:val="bottom"/>
            <w:hideMark/>
          </w:tcPr>
          <w:p w14:paraId="6A37E23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0.17%</w:t>
            </w:r>
          </w:p>
        </w:tc>
        <w:tc>
          <w:tcPr>
            <w:tcW w:w="271" w:type="pct"/>
            <w:tcBorders>
              <w:top w:val="nil"/>
              <w:left w:val="nil"/>
              <w:bottom w:val="single" w:sz="4" w:space="0" w:color="auto"/>
              <w:right w:val="single" w:sz="4" w:space="0" w:color="auto"/>
            </w:tcBorders>
            <w:shd w:val="clear" w:color="auto" w:fill="auto"/>
            <w:noWrap/>
            <w:vAlign w:val="center"/>
            <w:hideMark/>
          </w:tcPr>
          <w:p w14:paraId="7CED386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42</w:t>
            </w:r>
          </w:p>
        </w:tc>
        <w:tc>
          <w:tcPr>
            <w:tcW w:w="228" w:type="pct"/>
            <w:tcBorders>
              <w:top w:val="nil"/>
              <w:left w:val="nil"/>
              <w:bottom w:val="single" w:sz="4" w:space="0" w:color="auto"/>
              <w:right w:val="single" w:sz="4" w:space="0" w:color="auto"/>
            </w:tcBorders>
            <w:shd w:val="clear" w:color="auto" w:fill="auto"/>
            <w:noWrap/>
            <w:vAlign w:val="center"/>
            <w:hideMark/>
          </w:tcPr>
          <w:p w14:paraId="3398E57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w:t>
            </w:r>
          </w:p>
        </w:tc>
        <w:tc>
          <w:tcPr>
            <w:tcW w:w="314" w:type="pct"/>
            <w:tcBorders>
              <w:top w:val="nil"/>
              <w:left w:val="nil"/>
              <w:bottom w:val="single" w:sz="4" w:space="0" w:color="auto"/>
              <w:right w:val="single" w:sz="4" w:space="0" w:color="auto"/>
            </w:tcBorders>
            <w:shd w:val="clear" w:color="auto" w:fill="auto"/>
            <w:noWrap/>
            <w:vAlign w:val="bottom"/>
            <w:hideMark/>
          </w:tcPr>
          <w:p w14:paraId="0BA8B6D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0.08%</w:t>
            </w:r>
          </w:p>
        </w:tc>
      </w:tr>
      <w:tr w:rsidR="00F27780" w:rsidRPr="00F27780" w14:paraId="5D84949E"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4CC3FA7"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3</w:t>
            </w:r>
          </w:p>
        </w:tc>
        <w:tc>
          <w:tcPr>
            <w:tcW w:w="1937" w:type="pct"/>
            <w:tcBorders>
              <w:top w:val="nil"/>
              <w:left w:val="nil"/>
              <w:bottom w:val="single" w:sz="4" w:space="0" w:color="auto"/>
              <w:right w:val="single" w:sz="4" w:space="0" w:color="auto"/>
            </w:tcBorders>
            <w:shd w:val="clear" w:color="auto" w:fill="auto"/>
            <w:noWrap/>
            <w:vAlign w:val="center"/>
            <w:hideMark/>
          </w:tcPr>
          <w:p w14:paraId="2AB29115"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CHOQUE SEPTICO</w:t>
            </w:r>
          </w:p>
        </w:tc>
        <w:tc>
          <w:tcPr>
            <w:tcW w:w="303" w:type="pct"/>
            <w:tcBorders>
              <w:top w:val="nil"/>
              <w:left w:val="nil"/>
              <w:bottom w:val="single" w:sz="4" w:space="0" w:color="auto"/>
              <w:right w:val="single" w:sz="4" w:space="0" w:color="auto"/>
            </w:tcBorders>
            <w:shd w:val="clear" w:color="auto" w:fill="auto"/>
            <w:noWrap/>
            <w:vAlign w:val="center"/>
            <w:hideMark/>
          </w:tcPr>
          <w:p w14:paraId="1F749AF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R57.2</w:t>
            </w:r>
          </w:p>
        </w:tc>
        <w:tc>
          <w:tcPr>
            <w:tcW w:w="271" w:type="pct"/>
            <w:tcBorders>
              <w:top w:val="nil"/>
              <w:left w:val="nil"/>
              <w:bottom w:val="single" w:sz="4" w:space="0" w:color="auto"/>
              <w:right w:val="single" w:sz="4" w:space="0" w:color="auto"/>
            </w:tcBorders>
            <w:shd w:val="clear" w:color="auto" w:fill="auto"/>
            <w:noWrap/>
            <w:vAlign w:val="center"/>
            <w:hideMark/>
          </w:tcPr>
          <w:p w14:paraId="5768A787"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228" w:type="pct"/>
            <w:tcBorders>
              <w:top w:val="nil"/>
              <w:left w:val="nil"/>
              <w:bottom w:val="single" w:sz="4" w:space="0" w:color="auto"/>
              <w:right w:val="single" w:sz="4" w:space="0" w:color="auto"/>
            </w:tcBorders>
            <w:shd w:val="clear" w:color="auto" w:fill="auto"/>
            <w:noWrap/>
            <w:vAlign w:val="center"/>
            <w:hideMark/>
          </w:tcPr>
          <w:p w14:paraId="64EFC4A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w:t>
            </w:r>
          </w:p>
        </w:tc>
        <w:tc>
          <w:tcPr>
            <w:tcW w:w="314" w:type="pct"/>
            <w:tcBorders>
              <w:top w:val="nil"/>
              <w:left w:val="nil"/>
              <w:bottom w:val="single" w:sz="4" w:space="0" w:color="auto"/>
              <w:right w:val="single" w:sz="4" w:space="0" w:color="auto"/>
            </w:tcBorders>
            <w:shd w:val="clear" w:color="auto" w:fill="auto"/>
            <w:noWrap/>
            <w:vAlign w:val="bottom"/>
            <w:hideMark/>
          </w:tcPr>
          <w:p w14:paraId="5D590A7F"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0.13%</w:t>
            </w:r>
          </w:p>
        </w:tc>
        <w:tc>
          <w:tcPr>
            <w:tcW w:w="271" w:type="pct"/>
            <w:tcBorders>
              <w:top w:val="nil"/>
              <w:left w:val="nil"/>
              <w:bottom w:val="single" w:sz="4" w:space="0" w:color="auto"/>
              <w:right w:val="single" w:sz="4" w:space="0" w:color="auto"/>
            </w:tcBorders>
            <w:shd w:val="clear" w:color="auto" w:fill="auto"/>
            <w:noWrap/>
            <w:vAlign w:val="center"/>
            <w:hideMark/>
          </w:tcPr>
          <w:p w14:paraId="3BF48852"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2F1E97FE"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43B9BBD2"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47674B3E"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228" w:type="pct"/>
            <w:tcBorders>
              <w:top w:val="nil"/>
              <w:left w:val="nil"/>
              <w:bottom w:val="single" w:sz="4" w:space="0" w:color="auto"/>
              <w:right w:val="single" w:sz="4" w:space="0" w:color="auto"/>
            </w:tcBorders>
            <w:shd w:val="clear" w:color="auto" w:fill="auto"/>
            <w:noWrap/>
            <w:vAlign w:val="center"/>
            <w:hideMark/>
          </w:tcPr>
          <w:p w14:paraId="60BE6F33"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w:t>
            </w:r>
          </w:p>
        </w:tc>
        <w:tc>
          <w:tcPr>
            <w:tcW w:w="314" w:type="pct"/>
            <w:tcBorders>
              <w:top w:val="nil"/>
              <w:left w:val="nil"/>
              <w:bottom w:val="single" w:sz="4" w:space="0" w:color="auto"/>
              <w:right w:val="single" w:sz="4" w:space="0" w:color="auto"/>
            </w:tcBorders>
            <w:shd w:val="clear" w:color="auto" w:fill="auto"/>
            <w:noWrap/>
            <w:vAlign w:val="bottom"/>
            <w:hideMark/>
          </w:tcPr>
          <w:p w14:paraId="04BCE407"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0.08%</w:t>
            </w:r>
          </w:p>
        </w:tc>
      </w:tr>
      <w:tr w:rsidR="00F27780" w:rsidRPr="00F27780" w14:paraId="4E890C9A"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2465474"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4</w:t>
            </w:r>
          </w:p>
        </w:tc>
        <w:tc>
          <w:tcPr>
            <w:tcW w:w="1937" w:type="pct"/>
            <w:tcBorders>
              <w:top w:val="nil"/>
              <w:left w:val="nil"/>
              <w:bottom w:val="single" w:sz="4" w:space="0" w:color="auto"/>
              <w:right w:val="single" w:sz="4" w:space="0" w:color="auto"/>
            </w:tcBorders>
            <w:shd w:val="clear" w:color="auto" w:fill="auto"/>
            <w:noWrap/>
            <w:vAlign w:val="center"/>
            <w:hideMark/>
          </w:tcPr>
          <w:p w14:paraId="1F22C4ED"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OTRAS SEPTICEMIAS ESPECIFICADAS</w:t>
            </w:r>
          </w:p>
        </w:tc>
        <w:tc>
          <w:tcPr>
            <w:tcW w:w="303" w:type="pct"/>
            <w:tcBorders>
              <w:top w:val="nil"/>
              <w:left w:val="nil"/>
              <w:bottom w:val="single" w:sz="4" w:space="0" w:color="auto"/>
              <w:right w:val="single" w:sz="4" w:space="0" w:color="auto"/>
            </w:tcBorders>
            <w:shd w:val="clear" w:color="auto" w:fill="auto"/>
            <w:noWrap/>
            <w:vAlign w:val="center"/>
            <w:hideMark/>
          </w:tcPr>
          <w:p w14:paraId="13E98953"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A41.8</w:t>
            </w:r>
          </w:p>
        </w:tc>
        <w:tc>
          <w:tcPr>
            <w:tcW w:w="271" w:type="pct"/>
            <w:tcBorders>
              <w:top w:val="nil"/>
              <w:left w:val="nil"/>
              <w:bottom w:val="single" w:sz="4" w:space="0" w:color="auto"/>
              <w:right w:val="single" w:sz="4" w:space="0" w:color="auto"/>
            </w:tcBorders>
            <w:shd w:val="clear" w:color="auto" w:fill="auto"/>
            <w:noWrap/>
            <w:vAlign w:val="center"/>
            <w:hideMark/>
          </w:tcPr>
          <w:p w14:paraId="0145E4B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7164C0E2"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41488DF9"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0.07%</w:t>
            </w:r>
          </w:p>
        </w:tc>
        <w:tc>
          <w:tcPr>
            <w:tcW w:w="271" w:type="pct"/>
            <w:tcBorders>
              <w:top w:val="nil"/>
              <w:left w:val="nil"/>
              <w:bottom w:val="single" w:sz="4" w:space="0" w:color="auto"/>
              <w:right w:val="single" w:sz="4" w:space="0" w:color="auto"/>
            </w:tcBorders>
            <w:shd w:val="clear" w:color="auto" w:fill="auto"/>
            <w:noWrap/>
            <w:vAlign w:val="center"/>
            <w:hideMark/>
          </w:tcPr>
          <w:p w14:paraId="177B4FD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70B1CDE7"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703513F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3F4C177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w:t>
            </w:r>
          </w:p>
        </w:tc>
        <w:tc>
          <w:tcPr>
            <w:tcW w:w="228" w:type="pct"/>
            <w:tcBorders>
              <w:top w:val="nil"/>
              <w:left w:val="nil"/>
              <w:bottom w:val="single" w:sz="4" w:space="0" w:color="auto"/>
              <w:right w:val="single" w:sz="4" w:space="0" w:color="auto"/>
            </w:tcBorders>
            <w:shd w:val="clear" w:color="auto" w:fill="auto"/>
            <w:noWrap/>
            <w:vAlign w:val="center"/>
            <w:hideMark/>
          </w:tcPr>
          <w:p w14:paraId="652C17C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67980873"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0.04%</w:t>
            </w:r>
          </w:p>
        </w:tc>
      </w:tr>
      <w:tr w:rsidR="00F27780" w:rsidRPr="00F27780" w14:paraId="7BBA10E2"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AB54E34"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5</w:t>
            </w:r>
          </w:p>
        </w:tc>
        <w:tc>
          <w:tcPr>
            <w:tcW w:w="1937" w:type="pct"/>
            <w:tcBorders>
              <w:top w:val="nil"/>
              <w:left w:val="nil"/>
              <w:bottom w:val="single" w:sz="4" w:space="0" w:color="auto"/>
              <w:right w:val="single" w:sz="4" w:space="0" w:color="auto"/>
            </w:tcBorders>
            <w:shd w:val="clear" w:color="auto" w:fill="auto"/>
            <w:noWrap/>
            <w:vAlign w:val="center"/>
            <w:hideMark/>
          </w:tcPr>
          <w:p w14:paraId="18860E10"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SEPTICEMIA, NO ESPECIFICADA</w:t>
            </w:r>
          </w:p>
        </w:tc>
        <w:tc>
          <w:tcPr>
            <w:tcW w:w="303" w:type="pct"/>
            <w:tcBorders>
              <w:top w:val="nil"/>
              <w:left w:val="nil"/>
              <w:bottom w:val="single" w:sz="4" w:space="0" w:color="auto"/>
              <w:right w:val="single" w:sz="4" w:space="0" w:color="auto"/>
            </w:tcBorders>
            <w:shd w:val="clear" w:color="auto" w:fill="auto"/>
            <w:noWrap/>
            <w:vAlign w:val="center"/>
            <w:hideMark/>
          </w:tcPr>
          <w:p w14:paraId="69D6485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A41.9</w:t>
            </w:r>
          </w:p>
        </w:tc>
        <w:tc>
          <w:tcPr>
            <w:tcW w:w="271" w:type="pct"/>
            <w:tcBorders>
              <w:top w:val="nil"/>
              <w:left w:val="nil"/>
              <w:bottom w:val="single" w:sz="4" w:space="0" w:color="auto"/>
              <w:right w:val="single" w:sz="4" w:space="0" w:color="auto"/>
            </w:tcBorders>
            <w:shd w:val="clear" w:color="auto" w:fill="auto"/>
            <w:noWrap/>
            <w:vAlign w:val="center"/>
            <w:hideMark/>
          </w:tcPr>
          <w:p w14:paraId="5CA1105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29FD777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7BDC9BC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0.07%</w:t>
            </w:r>
          </w:p>
        </w:tc>
        <w:tc>
          <w:tcPr>
            <w:tcW w:w="271" w:type="pct"/>
            <w:tcBorders>
              <w:top w:val="nil"/>
              <w:left w:val="nil"/>
              <w:bottom w:val="single" w:sz="4" w:space="0" w:color="auto"/>
              <w:right w:val="single" w:sz="4" w:space="0" w:color="auto"/>
            </w:tcBorders>
            <w:shd w:val="clear" w:color="auto" w:fill="auto"/>
            <w:noWrap/>
            <w:vAlign w:val="center"/>
            <w:hideMark/>
          </w:tcPr>
          <w:p w14:paraId="5950AD5B"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07175F5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26B159EF"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7CD3EAAE"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w:t>
            </w:r>
          </w:p>
        </w:tc>
        <w:tc>
          <w:tcPr>
            <w:tcW w:w="228" w:type="pct"/>
            <w:tcBorders>
              <w:top w:val="nil"/>
              <w:left w:val="nil"/>
              <w:bottom w:val="single" w:sz="4" w:space="0" w:color="auto"/>
              <w:right w:val="single" w:sz="4" w:space="0" w:color="auto"/>
            </w:tcBorders>
            <w:shd w:val="clear" w:color="auto" w:fill="auto"/>
            <w:noWrap/>
            <w:vAlign w:val="center"/>
            <w:hideMark/>
          </w:tcPr>
          <w:p w14:paraId="68DF12A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50DAFA1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0.04%</w:t>
            </w:r>
          </w:p>
        </w:tc>
      </w:tr>
      <w:tr w:rsidR="00F27780" w:rsidRPr="00F27780" w14:paraId="05673999"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C26B2F3"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6</w:t>
            </w:r>
          </w:p>
        </w:tc>
        <w:tc>
          <w:tcPr>
            <w:tcW w:w="1937" w:type="pct"/>
            <w:tcBorders>
              <w:top w:val="nil"/>
              <w:left w:val="nil"/>
              <w:bottom w:val="single" w:sz="4" w:space="0" w:color="auto"/>
              <w:right w:val="single" w:sz="4" w:space="0" w:color="auto"/>
            </w:tcBorders>
            <w:shd w:val="clear" w:color="auto" w:fill="auto"/>
            <w:noWrap/>
            <w:vAlign w:val="center"/>
            <w:hideMark/>
          </w:tcPr>
          <w:p w14:paraId="63ABF010"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NEUMONíA BACTERIANA, NO ESPECIFICADA</w:t>
            </w:r>
          </w:p>
        </w:tc>
        <w:tc>
          <w:tcPr>
            <w:tcW w:w="303" w:type="pct"/>
            <w:tcBorders>
              <w:top w:val="nil"/>
              <w:left w:val="nil"/>
              <w:bottom w:val="single" w:sz="4" w:space="0" w:color="auto"/>
              <w:right w:val="single" w:sz="4" w:space="0" w:color="auto"/>
            </w:tcBorders>
            <w:shd w:val="clear" w:color="auto" w:fill="auto"/>
            <w:noWrap/>
            <w:vAlign w:val="center"/>
            <w:hideMark/>
          </w:tcPr>
          <w:p w14:paraId="5625833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J15.9</w:t>
            </w:r>
          </w:p>
        </w:tc>
        <w:tc>
          <w:tcPr>
            <w:tcW w:w="271" w:type="pct"/>
            <w:tcBorders>
              <w:top w:val="nil"/>
              <w:left w:val="nil"/>
              <w:bottom w:val="single" w:sz="4" w:space="0" w:color="auto"/>
              <w:right w:val="single" w:sz="4" w:space="0" w:color="auto"/>
            </w:tcBorders>
            <w:shd w:val="clear" w:color="auto" w:fill="auto"/>
            <w:noWrap/>
            <w:vAlign w:val="center"/>
            <w:hideMark/>
          </w:tcPr>
          <w:p w14:paraId="7827699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1B0A777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7B95A6EE"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3731FA1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1354012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18BBE80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0.09%</w:t>
            </w:r>
          </w:p>
        </w:tc>
        <w:tc>
          <w:tcPr>
            <w:tcW w:w="271" w:type="pct"/>
            <w:tcBorders>
              <w:top w:val="nil"/>
              <w:left w:val="nil"/>
              <w:bottom w:val="single" w:sz="4" w:space="0" w:color="auto"/>
              <w:right w:val="single" w:sz="4" w:space="0" w:color="auto"/>
            </w:tcBorders>
            <w:shd w:val="clear" w:color="auto" w:fill="auto"/>
            <w:noWrap/>
            <w:vAlign w:val="center"/>
            <w:hideMark/>
          </w:tcPr>
          <w:p w14:paraId="7BC0AE8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w:t>
            </w:r>
          </w:p>
        </w:tc>
        <w:tc>
          <w:tcPr>
            <w:tcW w:w="228" w:type="pct"/>
            <w:tcBorders>
              <w:top w:val="nil"/>
              <w:left w:val="nil"/>
              <w:bottom w:val="single" w:sz="4" w:space="0" w:color="auto"/>
              <w:right w:val="single" w:sz="4" w:space="0" w:color="auto"/>
            </w:tcBorders>
            <w:shd w:val="clear" w:color="auto" w:fill="auto"/>
            <w:noWrap/>
            <w:vAlign w:val="center"/>
            <w:hideMark/>
          </w:tcPr>
          <w:p w14:paraId="29F553E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43A0A859"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0.04%</w:t>
            </w:r>
          </w:p>
        </w:tc>
      </w:tr>
      <w:tr w:rsidR="00F27780" w:rsidRPr="00F27780" w14:paraId="50A10F5A"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4195F32"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7</w:t>
            </w:r>
          </w:p>
        </w:tc>
        <w:tc>
          <w:tcPr>
            <w:tcW w:w="1937" w:type="pct"/>
            <w:tcBorders>
              <w:top w:val="nil"/>
              <w:left w:val="nil"/>
              <w:bottom w:val="single" w:sz="4" w:space="0" w:color="auto"/>
              <w:right w:val="single" w:sz="4" w:space="0" w:color="auto"/>
            </w:tcBorders>
            <w:shd w:val="clear" w:color="auto" w:fill="auto"/>
            <w:noWrap/>
            <w:vAlign w:val="center"/>
            <w:hideMark/>
          </w:tcPr>
          <w:p w14:paraId="29F726F4" w14:textId="77777777" w:rsid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 xml:space="preserve">SINDROME DE DIFICULTAD RESPIRATORIA </w:t>
            </w:r>
          </w:p>
          <w:p w14:paraId="3C65FF58" w14:textId="13972F1D"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DEL ADULTO</w:t>
            </w:r>
          </w:p>
        </w:tc>
        <w:tc>
          <w:tcPr>
            <w:tcW w:w="303" w:type="pct"/>
            <w:tcBorders>
              <w:top w:val="nil"/>
              <w:left w:val="nil"/>
              <w:bottom w:val="single" w:sz="4" w:space="0" w:color="auto"/>
              <w:right w:val="single" w:sz="4" w:space="0" w:color="auto"/>
            </w:tcBorders>
            <w:shd w:val="clear" w:color="auto" w:fill="auto"/>
            <w:noWrap/>
            <w:vAlign w:val="center"/>
            <w:hideMark/>
          </w:tcPr>
          <w:p w14:paraId="3001A85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J80.X</w:t>
            </w:r>
          </w:p>
        </w:tc>
        <w:tc>
          <w:tcPr>
            <w:tcW w:w="271" w:type="pct"/>
            <w:tcBorders>
              <w:top w:val="nil"/>
              <w:left w:val="nil"/>
              <w:bottom w:val="single" w:sz="4" w:space="0" w:color="auto"/>
              <w:right w:val="single" w:sz="4" w:space="0" w:color="auto"/>
            </w:tcBorders>
            <w:shd w:val="clear" w:color="auto" w:fill="auto"/>
            <w:noWrap/>
            <w:vAlign w:val="center"/>
            <w:hideMark/>
          </w:tcPr>
          <w:p w14:paraId="4AA2DAA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bottom"/>
            <w:hideMark/>
          </w:tcPr>
          <w:p w14:paraId="64AA3CF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71F18779"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59E7328E"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158B465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1B15EF1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0.09%</w:t>
            </w:r>
          </w:p>
        </w:tc>
        <w:tc>
          <w:tcPr>
            <w:tcW w:w="271" w:type="pct"/>
            <w:tcBorders>
              <w:top w:val="nil"/>
              <w:left w:val="nil"/>
              <w:bottom w:val="single" w:sz="4" w:space="0" w:color="auto"/>
              <w:right w:val="single" w:sz="4" w:space="0" w:color="auto"/>
            </w:tcBorders>
            <w:shd w:val="clear" w:color="auto" w:fill="auto"/>
            <w:noWrap/>
            <w:vAlign w:val="center"/>
            <w:hideMark/>
          </w:tcPr>
          <w:p w14:paraId="33811DE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w:t>
            </w:r>
          </w:p>
        </w:tc>
        <w:tc>
          <w:tcPr>
            <w:tcW w:w="228" w:type="pct"/>
            <w:tcBorders>
              <w:top w:val="nil"/>
              <w:left w:val="nil"/>
              <w:bottom w:val="single" w:sz="4" w:space="0" w:color="auto"/>
              <w:right w:val="single" w:sz="4" w:space="0" w:color="auto"/>
            </w:tcBorders>
            <w:shd w:val="clear" w:color="auto" w:fill="auto"/>
            <w:noWrap/>
            <w:vAlign w:val="center"/>
            <w:hideMark/>
          </w:tcPr>
          <w:p w14:paraId="7B648EF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5BCC889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0.04%</w:t>
            </w:r>
          </w:p>
        </w:tc>
      </w:tr>
      <w:tr w:rsidR="00F27780" w:rsidRPr="00F27780" w14:paraId="3B2F2406"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DD6CB42"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8</w:t>
            </w:r>
          </w:p>
        </w:tc>
        <w:tc>
          <w:tcPr>
            <w:tcW w:w="1937" w:type="pct"/>
            <w:tcBorders>
              <w:top w:val="nil"/>
              <w:left w:val="nil"/>
              <w:bottom w:val="single" w:sz="4" w:space="0" w:color="auto"/>
              <w:right w:val="single" w:sz="4" w:space="0" w:color="auto"/>
            </w:tcBorders>
            <w:shd w:val="clear" w:color="auto" w:fill="auto"/>
            <w:noWrap/>
            <w:vAlign w:val="center"/>
            <w:hideMark/>
          </w:tcPr>
          <w:p w14:paraId="44407B78"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INSUFICIENCIA RESPIRATORIA, NO ESPECIFICADA</w:t>
            </w:r>
          </w:p>
        </w:tc>
        <w:tc>
          <w:tcPr>
            <w:tcW w:w="303" w:type="pct"/>
            <w:tcBorders>
              <w:top w:val="nil"/>
              <w:left w:val="nil"/>
              <w:bottom w:val="single" w:sz="4" w:space="0" w:color="auto"/>
              <w:right w:val="single" w:sz="4" w:space="0" w:color="auto"/>
            </w:tcBorders>
            <w:shd w:val="clear" w:color="auto" w:fill="auto"/>
            <w:noWrap/>
            <w:vAlign w:val="center"/>
            <w:hideMark/>
          </w:tcPr>
          <w:p w14:paraId="78CD71E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J96.9</w:t>
            </w:r>
          </w:p>
        </w:tc>
        <w:tc>
          <w:tcPr>
            <w:tcW w:w="271" w:type="pct"/>
            <w:tcBorders>
              <w:top w:val="nil"/>
              <w:left w:val="nil"/>
              <w:bottom w:val="single" w:sz="4" w:space="0" w:color="auto"/>
              <w:right w:val="single" w:sz="4" w:space="0" w:color="auto"/>
            </w:tcBorders>
            <w:shd w:val="clear" w:color="auto" w:fill="auto"/>
            <w:noWrap/>
            <w:vAlign w:val="center"/>
            <w:hideMark/>
          </w:tcPr>
          <w:p w14:paraId="7C9867F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7DD8501B"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6E8607A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26DF940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6A3E1FEA"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6C5B324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0.09%</w:t>
            </w:r>
          </w:p>
        </w:tc>
        <w:tc>
          <w:tcPr>
            <w:tcW w:w="271" w:type="pct"/>
            <w:tcBorders>
              <w:top w:val="nil"/>
              <w:left w:val="nil"/>
              <w:bottom w:val="single" w:sz="4" w:space="0" w:color="auto"/>
              <w:right w:val="single" w:sz="4" w:space="0" w:color="auto"/>
            </w:tcBorders>
            <w:shd w:val="clear" w:color="auto" w:fill="auto"/>
            <w:noWrap/>
            <w:vAlign w:val="center"/>
            <w:hideMark/>
          </w:tcPr>
          <w:p w14:paraId="01A447E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w:t>
            </w:r>
          </w:p>
        </w:tc>
        <w:tc>
          <w:tcPr>
            <w:tcW w:w="228" w:type="pct"/>
            <w:tcBorders>
              <w:top w:val="nil"/>
              <w:left w:val="nil"/>
              <w:bottom w:val="single" w:sz="4" w:space="0" w:color="auto"/>
              <w:right w:val="single" w:sz="4" w:space="0" w:color="auto"/>
            </w:tcBorders>
            <w:shd w:val="clear" w:color="auto" w:fill="auto"/>
            <w:noWrap/>
            <w:vAlign w:val="center"/>
            <w:hideMark/>
          </w:tcPr>
          <w:p w14:paraId="166628E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683B04A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0.04%</w:t>
            </w:r>
          </w:p>
        </w:tc>
      </w:tr>
      <w:tr w:rsidR="00F27780" w:rsidRPr="00F27780" w14:paraId="26163038"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A85BAC5"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9</w:t>
            </w:r>
          </w:p>
        </w:tc>
        <w:tc>
          <w:tcPr>
            <w:tcW w:w="1937" w:type="pct"/>
            <w:tcBorders>
              <w:top w:val="nil"/>
              <w:left w:val="nil"/>
              <w:bottom w:val="single" w:sz="4" w:space="0" w:color="auto"/>
              <w:right w:val="single" w:sz="4" w:space="0" w:color="auto"/>
            </w:tcBorders>
            <w:shd w:val="clear" w:color="auto" w:fill="auto"/>
            <w:noWrap/>
            <w:vAlign w:val="center"/>
            <w:hideMark/>
          </w:tcPr>
          <w:p w14:paraId="1466222A" w14:textId="77777777" w:rsid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 xml:space="preserve">TRASTORNO VASCULAR DEL INTESTINO, </w:t>
            </w:r>
          </w:p>
          <w:p w14:paraId="175AE113" w14:textId="01D2F0A2"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NO ESPECIFICADO</w:t>
            </w:r>
          </w:p>
        </w:tc>
        <w:tc>
          <w:tcPr>
            <w:tcW w:w="303" w:type="pct"/>
            <w:tcBorders>
              <w:top w:val="nil"/>
              <w:left w:val="nil"/>
              <w:bottom w:val="single" w:sz="4" w:space="0" w:color="auto"/>
              <w:right w:val="single" w:sz="4" w:space="0" w:color="auto"/>
            </w:tcBorders>
            <w:shd w:val="clear" w:color="auto" w:fill="auto"/>
            <w:noWrap/>
            <w:vAlign w:val="center"/>
            <w:hideMark/>
          </w:tcPr>
          <w:p w14:paraId="147950A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K55.9</w:t>
            </w:r>
          </w:p>
        </w:tc>
        <w:tc>
          <w:tcPr>
            <w:tcW w:w="271" w:type="pct"/>
            <w:tcBorders>
              <w:top w:val="nil"/>
              <w:left w:val="nil"/>
              <w:bottom w:val="single" w:sz="4" w:space="0" w:color="auto"/>
              <w:right w:val="single" w:sz="4" w:space="0" w:color="auto"/>
            </w:tcBorders>
            <w:shd w:val="clear" w:color="auto" w:fill="auto"/>
            <w:noWrap/>
            <w:vAlign w:val="center"/>
            <w:hideMark/>
          </w:tcPr>
          <w:p w14:paraId="0D17B35E"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6148E66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44BCD62A"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0.07%</w:t>
            </w:r>
          </w:p>
        </w:tc>
        <w:tc>
          <w:tcPr>
            <w:tcW w:w="271" w:type="pct"/>
            <w:tcBorders>
              <w:top w:val="nil"/>
              <w:left w:val="nil"/>
              <w:bottom w:val="single" w:sz="4" w:space="0" w:color="auto"/>
              <w:right w:val="single" w:sz="4" w:space="0" w:color="auto"/>
            </w:tcBorders>
            <w:shd w:val="clear" w:color="auto" w:fill="auto"/>
            <w:noWrap/>
            <w:vAlign w:val="center"/>
            <w:hideMark/>
          </w:tcPr>
          <w:p w14:paraId="1B70D8AF"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533579BB"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458BD1B3"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1FF8A6E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w:t>
            </w:r>
          </w:p>
        </w:tc>
        <w:tc>
          <w:tcPr>
            <w:tcW w:w="228" w:type="pct"/>
            <w:tcBorders>
              <w:top w:val="nil"/>
              <w:left w:val="nil"/>
              <w:bottom w:val="single" w:sz="4" w:space="0" w:color="auto"/>
              <w:right w:val="single" w:sz="4" w:space="0" w:color="auto"/>
            </w:tcBorders>
            <w:shd w:val="clear" w:color="auto" w:fill="auto"/>
            <w:noWrap/>
            <w:vAlign w:val="center"/>
            <w:hideMark/>
          </w:tcPr>
          <w:p w14:paraId="2127D4D2"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101C3B2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0.04%</w:t>
            </w:r>
          </w:p>
        </w:tc>
      </w:tr>
      <w:tr w:rsidR="00F27780" w:rsidRPr="00F27780" w14:paraId="630E2A43" w14:textId="77777777" w:rsidTr="00F27780">
        <w:trPr>
          <w:trHeight w:val="300"/>
        </w:trPr>
        <w:tc>
          <w:tcPr>
            <w:tcW w:w="32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C44A125"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10</w:t>
            </w:r>
          </w:p>
        </w:tc>
        <w:tc>
          <w:tcPr>
            <w:tcW w:w="1937" w:type="pct"/>
            <w:tcBorders>
              <w:top w:val="nil"/>
              <w:left w:val="nil"/>
              <w:bottom w:val="single" w:sz="4" w:space="0" w:color="auto"/>
              <w:right w:val="single" w:sz="4" w:space="0" w:color="auto"/>
            </w:tcBorders>
            <w:shd w:val="clear" w:color="auto" w:fill="auto"/>
            <w:noWrap/>
            <w:vAlign w:val="center"/>
            <w:hideMark/>
          </w:tcPr>
          <w:p w14:paraId="2FE6E940"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PERITONITIS, NO ESPECIFICADA</w:t>
            </w:r>
          </w:p>
        </w:tc>
        <w:tc>
          <w:tcPr>
            <w:tcW w:w="303" w:type="pct"/>
            <w:tcBorders>
              <w:top w:val="nil"/>
              <w:left w:val="nil"/>
              <w:bottom w:val="single" w:sz="4" w:space="0" w:color="auto"/>
              <w:right w:val="single" w:sz="4" w:space="0" w:color="auto"/>
            </w:tcBorders>
            <w:shd w:val="clear" w:color="auto" w:fill="auto"/>
            <w:noWrap/>
            <w:vAlign w:val="center"/>
            <w:hideMark/>
          </w:tcPr>
          <w:p w14:paraId="488F09C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K65.9</w:t>
            </w:r>
          </w:p>
        </w:tc>
        <w:tc>
          <w:tcPr>
            <w:tcW w:w="271" w:type="pct"/>
            <w:tcBorders>
              <w:top w:val="nil"/>
              <w:left w:val="nil"/>
              <w:bottom w:val="single" w:sz="4" w:space="0" w:color="auto"/>
              <w:right w:val="single" w:sz="4" w:space="0" w:color="auto"/>
            </w:tcBorders>
            <w:shd w:val="clear" w:color="auto" w:fill="auto"/>
            <w:noWrap/>
            <w:vAlign w:val="center"/>
            <w:hideMark/>
          </w:tcPr>
          <w:p w14:paraId="3277D73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w:t>
            </w:r>
          </w:p>
        </w:tc>
        <w:tc>
          <w:tcPr>
            <w:tcW w:w="228" w:type="pct"/>
            <w:tcBorders>
              <w:top w:val="nil"/>
              <w:left w:val="nil"/>
              <w:bottom w:val="single" w:sz="4" w:space="0" w:color="auto"/>
              <w:right w:val="single" w:sz="4" w:space="0" w:color="auto"/>
            </w:tcBorders>
            <w:shd w:val="clear" w:color="auto" w:fill="auto"/>
            <w:noWrap/>
            <w:vAlign w:val="center"/>
            <w:hideMark/>
          </w:tcPr>
          <w:p w14:paraId="3A8909D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364C40C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0.07%</w:t>
            </w:r>
          </w:p>
        </w:tc>
        <w:tc>
          <w:tcPr>
            <w:tcW w:w="271" w:type="pct"/>
            <w:tcBorders>
              <w:top w:val="nil"/>
              <w:left w:val="nil"/>
              <w:bottom w:val="single" w:sz="4" w:space="0" w:color="auto"/>
              <w:right w:val="single" w:sz="4" w:space="0" w:color="auto"/>
            </w:tcBorders>
            <w:shd w:val="clear" w:color="auto" w:fill="auto"/>
            <w:noWrap/>
            <w:vAlign w:val="center"/>
            <w:hideMark/>
          </w:tcPr>
          <w:p w14:paraId="265E9FF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8" w:type="pct"/>
            <w:tcBorders>
              <w:top w:val="nil"/>
              <w:left w:val="nil"/>
              <w:bottom w:val="single" w:sz="4" w:space="0" w:color="auto"/>
              <w:right w:val="single" w:sz="4" w:space="0" w:color="auto"/>
            </w:tcBorders>
            <w:shd w:val="clear" w:color="auto" w:fill="auto"/>
            <w:noWrap/>
            <w:vAlign w:val="center"/>
            <w:hideMark/>
          </w:tcPr>
          <w:p w14:paraId="172B6FA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bottom"/>
            <w:hideMark/>
          </w:tcPr>
          <w:p w14:paraId="7866C72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0.00%</w:t>
            </w:r>
          </w:p>
        </w:tc>
        <w:tc>
          <w:tcPr>
            <w:tcW w:w="271" w:type="pct"/>
            <w:tcBorders>
              <w:top w:val="nil"/>
              <w:left w:val="nil"/>
              <w:bottom w:val="single" w:sz="4" w:space="0" w:color="auto"/>
              <w:right w:val="single" w:sz="4" w:space="0" w:color="auto"/>
            </w:tcBorders>
            <w:shd w:val="clear" w:color="auto" w:fill="auto"/>
            <w:noWrap/>
            <w:vAlign w:val="center"/>
            <w:hideMark/>
          </w:tcPr>
          <w:p w14:paraId="19F34EE8"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w:t>
            </w:r>
          </w:p>
        </w:tc>
        <w:tc>
          <w:tcPr>
            <w:tcW w:w="228" w:type="pct"/>
            <w:tcBorders>
              <w:top w:val="nil"/>
              <w:left w:val="nil"/>
              <w:bottom w:val="single" w:sz="4" w:space="0" w:color="auto"/>
              <w:right w:val="single" w:sz="4" w:space="0" w:color="auto"/>
            </w:tcBorders>
            <w:shd w:val="clear" w:color="auto" w:fill="auto"/>
            <w:noWrap/>
            <w:vAlign w:val="center"/>
            <w:hideMark/>
          </w:tcPr>
          <w:p w14:paraId="2626DA0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3B87C7F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0.04%</w:t>
            </w:r>
          </w:p>
        </w:tc>
      </w:tr>
      <w:tr w:rsidR="00F27780" w:rsidRPr="00F27780" w14:paraId="67D2CA0B" w14:textId="77777777" w:rsidTr="00F27780">
        <w:trPr>
          <w:trHeight w:val="300"/>
        </w:trPr>
        <w:tc>
          <w:tcPr>
            <w:tcW w:w="321"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17831A5" w14:textId="77777777" w:rsidR="00F27780" w:rsidRPr="00F27780" w:rsidRDefault="00F27780" w:rsidP="00F27780">
            <w:pPr>
              <w:spacing w:after="0" w:line="240" w:lineRule="auto"/>
              <w:jc w:val="right"/>
              <w:rPr>
                <w:rFonts w:eastAsia="Times New Roman" w:cstheme="minorHAnsi"/>
                <w:color w:val="000000"/>
                <w:sz w:val="16"/>
                <w:szCs w:val="16"/>
                <w:lang w:eastAsia="es-PE"/>
              </w:rPr>
            </w:pPr>
            <w:r w:rsidRPr="00F27780">
              <w:rPr>
                <w:rFonts w:eastAsia="Times New Roman" w:cstheme="minorHAnsi"/>
                <w:color w:val="000000"/>
                <w:sz w:val="16"/>
                <w:szCs w:val="16"/>
                <w:lang w:eastAsia="es-PE"/>
              </w:rPr>
              <w:t> </w:t>
            </w:r>
          </w:p>
        </w:tc>
        <w:tc>
          <w:tcPr>
            <w:tcW w:w="2240"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B155098" w14:textId="77777777" w:rsidR="00F27780" w:rsidRPr="00F27780" w:rsidRDefault="00F27780" w:rsidP="00F27780">
            <w:pPr>
              <w:spacing w:after="0" w:line="240" w:lineRule="auto"/>
              <w:rPr>
                <w:rFonts w:eastAsia="Times New Roman" w:cstheme="minorHAnsi"/>
                <w:color w:val="000000"/>
                <w:sz w:val="16"/>
                <w:szCs w:val="16"/>
                <w:lang w:eastAsia="es-PE"/>
              </w:rPr>
            </w:pPr>
            <w:r w:rsidRPr="00F27780">
              <w:rPr>
                <w:rFonts w:eastAsia="Times New Roman" w:cstheme="minorHAnsi"/>
                <w:color w:val="000000"/>
                <w:sz w:val="16"/>
                <w:szCs w:val="16"/>
                <w:lang w:eastAsia="es-PE"/>
              </w:rPr>
              <w:t>TODAS LAS DEMAS CAUSAS</w:t>
            </w: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2BC1C64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1451</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43DFD9A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3</w:t>
            </w:r>
          </w:p>
        </w:tc>
        <w:tc>
          <w:tcPr>
            <w:tcW w:w="314" w:type="pct"/>
            <w:tcBorders>
              <w:top w:val="nil"/>
              <w:left w:val="nil"/>
              <w:bottom w:val="single" w:sz="4" w:space="0" w:color="auto"/>
              <w:right w:val="single" w:sz="4" w:space="0" w:color="auto"/>
            </w:tcBorders>
            <w:shd w:val="clear" w:color="auto" w:fill="FFF2CC" w:themeFill="accent4" w:themeFillTint="33"/>
            <w:noWrap/>
            <w:vAlign w:val="bottom"/>
            <w:hideMark/>
          </w:tcPr>
          <w:p w14:paraId="7DAE7372"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0.20%</w:t>
            </w: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288FE60F"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1126</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33799ADA"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4</w:t>
            </w:r>
          </w:p>
        </w:tc>
        <w:tc>
          <w:tcPr>
            <w:tcW w:w="314" w:type="pct"/>
            <w:tcBorders>
              <w:top w:val="nil"/>
              <w:left w:val="nil"/>
              <w:bottom w:val="single" w:sz="4" w:space="0" w:color="auto"/>
              <w:right w:val="single" w:sz="4" w:space="0" w:color="auto"/>
            </w:tcBorders>
            <w:shd w:val="clear" w:color="auto" w:fill="FFF2CC" w:themeFill="accent4" w:themeFillTint="33"/>
            <w:noWrap/>
            <w:vAlign w:val="bottom"/>
            <w:hideMark/>
          </w:tcPr>
          <w:p w14:paraId="5B36690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0.34%</w:t>
            </w: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5167DE20"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2577</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18C14E64"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7</w:t>
            </w:r>
          </w:p>
        </w:tc>
        <w:tc>
          <w:tcPr>
            <w:tcW w:w="314" w:type="pct"/>
            <w:tcBorders>
              <w:top w:val="nil"/>
              <w:left w:val="nil"/>
              <w:bottom w:val="single" w:sz="4" w:space="0" w:color="auto"/>
              <w:right w:val="single" w:sz="4" w:space="0" w:color="auto"/>
            </w:tcBorders>
            <w:shd w:val="clear" w:color="auto" w:fill="FFF2CC" w:themeFill="accent4" w:themeFillTint="33"/>
            <w:noWrap/>
            <w:vAlign w:val="bottom"/>
            <w:hideMark/>
          </w:tcPr>
          <w:p w14:paraId="4AE900DC"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0.26%</w:t>
            </w:r>
          </w:p>
        </w:tc>
      </w:tr>
      <w:tr w:rsidR="00F27780" w:rsidRPr="00F27780" w14:paraId="61B993C4" w14:textId="77777777" w:rsidTr="00F27780">
        <w:trPr>
          <w:trHeight w:val="300"/>
        </w:trPr>
        <w:tc>
          <w:tcPr>
            <w:tcW w:w="321"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C9DE4D6" w14:textId="77777777" w:rsidR="00F27780" w:rsidRPr="00F27780" w:rsidRDefault="00F27780" w:rsidP="00F27780">
            <w:pPr>
              <w:spacing w:after="0" w:line="240" w:lineRule="auto"/>
              <w:rPr>
                <w:rFonts w:eastAsia="Times New Roman" w:cstheme="minorHAnsi"/>
                <w:color w:val="000000"/>
                <w:sz w:val="16"/>
                <w:szCs w:val="16"/>
                <w:lang w:eastAsia="es-PE"/>
              </w:rPr>
            </w:pPr>
          </w:p>
        </w:tc>
        <w:tc>
          <w:tcPr>
            <w:tcW w:w="2240"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0609B3D"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Total general</w:t>
            </w: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4530678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1477</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6D005CF7"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14</w:t>
            </w:r>
          </w:p>
        </w:tc>
        <w:tc>
          <w:tcPr>
            <w:tcW w:w="314" w:type="pct"/>
            <w:tcBorders>
              <w:top w:val="nil"/>
              <w:left w:val="nil"/>
              <w:bottom w:val="single" w:sz="4" w:space="0" w:color="auto"/>
              <w:right w:val="single" w:sz="4" w:space="0" w:color="auto"/>
            </w:tcBorders>
            <w:shd w:val="clear" w:color="auto" w:fill="FFF2CC" w:themeFill="accent4" w:themeFillTint="33"/>
            <w:noWrap/>
            <w:vAlign w:val="bottom"/>
            <w:hideMark/>
          </w:tcPr>
          <w:p w14:paraId="41FB4F0A"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0.94%</w:t>
            </w: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61140E4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1145</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59744C86"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18</w:t>
            </w:r>
          </w:p>
        </w:tc>
        <w:tc>
          <w:tcPr>
            <w:tcW w:w="314" w:type="pct"/>
            <w:tcBorders>
              <w:top w:val="nil"/>
              <w:left w:val="nil"/>
              <w:bottom w:val="single" w:sz="4" w:space="0" w:color="auto"/>
              <w:right w:val="single" w:sz="4" w:space="0" w:color="auto"/>
            </w:tcBorders>
            <w:shd w:val="clear" w:color="auto" w:fill="FFF2CC" w:themeFill="accent4" w:themeFillTint="33"/>
            <w:noWrap/>
            <w:vAlign w:val="bottom"/>
            <w:hideMark/>
          </w:tcPr>
          <w:p w14:paraId="5DA89A41"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1.55%</w:t>
            </w:r>
          </w:p>
        </w:tc>
        <w:tc>
          <w:tcPr>
            <w:tcW w:w="271" w:type="pct"/>
            <w:tcBorders>
              <w:top w:val="nil"/>
              <w:left w:val="nil"/>
              <w:bottom w:val="single" w:sz="4" w:space="0" w:color="auto"/>
              <w:right w:val="single" w:sz="4" w:space="0" w:color="auto"/>
            </w:tcBorders>
            <w:shd w:val="clear" w:color="auto" w:fill="FFF2CC" w:themeFill="accent4" w:themeFillTint="33"/>
            <w:noWrap/>
            <w:vAlign w:val="center"/>
            <w:hideMark/>
          </w:tcPr>
          <w:p w14:paraId="283286D5"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2622</w:t>
            </w:r>
          </w:p>
        </w:tc>
        <w:tc>
          <w:tcPr>
            <w:tcW w:w="228" w:type="pct"/>
            <w:tcBorders>
              <w:top w:val="nil"/>
              <w:left w:val="nil"/>
              <w:bottom w:val="single" w:sz="4" w:space="0" w:color="auto"/>
              <w:right w:val="single" w:sz="4" w:space="0" w:color="auto"/>
            </w:tcBorders>
            <w:shd w:val="clear" w:color="auto" w:fill="FFF2CC" w:themeFill="accent4" w:themeFillTint="33"/>
            <w:noWrap/>
            <w:vAlign w:val="center"/>
            <w:hideMark/>
          </w:tcPr>
          <w:p w14:paraId="356B5D57"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32</w:t>
            </w:r>
          </w:p>
        </w:tc>
        <w:tc>
          <w:tcPr>
            <w:tcW w:w="314" w:type="pct"/>
            <w:tcBorders>
              <w:top w:val="nil"/>
              <w:left w:val="nil"/>
              <w:bottom w:val="single" w:sz="4" w:space="0" w:color="auto"/>
              <w:right w:val="single" w:sz="4" w:space="0" w:color="auto"/>
            </w:tcBorders>
            <w:shd w:val="clear" w:color="auto" w:fill="FFF2CC" w:themeFill="accent4" w:themeFillTint="33"/>
            <w:noWrap/>
            <w:vAlign w:val="bottom"/>
            <w:hideMark/>
          </w:tcPr>
          <w:p w14:paraId="72E8A2C7" w14:textId="77777777" w:rsidR="00F27780" w:rsidRPr="00F27780" w:rsidRDefault="00F27780" w:rsidP="00F27780">
            <w:pPr>
              <w:spacing w:after="0" w:line="240" w:lineRule="auto"/>
              <w:jc w:val="center"/>
              <w:rPr>
                <w:rFonts w:eastAsia="Times New Roman" w:cstheme="minorHAnsi"/>
                <w:color w:val="000000"/>
                <w:sz w:val="16"/>
                <w:szCs w:val="16"/>
                <w:lang w:eastAsia="es-PE"/>
              </w:rPr>
            </w:pPr>
            <w:r w:rsidRPr="00F27780">
              <w:rPr>
                <w:rFonts w:eastAsia="Times New Roman" w:cstheme="minorHAnsi"/>
                <w:color w:val="000000"/>
                <w:sz w:val="16"/>
                <w:szCs w:val="16"/>
                <w:lang w:eastAsia="es-PE"/>
              </w:rPr>
              <w:t>1.21%</w:t>
            </w:r>
          </w:p>
        </w:tc>
      </w:tr>
    </w:tbl>
    <w:p w14:paraId="17575A4C" w14:textId="7B9DE928" w:rsidR="00A93DBA" w:rsidRPr="009F3280"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0FD84A28" w14:textId="77777777" w:rsidR="007A26BF" w:rsidRDefault="007A26BF" w:rsidP="00A93DBA">
      <w:pPr>
        <w:pStyle w:val="Descripcin"/>
        <w:rPr>
          <w:rFonts w:ascii="Arial" w:hAnsi="Arial" w:cs="Arial"/>
          <w:b/>
          <w:bCs/>
          <w:i w:val="0"/>
          <w:iCs w:val="0"/>
          <w:color w:val="auto"/>
          <w:sz w:val="20"/>
          <w:szCs w:val="20"/>
        </w:rPr>
      </w:pPr>
      <w:bookmarkStart w:id="187" w:name="_Toc117470133"/>
    </w:p>
    <w:p w14:paraId="0D2FD78D" w14:textId="7AAB623F" w:rsidR="00A93DBA" w:rsidRDefault="00A93DBA" w:rsidP="00A93DBA">
      <w:pPr>
        <w:pStyle w:val="Descripcin"/>
        <w:rPr>
          <w:rFonts w:ascii="Arial" w:hAnsi="Arial" w:cs="Arial"/>
          <w:b/>
          <w:bCs/>
          <w:i w:val="0"/>
          <w:iCs w:val="0"/>
          <w:color w:val="auto"/>
          <w:sz w:val="20"/>
          <w:szCs w:val="20"/>
        </w:rPr>
      </w:pPr>
      <w:r w:rsidRPr="00293E0A">
        <w:rPr>
          <w:rFonts w:ascii="Arial" w:hAnsi="Arial" w:cs="Arial"/>
          <w:b/>
          <w:bCs/>
          <w:i w:val="0"/>
          <w:iCs w:val="0"/>
          <w:color w:val="auto"/>
          <w:sz w:val="20"/>
          <w:szCs w:val="20"/>
        </w:rPr>
        <w:t>Gráfico</w:t>
      </w:r>
      <w:r>
        <w:rPr>
          <w:rFonts w:ascii="Arial" w:hAnsi="Arial" w:cs="Arial"/>
          <w:b/>
          <w:bCs/>
          <w:i w:val="0"/>
          <w:iCs w:val="0"/>
          <w:color w:val="auto"/>
          <w:sz w:val="20"/>
          <w:szCs w:val="20"/>
        </w:rPr>
        <w:t xml:space="preserve"> </w:t>
      </w:r>
      <w:r w:rsidR="00225995">
        <w:rPr>
          <w:rFonts w:ascii="Arial" w:hAnsi="Arial" w:cs="Arial"/>
          <w:b/>
          <w:bCs/>
          <w:i w:val="0"/>
          <w:iCs w:val="0"/>
          <w:color w:val="auto"/>
          <w:sz w:val="20"/>
          <w:szCs w:val="20"/>
        </w:rPr>
        <w:t>44</w:t>
      </w:r>
      <w:r w:rsidRPr="00293E0A">
        <w:rPr>
          <w:rFonts w:ascii="Arial" w:hAnsi="Arial" w:cs="Arial"/>
          <w:b/>
          <w:bCs/>
          <w:i w:val="0"/>
          <w:iCs w:val="0"/>
          <w:color w:val="auto"/>
          <w:sz w:val="20"/>
          <w:szCs w:val="20"/>
        </w:rPr>
        <w:t>. Mortalidad según Causa y Sexo en Hospita</w:t>
      </w:r>
      <w:r w:rsidR="00B96D54">
        <w:rPr>
          <w:rFonts w:ascii="Arial" w:hAnsi="Arial" w:cs="Arial"/>
          <w:b/>
          <w:bCs/>
          <w:i w:val="0"/>
          <w:iCs w:val="0"/>
          <w:color w:val="auto"/>
          <w:sz w:val="20"/>
          <w:szCs w:val="20"/>
        </w:rPr>
        <w:t>lización Neumología – HNHU, 2023</w:t>
      </w:r>
      <w:r w:rsidRPr="00293E0A">
        <w:rPr>
          <w:rFonts w:ascii="Arial" w:hAnsi="Arial" w:cs="Arial"/>
          <w:b/>
          <w:bCs/>
          <w:i w:val="0"/>
          <w:iCs w:val="0"/>
          <w:color w:val="auto"/>
          <w:sz w:val="20"/>
          <w:szCs w:val="20"/>
        </w:rPr>
        <w:t>.</w:t>
      </w:r>
      <w:bookmarkEnd w:id="187"/>
    </w:p>
    <w:p w14:paraId="7F6CE9B3" w14:textId="683D68F5" w:rsidR="00A93DBA" w:rsidRDefault="00F27780" w:rsidP="00A93DBA">
      <w:r>
        <w:rPr>
          <w:noProof/>
          <w:lang w:eastAsia="es-PE"/>
        </w:rPr>
        <w:drawing>
          <wp:inline distT="0" distB="0" distL="0" distR="0" wp14:anchorId="16F07F5C" wp14:editId="624CFBA4">
            <wp:extent cx="5429250" cy="2743200"/>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04E820C" w14:textId="77777777" w:rsidR="00A93DBA" w:rsidRPr="00F42D86"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2EDFD051" w14:textId="55EF65BC" w:rsidR="00A93DBA" w:rsidRPr="00725A31" w:rsidRDefault="00086803" w:rsidP="00A93DBA">
      <w:pPr>
        <w:spacing w:before="120" w:after="120" w:line="240" w:lineRule="auto"/>
        <w:jc w:val="both"/>
        <w:rPr>
          <w:rFonts w:ascii="Arial" w:eastAsia="Calibri" w:hAnsi="Arial" w:cs="Arial"/>
          <w:b/>
          <w:bCs/>
          <w:sz w:val="20"/>
          <w:szCs w:val="20"/>
        </w:rPr>
      </w:pPr>
      <w:r w:rsidRPr="0057620B">
        <w:rPr>
          <w:rFonts w:ascii="Arial" w:eastAsia="Calibri" w:hAnsi="Arial" w:cs="Arial"/>
          <w:bCs/>
          <w:sz w:val="20"/>
          <w:szCs w:val="20"/>
        </w:rPr>
        <w:t xml:space="preserve">En el servicio de </w:t>
      </w:r>
      <w:r w:rsidR="0057620B" w:rsidRPr="0057620B">
        <w:rPr>
          <w:rFonts w:ascii="Arial" w:eastAsia="Calibri" w:hAnsi="Arial" w:cs="Arial"/>
          <w:bCs/>
          <w:sz w:val="20"/>
          <w:szCs w:val="20"/>
        </w:rPr>
        <w:t xml:space="preserve">Neumología </w:t>
      </w:r>
      <w:r w:rsidR="0057620B">
        <w:rPr>
          <w:rFonts w:ascii="Arial" w:eastAsia="Calibri" w:hAnsi="Arial" w:cs="Arial"/>
          <w:bCs/>
          <w:sz w:val="20"/>
          <w:szCs w:val="20"/>
        </w:rPr>
        <w:t xml:space="preserve">se </w:t>
      </w:r>
      <w:r w:rsidR="00A93DBA" w:rsidRPr="0057620B">
        <w:rPr>
          <w:rFonts w:ascii="Arial" w:eastAsia="Calibri" w:hAnsi="Arial" w:cs="Arial"/>
          <w:bCs/>
          <w:sz w:val="20"/>
          <w:szCs w:val="20"/>
        </w:rPr>
        <w:t>evidencia</w:t>
      </w:r>
      <w:r w:rsidRPr="0057620B">
        <w:rPr>
          <w:rFonts w:ascii="Arial" w:eastAsia="Calibri" w:hAnsi="Arial" w:cs="Arial"/>
          <w:bCs/>
          <w:sz w:val="20"/>
          <w:szCs w:val="20"/>
        </w:rPr>
        <w:t xml:space="preserve"> resultados: 1r lugar INSUFICIENCIA RESPIRATORIA AGUDA (0.53</w:t>
      </w:r>
      <w:r w:rsidR="00A93DBA" w:rsidRPr="0057620B">
        <w:rPr>
          <w:rFonts w:ascii="Arial" w:eastAsia="Calibri" w:hAnsi="Arial" w:cs="Arial"/>
          <w:bCs/>
          <w:sz w:val="20"/>
          <w:szCs w:val="20"/>
        </w:rPr>
        <w:t xml:space="preserve">%), seguida de </w:t>
      </w:r>
      <w:r w:rsidRPr="0057620B">
        <w:rPr>
          <w:rFonts w:ascii="Arial" w:eastAsia="Calibri" w:hAnsi="Arial" w:cs="Arial"/>
          <w:bCs/>
          <w:sz w:val="20"/>
          <w:szCs w:val="20"/>
        </w:rPr>
        <w:t xml:space="preserve">ABDOMEN AGUDO (0.08%), </w:t>
      </w:r>
      <w:r w:rsidR="00A93DBA" w:rsidRPr="0057620B">
        <w:rPr>
          <w:rFonts w:ascii="Arial" w:eastAsia="Calibri" w:hAnsi="Arial" w:cs="Arial"/>
          <w:bCs/>
          <w:sz w:val="20"/>
          <w:szCs w:val="20"/>
        </w:rPr>
        <w:t>en 3r lugar con 0</w:t>
      </w:r>
      <w:r w:rsidRPr="0057620B">
        <w:rPr>
          <w:rFonts w:ascii="Arial" w:eastAsia="Calibri" w:hAnsi="Arial" w:cs="Arial"/>
          <w:bCs/>
          <w:sz w:val="20"/>
          <w:szCs w:val="20"/>
        </w:rPr>
        <w:t>.08</w:t>
      </w:r>
      <w:r w:rsidR="00A93DBA" w:rsidRPr="0057620B">
        <w:rPr>
          <w:rFonts w:ascii="Arial" w:eastAsia="Calibri" w:hAnsi="Arial" w:cs="Arial"/>
          <w:bCs/>
          <w:sz w:val="20"/>
          <w:szCs w:val="20"/>
        </w:rPr>
        <w:t>% CHOQUE SEPTICO, entre otros.</w:t>
      </w:r>
    </w:p>
    <w:p w14:paraId="5B47719D" w14:textId="3A2EC622" w:rsidR="00A93DBA" w:rsidRDefault="00A93DBA" w:rsidP="00A93DBA">
      <w:pPr>
        <w:spacing w:before="120" w:after="120" w:line="240" w:lineRule="auto"/>
        <w:jc w:val="both"/>
        <w:rPr>
          <w:rFonts w:ascii="Arial" w:eastAsia="Calibri" w:hAnsi="Arial" w:cs="Arial"/>
          <w:bCs/>
          <w:sz w:val="20"/>
          <w:szCs w:val="20"/>
        </w:rPr>
      </w:pPr>
    </w:p>
    <w:p w14:paraId="5EDE8B18" w14:textId="7A5ED7FC" w:rsidR="00A93DBA" w:rsidRDefault="00A93DBA" w:rsidP="00A93DBA">
      <w:pPr>
        <w:pStyle w:val="Descripcin"/>
        <w:rPr>
          <w:rFonts w:ascii="Arial" w:hAnsi="Arial" w:cs="Arial"/>
          <w:b/>
          <w:bCs/>
          <w:i w:val="0"/>
          <w:iCs w:val="0"/>
          <w:color w:val="auto"/>
          <w:sz w:val="20"/>
          <w:szCs w:val="20"/>
        </w:rPr>
      </w:pPr>
      <w:bookmarkStart w:id="188" w:name="_Toc117470200"/>
      <w:r w:rsidRPr="008C63FA">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43</w:t>
      </w:r>
      <w:r w:rsidRPr="008C63FA">
        <w:rPr>
          <w:rFonts w:ascii="Arial" w:hAnsi="Arial" w:cs="Arial"/>
          <w:b/>
          <w:bCs/>
          <w:i w:val="0"/>
          <w:iCs w:val="0"/>
          <w:color w:val="auto"/>
          <w:sz w:val="20"/>
          <w:szCs w:val="20"/>
        </w:rPr>
        <w:t>. Mortalidad según causa y sexo en Hosp</w:t>
      </w:r>
      <w:r>
        <w:rPr>
          <w:rFonts w:ascii="Arial" w:hAnsi="Arial" w:cs="Arial"/>
          <w:b/>
          <w:bCs/>
          <w:i w:val="0"/>
          <w:iCs w:val="0"/>
          <w:color w:val="auto"/>
          <w:sz w:val="20"/>
          <w:szCs w:val="20"/>
        </w:rPr>
        <w:t>italización Cirugí</w:t>
      </w:r>
      <w:r w:rsidR="00B96D54">
        <w:rPr>
          <w:rFonts w:ascii="Arial" w:hAnsi="Arial" w:cs="Arial"/>
          <w:b/>
          <w:bCs/>
          <w:i w:val="0"/>
          <w:iCs w:val="0"/>
          <w:color w:val="auto"/>
          <w:sz w:val="20"/>
          <w:szCs w:val="20"/>
        </w:rPr>
        <w:t>a – HNHU, 2023</w:t>
      </w:r>
      <w:r w:rsidRPr="008C63FA">
        <w:rPr>
          <w:rFonts w:ascii="Arial" w:hAnsi="Arial" w:cs="Arial"/>
          <w:b/>
          <w:bCs/>
          <w:i w:val="0"/>
          <w:iCs w:val="0"/>
          <w:color w:val="auto"/>
          <w:sz w:val="20"/>
          <w:szCs w:val="20"/>
        </w:rPr>
        <w:t>.</w:t>
      </w:r>
      <w:bookmarkEnd w:id="188"/>
    </w:p>
    <w:tbl>
      <w:tblPr>
        <w:tblW w:w="5086" w:type="pct"/>
        <w:tblCellMar>
          <w:left w:w="70" w:type="dxa"/>
          <w:right w:w="70" w:type="dxa"/>
        </w:tblCellMar>
        <w:tblLook w:val="04A0" w:firstRow="1" w:lastRow="0" w:firstColumn="1" w:lastColumn="0" w:noHBand="0" w:noVBand="1"/>
      </w:tblPr>
      <w:tblGrid>
        <w:gridCol w:w="558"/>
        <w:gridCol w:w="3322"/>
        <w:gridCol w:w="517"/>
        <w:gridCol w:w="411"/>
        <w:gridCol w:w="393"/>
        <w:gridCol w:w="620"/>
        <w:gridCol w:w="411"/>
        <w:gridCol w:w="393"/>
        <w:gridCol w:w="620"/>
        <w:gridCol w:w="411"/>
        <w:gridCol w:w="393"/>
        <w:gridCol w:w="620"/>
      </w:tblGrid>
      <w:tr w:rsidR="00A96B27" w:rsidRPr="00A96B27" w14:paraId="6A6005D2" w14:textId="77777777" w:rsidTr="0068356C">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6F4F20B"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TABLA. MORTALIDAD SEGÚN CAUSA Y SEXO EN HOSPITALIZACIÓN</w:t>
            </w:r>
          </w:p>
          <w:p w14:paraId="4807B2B8" w14:textId="7E8CC56C"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b/>
                <w:color w:val="000000"/>
                <w:sz w:val="16"/>
                <w:szCs w:val="16"/>
                <w:lang w:eastAsia="es-PE"/>
              </w:rPr>
              <w:t>CIRUGIA – HNHU (2023)</w:t>
            </w:r>
          </w:p>
        </w:tc>
      </w:tr>
      <w:tr w:rsidR="00A96B27" w:rsidRPr="00A96B27" w14:paraId="683E255B" w14:textId="77777777" w:rsidTr="00A96B27">
        <w:trPr>
          <w:trHeight w:val="300"/>
        </w:trPr>
        <w:tc>
          <w:tcPr>
            <w:tcW w:w="318"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452B5BA5"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Orden</w:t>
            </w:r>
          </w:p>
        </w:tc>
        <w:tc>
          <w:tcPr>
            <w:tcW w:w="1922"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2B679C1D"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Diagnósticos</w:t>
            </w:r>
          </w:p>
        </w:tc>
        <w:tc>
          <w:tcPr>
            <w:tcW w:w="299"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40DCCFD7"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CIE X</w:t>
            </w:r>
          </w:p>
        </w:tc>
        <w:tc>
          <w:tcPr>
            <w:tcW w:w="820"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21E33A2"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Femenino</w:t>
            </w:r>
          </w:p>
        </w:tc>
        <w:tc>
          <w:tcPr>
            <w:tcW w:w="820"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0BAFC777"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Masculino</w:t>
            </w:r>
          </w:p>
        </w:tc>
        <w:tc>
          <w:tcPr>
            <w:tcW w:w="820"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183CC36"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Total General</w:t>
            </w:r>
          </w:p>
        </w:tc>
      </w:tr>
      <w:tr w:rsidR="00A96B27" w:rsidRPr="00A96B27" w14:paraId="033355EC" w14:textId="77777777" w:rsidTr="00A96B27">
        <w:trPr>
          <w:trHeight w:val="300"/>
        </w:trPr>
        <w:tc>
          <w:tcPr>
            <w:tcW w:w="318" w:type="pct"/>
            <w:vMerge/>
            <w:tcBorders>
              <w:top w:val="single" w:sz="4" w:space="0" w:color="auto"/>
              <w:left w:val="single" w:sz="4" w:space="0" w:color="auto"/>
              <w:bottom w:val="single" w:sz="4" w:space="0" w:color="auto"/>
              <w:right w:val="single" w:sz="4" w:space="0" w:color="auto"/>
            </w:tcBorders>
            <w:vAlign w:val="center"/>
            <w:hideMark/>
          </w:tcPr>
          <w:p w14:paraId="332C0A12" w14:textId="77777777" w:rsidR="00A96B27" w:rsidRPr="00A96B27" w:rsidRDefault="00A96B27" w:rsidP="00A96B27">
            <w:pPr>
              <w:spacing w:after="0" w:line="240" w:lineRule="auto"/>
              <w:rPr>
                <w:rFonts w:ascii="Calibri" w:eastAsia="Times New Roman" w:hAnsi="Calibri" w:cs="Calibri"/>
                <w:b/>
                <w:color w:val="000000"/>
                <w:sz w:val="16"/>
                <w:szCs w:val="16"/>
                <w:lang w:eastAsia="es-PE"/>
              </w:rPr>
            </w:pPr>
          </w:p>
        </w:tc>
        <w:tc>
          <w:tcPr>
            <w:tcW w:w="1922" w:type="pct"/>
            <w:vMerge/>
            <w:tcBorders>
              <w:top w:val="single" w:sz="4" w:space="0" w:color="auto"/>
              <w:left w:val="single" w:sz="4" w:space="0" w:color="auto"/>
              <w:bottom w:val="single" w:sz="4" w:space="0" w:color="auto"/>
              <w:right w:val="single" w:sz="4" w:space="0" w:color="auto"/>
            </w:tcBorders>
            <w:vAlign w:val="center"/>
            <w:hideMark/>
          </w:tcPr>
          <w:p w14:paraId="3B8B319A" w14:textId="77777777" w:rsidR="00A96B27" w:rsidRPr="00A96B27" w:rsidRDefault="00A96B27" w:rsidP="00A96B27">
            <w:pPr>
              <w:spacing w:after="0" w:line="240" w:lineRule="auto"/>
              <w:rPr>
                <w:rFonts w:ascii="Calibri" w:eastAsia="Times New Roman" w:hAnsi="Calibri" w:cs="Calibri"/>
                <w:b/>
                <w:color w:val="000000"/>
                <w:sz w:val="16"/>
                <w:szCs w:val="16"/>
                <w:lang w:eastAsia="es-PE"/>
              </w:rPr>
            </w:pPr>
          </w:p>
        </w:tc>
        <w:tc>
          <w:tcPr>
            <w:tcW w:w="299" w:type="pct"/>
            <w:vMerge/>
            <w:tcBorders>
              <w:top w:val="single" w:sz="4" w:space="0" w:color="auto"/>
              <w:left w:val="single" w:sz="4" w:space="0" w:color="auto"/>
              <w:bottom w:val="single" w:sz="4" w:space="0" w:color="auto"/>
              <w:right w:val="single" w:sz="4" w:space="0" w:color="auto"/>
            </w:tcBorders>
            <w:vAlign w:val="center"/>
            <w:hideMark/>
          </w:tcPr>
          <w:p w14:paraId="65FAAB59" w14:textId="77777777" w:rsidR="00A96B27" w:rsidRPr="00A96B27" w:rsidRDefault="00A96B27" w:rsidP="00A96B27">
            <w:pPr>
              <w:spacing w:after="0" w:line="240" w:lineRule="auto"/>
              <w:rPr>
                <w:rFonts w:ascii="Calibri" w:eastAsia="Times New Roman" w:hAnsi="Calibri" w:cs="Calibri"/>
                <w:b/>
                <w:color w:val="000000"/>
                <w:sz w:val="16"/>
                <w:szCs w:val="16"/>
                <w:lang w:eastAsia="es-PE"/>
              </w:rPr>
            </w:pP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5C8C5D55"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EGR</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0FE56438"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DEF</w:t>
            </w:r>
          </w:p>
        </w:tc>
        <w:tc>
          <w:tcPr>
            <w:tcW w:w="359" w:type="pct"/>
            <w:tcBorders>
              <w:top w:val="nil"/>
              <w:left w:val="nil"/>
              <w:bottom w:val="single" w:sz="4" w:space="0" w:color="auto"/>
              <w:right w:val="single" w:sz="4" w:space="0" w:color="auto"/>
            </w:tcBorders>
            <w:shd w:val="clear" w:color="auto" w:fill="FFF2CC" w:themeFill="accent4" w:themeFillTint="33"/>
            <w:noWrap/>
            <w:vAlign w:val="center"/>
            <w:hideMark/>
          </w:tcPr>
          <w:p w14:paraId="6E425FC1"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TM</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03605DC9"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EGR</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22FAA670"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DEF</w:t>
            </w:r>
          </w:p>
        </w:tc>
        <w:tc>
          <w:tcPr>
            <w:tcW w:w="359" w:type="pct"/>
            <w:tcBorders>
              <w:top w:val="nil"/>
              <w:left w:val="nil"/>
              <w:bottom w:val="single" w:sz="4" w:space="0" w:color="auto"/>
              <w:right w:val="single" w:sz="4" w:space="0" w:color="auto"/>
            </w:tcBorders>
            <w:shd w:val="clear" w:color="auto" w:fill="FFF2CC" w:themeFill="accent4" w:themeFillTint="33"/>
            <w:noWrap/>
            <w:vAlign w:val="center"/>
            <w:hideMark/>
          </w:tcPr>
          <w:p w14:paraId="04CFD5EE"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TM</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344ECAA0"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EGR</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4DC03AAF"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DEF</w:t>
            </w:r>
          </w:p>
        </w:tc>
        <w:tc>
          <w:tcPr>
            <w:tcW w:w="359" w:type="pct"/>
            <w:tcBorders>
              <w:top w:val="nil"/>
              <w:left w:val="nil"/>
              <w:bottom w:val="single" w:sz="4" w:space="0" w:color="auto"/>
              <w:right w:val="single" w:sz="4" w:space="0" w:color="auto"/>
            </w:tcBorders>
            <w:shd w:val="clear" w:color="auto" w:fill="FFF2CC" w:themeFill="accent4" w:themeFillTint="33"/>
            <w:noWrap/>
            <w:vAlign w:val="center"/>
            <w:hideMark/>
          </w:tcPr>
          <w:p w14:paraId="62982E41" w14:textId="77777777" w:rsidR="00A96B27" w:rsidRPr="00A96B27" w:rsidRDefault="00A96B27" w:rsidP="00A96B27">
            <w:pPr>
              <w:spacing w:after="0" w:line="240" w:lineRule="auto"/>
              <w:jc w:val="center"/>
              <w:rPr>
                <w:rFonts w:ascii="Calibri" w:eastAsia="Times New Roman" w:hAnsi="Calibri" w:cs="Calibri"/>
                <w:b/>
                <w:color w:val="000000"/>
                <w:sz w:val="16"/>
                <w:szCs w:val="16"/>
                <w:lang w:eastAsia="es-PE"/>
              </w:rPr>
            </w:pPr>
            <w:r w:rsidRPr="00A96B27">
              <w:rPr>
                <w:rFonts w:ascii="Calibri" w:eastAsia="Times New Roman" w:hAnsi="Calibri" w:cs="Calibri"/>
                <w:b/>
                <w:color w:val="000000"/>
                <w:sz w:val="16"/>
                <w:szCs w:val="16"/>
                <w:lang w:eastAsia="es-PE"/>
              </w:rPr>
              <w:t>TM</w:t>
            </w:r>
          </w:p>
        </w:tc>
      </w:tr>
      <w:tr w:rsidR="00A96B27" w:rsidRPr="00A96B27" w14:paraId="15265665"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373FE32"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1922" w:type="pct"/>
            <w:tcBorders>
              <w:top w:val="nil"/>
              <w:left w:val="nil"/>
              <w:bottom w:val="single" w:sz="4" w:space="0" w:color="auto"/>
              <w:right w:val="single" w:sz="4" w:space="0" w:color="auto"/>
            </w:tcBorders>
            <w:shd w:val="clear" w:color="auto" w:fill="auto"/>
            <w:noWrap/>
            <w:vAlign w:val="center"/>
            <w:hideMark/>
          </w:tcPr>
          <w:p w14:paraId="73EBBE99" w14:textId="77777777"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INSUFICIENCIA RESPIRATORIA AGUDA</w:t>
            </w:r>
          </w:p>
        </w:tc>
        <w:tc>
          <w:tcPr>
            <w:tcW w:w="299" w:type="pct"/>
            <w:tcBorders>
              <w:top w:val="nil"/>
              <w:left w:val="nil"/>
              <w:bottom w:val="single" w:sz="4" w:space="0" w:color="auto"/>
              <w:right w:val="single" w:sz="4" w:space="0" w:color="auto"/>
            </w:tcBorders>
            <w:shd w:val="clear" w:color="auto" w:fill="auto"/>
            <w:noWrap/>
            <w:vAlign w:val="center"/>
            <w:hideMark/>
          </w:tcPr>
          <w:p w14:paraId="35FBDCC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J96.0</w:t>
            </w:r>
          </w:p>
        </w:tc>
        <w:tc>
          <w:tcPr>
            <w:tcW w:w="235" w:type="pct"/>
            <w:tcBorders>
              <w:top w:val="nil"/>
              <w:left w:val="nil"/>
              <w:bottom w:val="single" w:sz="4" w:space="0" w:color="auto"/>
              <w:right w:val="single" w:sz="4" w:space="0" w:color="auto"/>
            </w:tcBorders>
            <w:shd w:val="clear" w:color="auto" w:fill="auto"/>
            <w:noWrap/>
            <w:vAlign w:val="center"/>
            <w:hideMark/>
          </w:tcPr>
          <w:p w14:paraId="1A51BF6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12</w:t>
            </w:r>
          </w:p>
        </w:tc>
        <w:tc>
          <w:tcPr>
            <w:tcW w:w="226" w:type="pct"/>
            <w:tcBorders>
              <w:top w:val="nil"/>
              <w:left w:val="nil"/>
              <w:bottom w:val="single" w:sz="4" w:space="0" w:color="auto"/>
              <w:right w:val="single" w:sz="4" w:space="0" w:color="auto"/>
            </w:tcBorders>
            <w:shd w:val="clear" w:color="auto" w:fill="auto"/>
            <w:noWrap/>
            <w:vAlign w:val="center"/>
            <w:hideMark/>
          </w:tcPr>
          <w:p w14:paraId="4D285E42"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30</w:t>
            </w:r>
          </w:p>
        </w:tc>
        <w:tc>
          <w:tcPr>
            <w:tcW w:w="359" w:type="pct"/>
            <w:tcBorders>
              <w:top w:val="nil"/>
              <w:left w:val="nil"/>
              <w:bottom w:val="single" w:sz="4" w:space="0" w:color="auto"/>
              <w:right w:val="single" w:sz="4" w:space="0" w:color="auto"/>
            </w:tcBorders>
            <w:shd w:val="clear" w:color="auto" w:fill="auto"/>
            <w:noWrap/>
            <w:vAlign w:val="bottom"/>
            <w:hideMark/>
          </w:tcPr>
          <w:p w14:paraId="20B4D847"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8.70%</w:t>
            </w:r>
          </w:p>
        </w:tc>
        <w:tc>
          <w:tcPr>
            <w:tcW w:w="235" w:type="pct"/>
            <w:tcBorders>
              <w:top w:val="nil"/>
              <w:left w:val="nil"/>
              <w:bottom w:val="single" w:sz="4" w:space="0" w:color="auto"/>
              <w:right w:val="single" w:sz="4" w:space="0" w:color="auto"/>
            </w:tcBorders>
            <w:shd w:val="clear" w:color="auto" w:fill="auto"/>
            <w:noWrap/>
            <w:vAlign w:val="center"/>
            <w:hideMark/>
          </w:tcPr>
          <w:p w14:paraId="54D9EE8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19</w:t>
            </w:r>
          </w:p>
        </w:tc>
        <w:tc>
          <w:tcPr>
            <w:tcW w:w="226" w:type="pct"/>
            <w:tcBorders>
              <w:top w:val="nil"/>
              <w:left w:val="nil"/>
              <w:bottom w:val="single" w:sz="4" w:space="0" w:color="auto"/>
              <w:right w:val="single" w:sz="4" w:space="0" w:color="auto"/>
            </w:tcBorders>
            <w:shd w:val="clear" w:color="auto" w:fill="auto"/>
            <w:noWrap/>
            <w:vAlign w:val="center"/>
            <w:hideMark/>
          </w:tcPr>
          <w:p w14:paraId="47A005C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75</w:t>
            </w:r>
          </w:p>
        </w:tc>
        <w:tc>
          <w:tcPr>
            <w:tcW w:w="359" w:type="pct"/>
            <w:tcBorders>
              <w:top w:val="nil"/>
              <w:left w:val="nil"/>
              <w:bottom w:val="single" w:sz="4" w:space="0" w:color="auto"/>
              <w:right w:val="single" w:sz="4" w:space="0" w:color="auto"/>
            </w:tcBorders>
            <w:shd w:val="clear" w:color="auto" w:fill="auto"/>
            <w:noWrap/>
            <w:vAlign w:val="bottom"/>
            <w:hideMark/>
          </w:tcPr>
          <w:p w14:paraId="610BB77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13.79%</w:t>
            </w:r>
          </w:p>
        </w:tc>
        <w:tc>
          <w:tcPr>
            <w:tcW w:w="235" w:type="pct"/>
            <w:tcBorders>
              <w:top w:val="nil"/>
              <w:left w:val="nil"/>
              <w:bottom w:val="single" w:sz="4" w:space="0" w:color="auto"/>
              <w:right w:val="single" w:sz="4" w:space="0" w:color="auto"/>
            </w:tcBorders>
            <w:shd w:val="clear" w:color="auto" w:fill="auto"/>
            <w:noWrap/>
            <w:vAlign w:val="center"/>
            <w:hideMark/>
          </w:tcPr>
          <w:p w14:paraId="1989D481"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31</w:t>
            </w:r>
          </w:p>
        </w:tc>
        <w:tc>
          <w:tcPr>
            <w:tcW w:w="226" w:type="pct"/>
            <w:tcBorders>
              <w:top w:val="nil"/>
              <w:left w:val="nil"/>
              <w:bottom w:val="single" w:sz="4" w:space="0" w:color="auto"/>
              <w:right w:val="single" w:sz="4" w:space="0" w:color="auto"/>
            </w:tcBorders>
            <w:shd w:val="clear" w:color="auto" w:fill="auto"/>
            <w:noWrap/>
            <w:vAlign w:val="center"/>
            <w:hideMark/>
          </w:tcPr>
          <w:p w14:paraId="57AA19E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105</w:t>
            </w:r>
          </w:p>
        </w:tc>
        <w:tc>
          <w:tcPr>
            <w:tcW w:w="359" w:type="pct"/>
            <w:tcBorders>
              <w:top w:val="nil"/>
              <w:left w:val="nil"/>
              <w:bottom w:val="single" w:sz="4" w:space="0" w:color="auto"/>
              <w:right w:val="single" w:sz="4" w:space="0" w:color="auto"/>
            </w:tcBorders>
            <w:shd w:val="clear" w:color="auto" w:fill="auto"/>
            <w:noWrap/>
            <w:vAlign w:val="bottom"/>
            <w:hideMark/>
          </w:tcPr>
          <w:p w14:paraId="33B07FD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11.81%</w:t>
            </w:r>
          </w:p>
        </w:tc>
      </w:tr>
      <w:tr w:rsidR="00A96B27" w:rsidRPr="00A96B27" w14:paraId="1753B539"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ACD25FF"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w:t>
            </w:r>
          </w:p>
        </w:tc>
        <w:tc>
          <w:tcPr>
            <w:tcW w:w="1922" w:type="pct"/>
            <w:tcBorders>
              <w:top w:val="nil"/>
              <w:left w:val="nil"/>
              <w:bottom w:val="single" w:sz="4" w:space="0" w:color="auto"/>
              <w:right w:val="single" w:sz="4" w:space="0" w:color="auto"/>
            </w:tcBorders>
            <w:shd w:val="clear" w:color="auto" w:fill="auto"/>
            <w:noWrap/>
            <w:vAlign w:val="center"/>
            <w:hideMark/>
          </w:tcPr>
          <w:p w14:paraId="2B37A884" w14:textId="77777777"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INSUFICIENCIA RESPIRATORIA, NO ESPECIFICADA</w:t>
            </w:r>
          </w:p>
        </w:tc>
        <w:tc>
          <w:tcPr>
            <w:tcW w:w="299" w:type="pct"/>
            <w:tcBorders>
              <w:top w:val="nil"/>
              <w:left w:val="nil"/>
              <w:bottom w:val="single" w:sz="4" w:space="0" w:color="auto"/>
              <w:right w:val="single" w:sz="4" w:space="0" w:color="auto"/>
            </w:tcBorders>
            <w:shd w:val="clear" w:color="auto" w:fill="auto"/>
            <w:noWrap/>
            <w:vAlign w:val="center"/>
            <w:hideMark/>
          </w:tcPr>
          <w:p w14:paraId="1148939E"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J96.9</w:t>
            </w:r>
          </w:p>
        </w:tc>
        <w:tc>
          <w:tcPr>
            <w:tcW w:w="235" w:type="pct"/>
            <w:tcBorders>
              <w:top w:val="nil"/>
              <w:left w:val="nil"/>
              <w:bottom w:val="single" w:sz="4" w:space="0" w:color="auto"/>
              <w:right w:val="single" w:sz="4" w:space="0" w:color="auto"/>
            </w:tcBorders>
            <w:shd w:val="clear" w:color="auto" w:fill="auto"/>
            <w:noWrap/>
            <w:vAlign w:val="center"/>
            <w:hideMark/>
          </w:tcPr>
          <w:p w14:paraId="2853C8B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w:t>
            </w:r>
          </w:p>
        </w:tc>
        <w:tc>
          <w:tcPr>
            <w:tcW w:w="226" w:type="pct"/>
            <w:tcBorders>
              <w:top w:val="nil"/>
              <w:left w:val="nil"/>
              <w:bottom w:val="single" w:sz="4" w:space="0" w:color="auto"/>
              <w:right w:val="single" w:sz="4" w:space="0" w:color="auto"/>
            </w:tcBorders>
            <w:shd w:val="clear" w:color="auto" w:fill="auto"/>
            <w:noWrap/>
            <w:vAlign w:val="center"/>
            <w:hideMark/>
          </w:tcPr>
          <w:p w14:paraId="31474CA0"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5</w:t>
            </w:r>
          </w:p>
        </w:tc>
        <w:tc>
          <w:tcPr>
            <w:tcW w:w="359" w:type="pct"/>
            <w:tcBorders>
              <w:top w:val="nil"/>
              <w:left w:val="nil"/>
              <w:bottom w:val="single" w:sz="4" w:space="0" w:color="auto"/>
              <w:right w:val="single" w:sz="4" w:space="0" w:color="auto"/>
            </w:tcBorders>
            <w:shd w:val="clear" w:color="auto" w:fill="auto"/>
            <w:noWrap/>
            <w:vAlign w:val="bottom"/>
            <w:hideMark/>
          </w:tcPr>
          <w:p w14:paraId="1753688D"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1.45%</w:t>
            </w:r>
          </w:p>
        </w:tc>
        <w:tc>
          <w:tcPr>
            <w:tcW w:w="235" w:type="pct"/>
            <w:tcBorders>
              <w:top w:val="nil"/>
              <w:left w:val="nil"/>
              <w:bottom w:val="single" w:sz="4" w:space="0" w:color="auto"/>
              <w:right w:val="single" w:sz="4" w:space="0" w:color="auto"/>
            </w:tcBorders>
            <w:shd w:val="clear" w:color="auto" w:fill="auto"/>
            <w:noWrap/>
            <w:vAlign w:val="center"/>
            <w:hideMark/>
          </w:tcPr>
          <w:p w14:paraId="75DE953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3</w:t>
            </w:r>
          </w:p>
        </w:tc>
        <w:tc>
          <w:tcPr>
            <w:tcW w:w="226" w:type="pct"/>
            <w:tcBorders>
              <w:top w:val="nil"/>
              <w:left w:val="nil"/>
              <w:bottom w:val="single" w:sz="4" w:space="0" w:color="auto"/>
              <w:right w:val="single" w:sz="4" w:space="0" w:color="auto"/>
            </w:tcBorders>
            <w:shd w:val="clear" w:color="auto" w:fill="auto"/>
            <w:noWrap/>
            <w:vAlign w:val="center"/>
            <w:hideMark/>
          </w:tcPr>
          <w:p w14:paraId="770EDDA1"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10</w:t>
            </w:r>
          </w:p>
        </w:tc>
        <w:tc>
          <w:tcPr>
            <w:tcW w:w="359" w:type="pct"/>
            <w:tcBorders>
              <w:top w:val="nil"/>
              <w:left w:val="nil"/>
              <w:bottom w:val="single" w:sz="4" w:space="0" w:color="auto"/>
              <w:right w:val="single" w:sz="4" w:space="0" w:color="auto"/>
            </w:tcBorders>
            <w:shd w:val="clear" w:color="auto" w:fill="auto"/>
            <w:noWrap/>
            <w:vAlign w:val="bottom"/>
            <w:hideMark/>
          </w:tcPr>
          <w:p w14:paraId="10595F81"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1.84%</w:t>
            </w:r>
          </w:p>
        </w:tc>
        <w:tc>
          <w:tcPr>
            <w:tcW w:w="235" w:type="pct"/>
            <w:tcBorders>
              <w:top w:val="nil"/>
              <w:left w:val="nil"/>
              <w:bottom w:val="single" w:sz="4" w:space="0" w:color="auto"/>
              <w:right w:val="single" w:sz="4" w:space="0" w:color="auto"/>
            </w:tcBorders>
            <w:shd w:val="clear" w:color="auto" w:fill="auto"/>
            <w:noWrap/>
            <w:vAlign w:val="center"/>
            <w:hideMark/>
          </w:tcPr>
          <w:p w14:paraId="4FB18EA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5</w:t>
            </w:r>
          </w:p>
        </w:tc>
        <w:tc>
          <w:tcPr>
            <w:tcW w:w="226" w:type="pct"/>
            <w:tcBorders>
              <w:top w:val="nil"/>
              <w:left w:val="nil"/>
              <w:bottom w:val="single" w:sz="4" w:space="0" w:color="auto"/>
              <w:right w:val="single" w:sz="4" w:space="0" w:color="auto"/>
            </w:tcBorders>
            <w:shd w:val="clear" w:color="auto" w:fill="auto"/>
            <w:noWrap/>
            <w:vAlign w:val="center"/>
            <w:hideMark/>
          </w:tcPr>
          <w:p w14:paraId="69B9D49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15</w:t>
            </w:r>
          </w:p>
        </w:tc>
        <w:tc>
          <w:tcPr>
            <w:tcW w:w="359" w:type="pct"/>
            <w:tcBorders>
              <w:top w:val="nil"/>
              <w:left w:val="nil"/>
              <w:bottom w:val="single" w:sz="4" w:space="0" w:color="auto"/>
              <w:right w:val="single" w:sz="4" w:space="0" w:color="auto"/>
            </w:tcBorders>
            <w:shd w:val="clear" w:color="auto" w:fill="auto"/>
            <w:noWrap/>
            <w:vAlign w:val="bottom"/>
            <w:hideMark/>
          </w:tcPr>
          <w:p w14:paraId="191D6260"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1.69%</w:t>
            </w:r>
          </w:p>
        </w:tc>
      </w:tr>
      <w:tr w:rsidR="00A96B27" w:rsidRPr="00A96B27" w14:paraId="425BA083"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15C15F7"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3</w:t>
            </w:r>
          </w:p>
        </w:tc>
        <w:tc>
          <w:tcPr>
            <w:tcW w:w="1922" w:type="pct"/>
            <w:tcBorders>
              <w:top w:val="nil"/>
              <w:left w:val="nil"/>
              <w:bottom w:val="single" w:sz="4" w:space="0" w:color="auto"/>
              <w:right w:val="single" w:sz="4" w:space="0" w:color="auto"/>
            </w:tcBorders>
            <w:shd w:val="clear" w:color="auto" w:fill="auto"/>
            <w:noWrap/>
            <w:vAlign w:val="center"/>
            <w:hideMark/>
          </w:tcPr>
          <w:p w14:paraId="44C3586E" w14:textId="77777777"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CHOQUE SEPTICO</w:t>
            </w:r>
          </w:p>
        </w:tc>
        <w:tc>
          <w:tcPr>
            <w:tcW w:w="299" w:type="pct"/>
            <w:tcBorders>
              <w:top w:val="nil"/>
              <w:left w:val="nil"/>
              <w:bottom w:val="single" w:sz="4" w:space="0" w:color="auto"/>
              <w:right w:val="single" w:sz="4" w:space="0" w:color="auto"/>
            </w:tcBorders>
            <w:shd w:val="clear" w:color="auto" w:fill="auto"/>
            <w:noWrap/>
            <w:vAlign w:val="center"/>
            <w:hideMark/>
          </w:tcPr>
          <w:p w14:paraId="15245A8B"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R57.2</w:t>
            </w:r>
          </w:p>
        </w:tc>
        <w:tc>
          <w:tcPr>
            <w:tcW w:w="235" w:type="pct"/>
            <w:tcBorders>
              <w:top w:val="nil"/>
              <w:left w:val="nil"/>
              <w:bottom w:val="single" w:sz="4" w:space="0" w:color="auto"/>
              <w:right w:val="single" w:sz="4" w:space="0" w:color="auto"/>
            </w:tcBorders>
            <w:shd w:val="clear" w:color="auto" w:fill="auto"/>
            <w:noWrap/>
            <w:vAlign w:val="center"/>
            <w:hideMark/>
          </w:tcPr>
          <w:p w14:paraId="2EB238A0"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0633197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7164745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0.29%</w:t>
            </w:r>
          </w:p>
        </w:tc>
        <w:tc>
          <w:tcPr>
            <w:tcW w:w="235" w:type="pct"/>
            <w:tcBorders>
              <w:top w:val="nil"/>
              <w:left w:val="nil"/>
              <w:bottom w:val="single" w:sz="4" w:space="0" w:color="auto"/>
              <w:right w:val="single" w:sz="4" w:space="0" w:color="auto"/>
            </w:tcBorders>
            <w:shd w:val="clear" w:color="auto" w:fill="auto"/>
            <w:noWrap/>
            <w:vAlign w:val="center"/>
            <w:hideMark/>
          </w:tcPr>
          <w:p w14:paraId="35D041D1"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1179AD7E"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4</w:t>
            </w:r>
          </w:p>
        </w:tc>
        <w:tc>
          <w:tcPr>
            <w:tcW w:w="359" w:type="pct"/>
            <w:tcBorders>
              <w:top w:val="nil"/>
              <w:left w:val="nil"/>
              <w:bottom w:val="single" w:sz="4" w:space="0" w:color="auto"/>
              <w:right w:val="single" w:sz="4" w:space="0" w:color="auto"/>
            </w:tcBorders>
            <w:shd w:val="clear" w:color="auto" w:fill="auto"/>
            <w:noWrap/>
            <w:vAlign w:val="bottom"/>
            <w:hideMark/>
          </w:tcPr>
          <w:p w14:paraId="040187F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0.74%</w:t>
            </w:r>
          </w:p>
        </w:tc>
        <w:tc>
          <w:tcPr>
            <w:tcW w:w="235" w:type="pct"/>
            <w:tcBorders>
              <w:top w:val="nil"/>
              <w:left w:val="nil"/>
              <w:bottom w:val="single" w:sz="4" w:space="0" w:color="auto"/>
              <w:right w:val="single" w:sz="4" w:space="0" w:color="auto"/>
            </w:tcBorders>
            <w:shd w:val="clear" w:color="auto" w:fill="auto"/>
            <w:noWrap/>
            <w:vAlign w:val="center"/>
            <w:hideMark/>
          </w:tcPr>
          <w:p w14:paraId="49C95290"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4B713D9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5</w:t>
            </w:r>
          </w:p>
        </w:tc>
        <w:tc>
          <w:tcPr>
            <w:tcW w:w="359" w:type="pct"/>
            <w:tcBorders>
              <w:top w:val="nil"/>
              <w:left w:val="nil"/>
              <w:bottom w:val="single" w:sz="4" w:space="0" w:color="auto"/>
              <w:right w:val="single" w:sz="4" w:space="0" w:color="auto"/>
            </w:tcBorders>
            <w:shd w:val="clear" w:color="auto" w:fill="auto"/>
            <w:noWrap/>
            <w:vAlign w:val="bottom"/>
            <w:hideMark/>
          </w:tcPr>
          <w:p w14:paraId="5255D86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0.56%</w:t>
            </w:r>
          </w:p>
        </w:tc>
      </w:tr>
      <w:tr w:rsidR="00A96B27" w:rsidRPr="00A96B27" w14:paraId="286017DD"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029AB2A"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4</w:t>
            </w:r>
          </w:p>
        </w:tc>
        <w:tc>
          <w:tcPr>
            <w:tcW w:w="1922" w:type="pct"/>
            <w:tcBorders>
              <w:top w:val="nil"/>
              <w:left w:val="nil"/>
              <w:bottom w:val="single" w:sz="4" w:space="0" w:color="auto"/>
              <w:right w:val="single" w:sz="4" w:space="0" w:color="auto"/>
            </w:tcBorders>
            <w:shd w:val="clear" w:color="auto" w:fill="auto"/>
            <w:noWrap/>
            <w:vAlign w:val="center"/>
            <w:hideMark/>
          </w:tcPr>
          <w:p w14:paraId="5ADC7D02" w14:textId="77777777" w:rsid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xml:space="preserve">INFARTO AGUDO DEL MIOCARDIO, </w:t>
            </w:r>
          </w:p>
          <w:p w14:paraId="69984179" w14:textId="50F82627"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SIN OTRA ESPECIFICACIóN</w:t>
            </w:r>
          </w:p>
        </w:tc>
        <w:tc>
          <w:tcPr>
            <w:tcW w:w="299" w:type="pct"/>
            <w:tcBorders>
              <w:top w:val="nil"/>
              <w:left w:val="nil"/>
              <w:bottom w:val="single" w:sz="4" w:space="0" w:color="auto"/>
              <w:right w:val="single" w:sz="4" w:space="0" w:color="auto"/>
            </w:tcBorders>
            <w:shd w:val="clear" w:color="auto" w:fill="auto"/>
            <w:noWrap/>
            <w:vAlign w:val="center"/>
            <w:hideMark/>
          </w:tcPr>
          <w:p w14:paraId="1114A949"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I21.9</w:t>
            </w:r>
          </w:p>
        </w:tc>
        <w:tc>
          <w:tcPr>
            <w:tcW w:w="235" w:type="pct"/>
            <w:tcBorders>
              <w:top w:val="nil"/>
              <w:left w:val="nil"/>
              <w:bottom w:val="single" w:sz="4" w:space="0" w:color="auto"/>
              <w:right w:val="single" w:sz="4" w:space="0" w:color="auto"/>
            </w:tcBorders>
            <w:shd w:val="clear" w:color="auto" w:fill="auto"/>
            <w:noWrap/>
            <w:vAlign w:val="center"/>
            <w:hideMark/>
          </w:tcPr>
          <w:p w14:paraId="60AEFF5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348620FE"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w:t>
            </w:r>
          </w:p>
        </w:tc>
        <w:tc>
          <w:tcPr>
            <w:tcW w:w="359" w:type="pct"/>
            <w:tcBorders>
              <w:top w:val="nil"/>
              <w:left w:val="nil"/>
              <w:bottom w:val="single" w:sz="4" w:space="0" w:color="auto"/>
              <w:right w:val="single" w:sz="4" w:space="0" w:color="auto"/>
            </w:tcBorders>
            <w:shd w:val="clear" w:color="auto" w:fill="auto"/>
            <w:noWrap/>
            <w:vAlign w:val="bottom"/>
            <w:hideMark/>
          </w:tcPr>
          <w:p w14:paraId="18AC8432"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0.58%</w:t>
            </w:r>
          </w:p>
        </w:tc>
        <w:tc>
          <w:tcPr>
            <w:tcW w:w="235" w:type="pct"/>
            <w:tcBorders>
              <w:top w:val="nil"/>
              <w:left w:val="nil"/>
              <w:bottom w:val="single" w:sz="4" w:space="0" w:color="auto"/>
              <w:right w:val="single" w:sz="4" w:space="0" w:color="auto"/>
            </w:tcBorders>
            <w:shd w:val="clear" w:color="auto" w:fill="auto"/>
            <w:noWrap/>
            <w:vAlign w:val="center"/>
            <w:hideMark/>
          </w:tcPr>
          <w:p w14:paraId="2D58366D"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2C2CB94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359" w:type="pct"/>
            <w:tcBorders>
              <w:top w:val="nil"/>
              <w:left w:val="nil"/>
              <w:bottom w:val="single" w:sz="4" w:space="0" w:color="auto"/>
              <w:right w:val="single" w:sz="4" w:space="0" w:color="auto"/>
            </w:tcBorders>
            <w:shd w:val="clear" w:color="auto" w:fill="auto"/>
            <w:noWrap/>
            <w:vAlign w:val="bottom"/>
            <w:hideMark/>
          </w:tcPr>
          <w:p w14:paraId="4ACCD62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2F404539"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4FAC783E"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w:t>
            </w:r>
          </w:p>
        </w:tc>
        <w:tc>
          <w:tcPr>
            <w:tcW w:w="359" w:type="pct"/>
            <w:tcBorders>
              <w:top w:val="nil"/>
              <w:left w:val="nil"/>
              <w:bottom w:val="single" w:sz="4" w:space="0" w:color="auto"/>
              <w:right w:val="single" w:sz="4" w:space="0" w:color="auto"/>
            </w:tcBorders>
            <w:shd w:val="clear" w:color="auto" w:fill="auto"/>
            <w:noWrap/>
            <w:vAlign w:val="bottom"/>
            <w:hideMark/>
          </w:tcPr>
          <w:p w14:paraId="268DC8E1"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0.22%</w:t>
            </w:r>
          </w:p>
        </w:tc>
      </w:tr>
      <w:tr w:rsidR="00A96B27" w:rsidRPr="00A96B27" w14:paraId="78644B3B"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9802EA3"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5</w:t>
            </w:r>
          </w:p>
        </w:tc>
        <w:tc>
          <w:tcPr>
            <w:tcW w:w="1922" w:type="pct"/>
            <w:tcBorders>
              <w:top w:val="nil"/>
              <w:left w:val="nil"/>
              <w:bottom w:val="single" w:sz="4" w:space="0" w:color="auto"/>
              <w:right w:val="single" w:sz="4" w:space="0" w:color="auto"/>
            </w:tcBorders>
            <w:shd w:val="clear" w:color="auto" w:fill="auto"/>
            <w:noWrap/>
            <w:vAlign w:val="center"/>
            <w:hideMark/>
          </w:tcPr>
          <w:p w14:paraId="1589E348" w14:textId="77777777"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CHOQUE, NO ESPECIFICADO</w:t>
            </w:r>
          </w:p>
        </w:tc>
        <w:tc>
          <w:tcPr>
            <w:tcW w:w="299" w:type="pct"/>
            <w:tcBorders>
              <w:top w:val="nil"/>
              <w:left w:val="nil"/>
              <w:bottom w:val="single" w:sz="4" w:space="0" w:color="auto"/>
              <w:right w:val="single" w:sz="4" w:space="0" w:color="auto"/>
            </w:tcBorders>
            <w:shd w:val="clear" w:color="auto" w:fill="auto"/>
            <w:noWrap/>
            <w:vAlign w:val="center"/>
            <w:hideMark/>
          </w:tcPr>
          <w:p w14:paraId="65E1003E"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R57.9</w:t>
            </w:r>
          </w:p>
        </w:tc>
        <w:tc>
          <w:tcPr>
            <w:tcW w:w="235" w:type="pct"/>
            <w:tcBorders>
              <w:top w:val="nil"/>
              <w:left w:val="nil"/>
              <w:bottom w:val="single" w:sz="4" w:space="0" w:color="auto"/>
              <w:right w:val="single" w:sz="4" w:space="0" w:color="auto"/>
            </w:tcBorders>
            <w:shd w:val="clear" w:color="auto" w:fill="auto"/>
            <w:noWrap/>
            <w:vAlign w:val="center"/>
            <w:hideMark/>
          </w:tcPr>
          <w:p w14:paraId="03D3487B"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5B90571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359" w:type="pct"/>
            <w:tcBorders>
              <w:top w:val="nil"/>
              <w:left w:val="nil"/>
              <w:bottom w:val="single" w:sz="4" w:space="0" w:color="auto"/>
              <w:right w:val="single" w:sz="4" w:space="0" w:color="auto"/>
            </w:tcBorders>
            <w:shd w:val="clear" w:color="auto" w:fill="auto"/>
            <w:noWrap/>
            <w:vAlign w:val="bottom"/>
            <w:hideMark/>
          </w:tcPr>
          <w:p w14:paraId="4B6B2231"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680B9B2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204BE97B"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w:t>
            </w:r>
          </w:p>
        </w:tc>
        <w:tc>
          <w:tcPr>
            <w:tcW w:w="359" w:type="pct"/>
            <w:tcBorders>
              <w:top w:val="nil"/>
              <w:left w:val="nil"/>
              <w:bottom w:val="single" w:sz="4" w:space="0" w:color="auto"/>
              <w:right w:val="single" w:sz="4" w:space="0" w:color="auto"/>
            </w:tcBorders>
            <w:shd w:val="clear" w:color="auto" w:fill="auto"/>
            <w:noWrap/>
            <w:vAlign w:val="bottom"/>
            <w:hideMark/>
          </w:tcPr>
          <w:p w14:paraId="1B48E402"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0.37%</w:t>
            </w:r>
          </w:p>
        </w:tc>
        <w:tc>
          <w:tcPr>
            <w:tcW w:w="235" w:type="pct"/>
            <w:tcBorders>
              <w:top w:val="nil"/>
              <w:left w:val="nil"/>
              <w:bottom w:val="single" w:sz="4" w:space="0" w:color="auto"/>
              <w:right w:val="single" w:sz="4" w:space="0" w:color="auto"/>
            </w:tcBorders>
            <w:shd w:val="clear" w:color="auto" w:fill="auto"/>
            <w:noWrap/>
            <w:vAlign w:val="center"/>
            <w:hideMark/>
          </w:tcPr>
          <w:p w14:paraId="565FEFC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397E70F9"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w:t>
            </w:r>
          </w:p>
        </w:tc>
        <w:tc>
          <w:tcPr>
            <w:tcW w:w="359" w:type="pct"/>
            <w:tcBorders>
              <w:top w:val="nil"/>
              <w:left w:val="nil"/>
              <w:bottom w:val="single" w:sz="4" w:space="0" w:color="auto"/>
              <w:right w:val="single" w:sz="4" w:space="0" w:color="auto"/>
            </w:tcBorders>
            <w:shd w:val="clear" w:color="auto" w:fill="auto"/>
            <w:noWrap/>
            <w:vAlign w:val="bottom"/>
            <w:hideMark/>
          </w:tcPr>
          <w:p w14:paraId="42C0C577"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0.22%</w:t>
            </w:r>
          </w:p>
        </w:tc>
      </w:tr>
      <w:tr w:rsidR="00A96B27" w:rsidRPr="00A96B27" w14:paraId="1F34B04F"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AA710F1"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6</w:t>
            </w:r>
          </w:p>
        </w:tc>
        <w:tc>
          <w:tcPr>
            <w:tcW w:w="1922" w:type="pct"/>
            <w:tcBorders>
              <w:top w:val="nil"/>
              <w:left w:val="nil"/>
              <w:bottom w:val="single" w:sz="4" w:space="0" w:color="auto"/>
              <w:right w:val="single" w:sz="4" w:space="0" w:color="auto"/>
            </w:tcBorders>
            <w:shd w:val="clear" w:color="auto" w:fill="auto"/>
            <w:noWrap/>
            <w:vAlign w:val="center"/>
            <w:hideMark/>
          </w:tcPr>
          <w:p w14:paraId="3641C6CB" w14:textId="77777777"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TBC PULMONAR  BK (+)</w:t>
            </w:r>
          </w:p>
        </w:tc>
        <w:tc>
          <w:tcPr>
            <w:tcW w:w="299" w:type="pct"/>
            <w:tcBorders>
              <w:top w:val="nil"/>
              <w:left w:val="nil"/>
              <w:bottom w:val="single" w:sz="4" w:space="0" w:color="auto"/>
              <w:right w:val="single" w:sz="4" w:space="0" w:color="auto"/>
            </w:tcBorders>
            <w:shd w:val="clear" w:color="auto" w:fill="auto"/>
            <w:noWrap/>
            <w:vAlign w:val="center"/>
            <w:hideMark/>
          </w:tcPr>
          <w:p w14:paraId="14741A0A"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A15.0</w:t>
            </w:r>
          </w:p>
        </w:tc>
        <w:tc>
          <w:tcPr>
            <w:tcW w:w="235" w:type="pct"/>
            <w:tcBorders>
              <w:top w:val="nil"/>
              <w:left w:val="nil"/>
              <w:bottom w:val="single" w:sz="4" w:space="0" w:color="auto"/>
              <w:right w:val="single" w:sz="4" w:space="0" w:color="auto"/>
            </w:tcBorders>
            <w:shd w:val="clear" w:color="auto" w:fill="auto"/>
            <w:noWrap/>
            <w:vAlign w:val="center"/>
            <w:hideMark/>
          </w:tcPr>
          <w:p w14:paraId="45179F4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62</w:t>
            </w:r>
          </w:p>
        </w:tc>
        <w:tc>
          <w:tcPr>
            <w:tcW w:w="226" w:type="pct"/>
            <w:tcBorders>
              <w:top w:val="nil"/>
              <w:left w:val="nil"/>
              <w:bottom w:val="single" w:sz="4" w:space="0" w:color="auto"/>
              <w:right w:val="single" w:sz="4" w:space="0" w:color="auto"/>
            </w:tcBorders>
            <w:shd w:val="clear" w:color="auto" w:fill="auto"/>
            <w:noWrap/>
            <w:vAlign w:val="center"/>
            <w:hideMark/>
          </w:tcPr>
          <w:p w14:paraId="3645BEE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359" w:type="pct"/>
            <w:tcBorders>
              <w:top w:val="nil"/>
              <w:left w:val="nil"/>
              <w:bottom w:val="single" w:sz="4" w:space="0" w:color="auto"/>
              <w:right w:val="single" w:sz="4" w:space="0" w:color="auto"/>
            </w:tcBorders>
            <w:shd w:val="clear" w:color="auto" w:fill="auto"/>
            <w:noWrap/>
            <w:vAlign w:val="bottom"/>
            <w:hideMark/>
          </w:tcPr>
          <w:p w14:paraId="2CBA986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0D74E55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141</w:t>
            </w:r>
          </w:p>
        </w:tc>
        <w:tc>
          <w:tcPr>
            <w:tcW w:w="226" w:type="pct"/>
            <w:tcBorders>
              <w:top w:val="nil"/>
              <w:left w:val="nil"/>
              <w:bottom w:val="single" w:sz="4" w:space="0" w:color="auto"/>
              <w:right w:val="single" w:sz="4" w:space="0" w:color="auto"/>
            </w:tcBorders>
            <w:shd w:val="clear" w:color="auto" w:fill="auto"/>
            <w:noWrap/>
            <w:vAlign w:val="center"/>
            <w:hideMark/>
          </w:tcPr>
          <w:p w14:paraId="588EBFC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775FFD39"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0.18%</w:t>
            </w:r>
          </w:p>
        </w:tc>
        <w:tc>
          <w:tcPr>
            <w:tcW w:w="235" w:type="pct"/>
            <w:tcBorders>
              <w:top w:val="nil"/>
              <w:left w:val="nil"/>
              <w:bottom w:val="single" w:sz="4" w:space="0" w:color="auto"/>
              <w:right w:val="single" w:sz="4" w:space="0" w:color="auto"/>
            </w:tcBorders>
            <w:shd w:val="clear" w:color="auto" w:fill="auto"/>
            <w:noWrap/>
            <w:vAlign w:val="center"/>
            <w:hideMark/>
          </w:tcPr>
          <w:p w14:paraId="38825BE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203</w:t>
            </w:r>
          </w:p>
        </w:tc>
        <w:tc>
          <w:tcPr>
            <w:tcW w:w="226" w:type="pct"/>
            <w:tcBorders>
              <w:top w:val="nil"/>
              <w:left w:val="nil"/>
              <w:bottom w:val="single" w:sz="4" w:space="0" w:color="auto"/>
              <w:right w:val="single" w:sz="4" w:space="0" w:color="auto"/>
            </w:tcBorders>
            <w:shd w:val="clear" w:color="auto" w:fill="auto"/>
            <w:noWrap/>
            <w:vAlign w:val="center"/>
            <w:hideMark/>
          </w:tcPr>
          <w:p w14:paraId="7C0DACC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33AA16AD"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0.11%</w:t>
            </w:r>
          </w:p>
        </w:tc>
      </w:tr>
      <w:tr w:rsidR="00A96B27" w:rsidRPr="00A96B27" w14:paraId="674E52EE"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35C88C9"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7</w:t>
            </w:r>
          </w:p>
        </w:tc>
        <w:tc>
          <w:tcPr>
            <w:tcW w:w="1922" w:type="pct"/>
            <w:tcBorders>
              <w:top w:val="nil"/>
              <w:left w:val="nil"/>
              <w:bottom w:val="single" w:sz="4" w:space="0" w:color="auto"/>
              <w:right w:val="single" w:sz="4" w:space="0" w:color="auto"/>
            </w:tcBorders>
            <w:shd w:val="clear" w:color="auto" w:fill="auto"/>
            <w:noWrap/>
            <w:vAlign w:val="center"/>
            <w:hideMark/>
          </w:tcPr>
          <w:p w14:paraId="4FF868CD" w14:textId="77777777"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OTRAS SEPTICEMIAS ESPECIFICADAS</w:t>
            </w:r>
          </w:p>
        </w:tc>
        <w:tc>
          <w:tcPr>
            <w:tcW w:w="299" w:type="pct"/>
            <w:tcBorders>
              <w:top w:val="nil"/>
              <w:left w:val="nil"/>
              <w:bottom w:val="single" w:sz="4" w:space="0" w:color="auto"/>
              <w:right w:val="single" w:sz="4" w:space="0" w:color="auto"/>
            </w:tcBorders>
            <w:shd w:val="clear" w:color="auto" w:fill="auto"/>
            <w:noWrap/>
            <w:vAlign w:val="center"/>
            <w:hideMark/>
          </w:tcPr>
          <w:p w14:paraId="07D95BE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A41.8</w:t>
            </w:r>
          </w:p>
        </w:tc>
        <w:tc>
          <w:tcPr>
            <w:tcW w:w="235" w:type="pct"/>
            <w:tcBorders>
              <w:top w:val="nil"/>
              <w:left w:val="nil"/>
              <w:bottom w:val="single" w:sz="4" w:space="0" w:color="auto"/>
              <w:right w:val="single" w:sz="4" w:space="0" w:color="auto"/>
            </w:tcBorders>
            <w:shd w:val="clear" w:color="auto" w:fill="auto"/>
            <w:noWrap/>
            <w:vAlign w:val="center"/>
            <w:hideMark/>
          </w:tcPr>
          <w:p w14:paraId="38A6DE05"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bottom"/>
            <w:hideMark/>
          </w:tcPr>
          <w:p w14:paraId="74A0356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412D136C"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0.29%</w:t>
            </w:r>
          </w:p>
        </w:tc>
        <w:tc>
          <w:tcPr>
            <w:tcW w:w="235" w:type="pct"/>
            <w:tcBorders>
              <w:top w:val="nil"/>
              <w:left w:val="nil"/>
              <w:bottom w:val="single" w:sz="4" w:space="0" w:color="auto"/>
              <w:right w:val="single" w:sz="4" w:space="0" w:color="auto"/>
            </w:tcBorders>
            <w:shd w:val="clear" w:color="auto" w:fill="auto"/>
            <w:noWrap/>
            <w:vAlign w:val="center"/>
            <w:hideMark/>
          </w:tcPr>
          <w:p w14:paraId="794EE4D5"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62ADADF9"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359" w:type="pct"/>
            <w:tcBorders>
              <w:top w:val="nil"/>
              <w:left w:val="nil"/>
              <w:bottom w:val="single" w:sz="4" w:space="0" w:color="auto"/>
              <w:right w:val="single" w:sz="4" w:space="0" w:color="auto"/>
            </w:tcBorders>
            <w:shd w:val="clear" w:color="auto" w:fill="auto"/>
            <w:noWrap/>
            <w:vAlign w:val="bottom"/>
            <w:hideMark/>
          </w:tcPr>
          <w:p w14:paraId="3BF80731"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3538C58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5DFFC1DC"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37BCF6A1"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0.11%</w:t>
            </w:r>
          </w:p>
        </w:tc>
      </w:tr>
      <w:tr w:rsidR="00A96B27" w:rsidRPr="00A96B27" w14:paraId="0BFD0764"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2D06980"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8</w:t>
            </w:r>
          </w:p>
        </w:tc>
        <w:tc>
          <w:tcPr>
            <w:tcW w:w="1922" w:type="pct"/>
            <w:tcBorders>
              <w:top w:val="nil"/>
              <w:left w:val="nil"/>
              <w:bottom w:val="single" w:sz="4" w:space="0" w:color="auto"/>
              <w:right w:val="single" w:sz="4" w:space="0" w:color="auto"/>
            </w:tcBorders>
            <w:shd w:val="clear" w:color="auto" w:fill="auto"/>
            <w:noWrap/>
            <w:vAlign w:val="center"/>
            <w:hideMark/>
          </w:tcPr>
          <w:p w14:paraId="506C22B3" w14:textId="77777777"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SEPTICEMIA, NO ESPECIFICADA</w:t>
            </w:r>
          </w:p>
        </w:tc>
        <w:tc>
          <w:tcPr>
            <w:tcW w:w="299" w:type="pct"/>
            <w:tcBorders>
              <w:top w:val="nil"/>
              <w:left w:val="nil"/>
              <w:bottom w:val="single" w:sz="4" w:space="0" w:color="auto"/>
              <w:right w:val="single" w:sz="4" w:space="0" w:color="auto"/>
            </w:tcBorders>
            <w:shd w:val="clear" w:color="auto" w:fill="auto"/>
            <w:noWrap/>
            <w:vAlign w:val="center"/>
            <w:hideMark/>
          </w:tcPr>
          <w:p w14:paraId="5F7C06A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A41.9</w:t>
            </w:r>
          </w:p>
        </w:tc>
        <w:tc>
          <w:tcPr>
            <w:tcW w:w="235" w:type="pct"/>
            <w:tcBorders>
              <w:top w:val="nil"/>
              <w:left w:val="nil"/>
              <w:bottom w:val="single" w:sz="4" w:space="0" w:color="auto"/>
              <w:right w:val="single" w:sz="4" w:space="0" w:color="auto"/>
            </w:tcBorders>
            <w:shd w:val="clear" w:color="auto" w:fill="auto"/>
            <w:noWrap/>
            <w:vAlign w:val="center"/>
            <w:hideMark/>
          </w:tcPr>
          <w:p w14:paraId="3417A4B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0A16998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359" w:type="pct"/>
            <w:tcBorders>
              <w:top w:val="nil"/>
              <w:left w:val="nil"/>
              <w:bottom w:val="single" w:sz="4" w:space="0" w:color="auto"/>
              <w:right w:val="single" w:sz="4" w:space="0" w:color="auto"/>
            </w:tcBorders>
            <w:shd w:val="clear" w:color="auto" w:fill="auto"/>
            <w:noWrap/>
            <w:vAlign w:val="bottom"/>
            <w:hideMark/>
          </w:tcPr>
          <w:p w14:paraId="200BDD5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0236B5D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07EA8FD0"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4C9BD377"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0.18%</w:t>
            </w:r>
          </w:p>
        </w:tc>
        <w:tc>
          <w:tcPr>
            <w:tcW w:w="235" w:type="pct"/>
            <w:tcBorders>
              <w:top w:val="nil"/>
              <w:left w:val="nil"/>
              <w:bottom w:val="single" w:sz="4" w:space="0" w:color="auto"/>
              <w:right w:val="single" w:sz="4" w:space="0" w:color="auto"/>
            </w:tcBorders>
            <w:shd w:val="clear" w:color="auto" w:fill="auto"/>
            <w:noWrap/>
            <w:vAlign w:val="center"/>
            <w:hideMark/>
          </w:tcPr>
          <w:p w14:paraId="110C4FD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205FD0E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16DF34E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0.11%</w:t>
            </w:r>
          </w:p>
        </w:tc>
      </w:tr>
      <w:tr w:rsidR="00A96B27" w:rsidRPr="00A96B27" w14:paraId="7627D8B5"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51144C6"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9</w:t>
            </w:r>
          </w:p>
        </w:tc>
        <w:tc>
          <w:tcPr>
            <w:tcW w:w="1922" w:type="pct"/>
            <w:tcBorders>
              <w:top w:val="nil"/>
              <w:left w:val="nil"/>
              <w:bottom w:val="single" w:sz="4" w:space="0" w:color="auto"/>
              <w:right w:val="single" w:sz="4" w:space="0" w:color="auto"/>
            </w:tcBorders>
            <w:shd w:val="clear" w:color="auto" w:fill="auto"/>
            <w:noWrap/>
            <w:vAlign w:val="center"/>
            <w:hideMark/>
          </w:tcPr>
          <w:p w14:paraId="2B66BD88" w14:textId="77777777" w:rsid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xml:space="preserve">ENFERMEDAD POR VIH, RESULTANTE </w:t>
            </w:r>
          </w:p>
          <w:p w14:paraId="02881150" w14:textId="184BB4E0"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EN INFECCIONES MúLTIPLES</w:t>
            </w:r>
          </w:p>
        </w:tc>
        <w:tc>
          <w:tcPr>
            <w:tcW w:w="299" w:type="pct"/>
            <w:tcBorders>
              <w:top w:val="nil"/>
              <w:left w:val="nil"/>
              <w:bottom w:val="single" w:sz="4" w:space="0" w:color="auto"/>
              <w:right w:val="single" w:sz="4" w:space="0" w:color="auto"/>
            </w:tcBorders>
            <w:shd w:val="clear" w:color="auto" w:fill="auto"/>
            <w:noWrap/>
            <w:vAlign w:val="center"/>
            <w:hideMark/>
          </w:tcPr>
          <w:p w14:paraId="390CD21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B20.7</w:t>
            </w:r>
          </w:p>
        </w:tc>
        <w:tc>
          <w:tcPr>
            <w:tcW w:w="235" w:type="pct"/>
            <w:tcBorders>
              <w:top w:val="nil"/>
              <w:left w:val="nil"/>
              <w:bottom w:val="single" w:sz="4" w:space="0" w:color="auto"/>
              <w:right w:val="single" w:sz="4" w:space="0" w:color="auto"/>
            </w:tcBorders>
            <w:shd w:val="clear" w:color="auto" w:fill="auto"/>
            <w:noWrap/>
            <w:vAlign w:val="center"/>
            <w:hideMark/>
          </w:tcPr>
          <w:p w14:paraId="3BE3FC9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345E2DF5"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359" w:type="pct"/>
            <w:tcBorders>
              <w:top w:val="nil"/>
              <w:left w:val="nil"/>
              <w:bottom w:val="single" w:sz="4" w:space="0" w:color="auto"/>
              <w:right w:val="single" w:sz="4" w:space="0" w:color="auto"/>
            </w:tcBorders>
            <w:shd w:val="clear" w:color="auto" w:fill="auto"/>
            <w:noWrap/>
            <w:vAlign w:val="bottom"/>
            <w:hideMark/>
          </w:tcPr>
          <w:p w14:paraId="1C15E892"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0F87F75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6E28975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26423960"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0.18%</w:t>
            </w:r>
          </w:p>
        </w:tc>
        <w:tc>
          <w:tcPr>
            <w:tcW w:w="235" w:type="pct"/>
            <w:tcBorders>
              <w:top w:val="nil"/>
              <w:left w:val="nil"/>
              <w:bottom w:val="single" w:sz="4" w:space="0" w:color="auto"/>
              <w:right w:val="single" w:sz="4" w:space="0" w:color="auto"/>
            </w:tcBorders>
            <w:shd w:val="clear" w:color="auto" w:fill="auto"/>
            <w:noWrap/>
            <w:vAlign w:val="center"/>
            <w:hideMark/>
          </w:tcPr>
          <w:p w14:paraId="559FD2D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6F68806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1714059B"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0.11%</w:t>
            </w:r>
          </w:p>
        </w:tc>
      </w:tr>
      <w:tr w:rsidR="00A96B27" w:rsidRPr="00A96B27" w14:paraId="18C1FC11" w14:textId="77777777" w:rsidTr="00A96B27">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1B189F1"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10</w:t>
            </w:r>
          </w:p>
        </w:tc>
        <w:tc>
          <w:tcPr>
            <w:tcW w:w="1922" w:type="pct"/>
            <w:tcBorders>
              <w:top w:val="nil"/>
              <w:left w:val="nil"/>
              <w:bottom w:val="single" w:sz="4" w:space="0" w:color="auto"/>
              <w:right w:val="single" w:sz="4" w:space="0" w:color="auto"/>
            </w:tcBorders>
            <w:shd w:val="clear" w:color="auto" w:fill="auto"/>
            <w:noWrap/>
            <w:vAlign w:val="center"/>
            <w:hideMark/>
          </w:tcPr>
          <w:p w14:paraId="65C32C8C" w14:textId="77777777" w:rsid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xml:space="preserve">EMBOLIA PULMONAR SIN MENCIóN DE </w:t>
            </w:r>
          </w:p>
          <w:p w14:paraId="4305DBDC" w14:textId="770DC172" w:rsidR="00A96B27" w:rsidRPr="00A96B27" w:rsidRDefault="00A96B27" w:rsidP="00A96B27">
            <w:pPr>
              <w:spacing w:after="0" w:line="240" w:lineRule="auto"/>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CORAZóN PULMONAR AGUDO</w:t>
            </w:r>
          </w:p>
        </w:tc>
        <w:tc>
          <w:tcPr>
            <w:tcW w:w="299" w:type="pct"/>
            <w:tcBorders>
              <w:top w:val="nil"/>
              <w:left w:val="nil"/>
              <w:bottom w:val="single" w:sz="4" w:space="0" w:color="auto"/>
              <w:right w:val="single" w:sz="4" w:space="0" w:color="auto"/>
            </w:tcBorders>
            <w:shd w:val="clear" w:color="auto" w:fill="auto"/>
            <w:noWrap/>
            <w:vAlign w:val="center"/>
            <w:hideMark/>
          </w:tcPr>
          <w:p w14:paraId="52D063C2"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I26.9</w:t>
            </w:r>
          </w:p>
        </w:tc>
        <w:tc>
          <w:tcPr>
            <w:tcW w:w="235" w:type="pct"/>
            <w:tcBorders>
              <w:top w:val="nil"/>
              <w:left w:val="nil"/>
              <w:bottom w:val="single" w:sz="4" w:space="0" w:color="auto"/>
              <w:right w:val="single" w:sz="4" w:space="0" w:color="auto"/>
            </w:tcBorders>
            <w:shd w:val="clear" w:color="auto" w:fill="auto"/>
            <w:noWrap/>
            <w:vAlign w:val="center"/>
            <w:hideMark/>
          </w:tcPr>
          <w:p w14:paraId="1F8FE557"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6E5E089A"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359" w:type="pct"/>
            <w:tcBorders>
              <w:top w:val="nil"/>
              <w:left w:val="nil"/>
              <w:bottom w:val="single" w:sz="4" w:space="0" w:color="auto"/>
              <w:right w:val="single" w:sz="4" w:space="0" w:color="auto"/>
            </w:tcBorders>
            <w:shd w:val="clear" w:color="auto" w:fill="auto"/>
            <w:noWrap/>
            <w:vAlign w:val="bottom"/>
            <w:hideMark/>
          </w:tcPr>
          <w:p w14:paraId="287CFF85"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5E6369A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6" w:type="pct"/>
            <w:tcBorders>
              <w:top w:val="nil"/>
              <w:left w:val="nil"/>
              <w:bottom w:val="single" w:sz="4" w:space="0" w:color="auto"/>
              <w:right w:val="single" w:sz="4" w:space="0" w:color="auto"/>
            </w:tcBorders>
            <w:shd w:val="clear" w:color="auto" w:fill="auto"/>
            <w:noWrap/>
            <w:vAlign w:val="center"/>
            <w:hideMark/>
          </w:tcPr>
          <w:p w14:paraId="26D931CB"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7557F177"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0.18%</w:t>
            </w:r>
          </w:p>
        </w:tc>
        <w:tc>
          <w:tcPr>
            <w:tcW w:w="235" w:type="pct"/>
            <w:tcBorders>
              <w:top w:val="nil"/>
              <w:left w:val="nil"/>
              <w:bottom w:val="single" w:sz="4" w:space="0" w:color="auto"/>
              <w:right w:val="single" w:sz="4" w:space="0" w:color="auto"/>
            </w:tcBorders>
            <w:shd w:val="clear" w:color="auto" w:fill="auto"/>
            <w:noWrap/>
            <w:vAlign w:val="center"/>
            <w:hideMark/>
          </w:tcPr>
          <w:p w14:paraId="49D74F5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640B0EF9"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w:t>
            </w:r>
          </w:p>
        </w:tc>
        <w:tc>
          <w:tcPr>
            <w:tcW w:w="359" w:type="pct"/>
            <w:tcBorders>
              <w:top w:val="nil"/>
              <w:left w:val="nil"/>
              <w:bottom w:val="single" w:sz="4" w:space="0" w:color="auto"/>
              <w:right w:val="single" w:sz="4" w:space="0" w:color="auto"/>
            </w:tcBorders>
            <w:shd w:val="clear" w:color="auto" w:fill="auto"/>
            <w:noWrap/>
            <w:vAlign w:val="bottom"/>
            <w:hideMark/>
          </w:tcPr>
          <w:p w14:paraId="174A4EE9"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0.11%</w:t>
            </w:r>
          </w:p>
        </w:tc>
      </w:tr>
      <w:tr w:rsidR="00A96B27" w:rsidRPr="00A96B27" w14:paraId="70376621" w14:textId="77777777" w:rsidTr="00A96B27">
        <w:trPr>
          <w:trHeight w:val="300"/>
        </w:trPr>
        <w:tc>
          <w:tcPr>
            <w:tcW w:w="318"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4EFCD39" w14:textId="77777777" w:rsidR="00A96B27" w:rsidRPr="00A96B27" w:rsidRDefault="00A96B27" w:rsidP="00A96B27">
            <w:pPr>
              <w:spacing w:after="0" w:line="240" w:lineRule="auto"/>
              <w:jc w:val="right"/>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 </w:t>
            </w:r>
          </w:p>
        </w:tc>
        <w:tc>
          <w:tcPr>
            <w:tcW w:w="2222"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EA0F49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TODAS LAS DEMAS CAUSAS</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5FD56DB2"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230</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19DE421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w:t>
            </w:r>
          </w:p>
        </w:tc>
        <w:tc>
          <w:tcPr>
            <w:tcW w:w="359" w:type="pct"/>
            <w:tcBorders>
              <w:top w:val="nil"/>
              <w:left w:val="nil"/>
              <w:bottom w:val="single" w:sz="4" w:space="0" w:color="auto"/>
              <w:right w:val="single" w:sz="4" w:space="0" w:color="auto"/>
            </w:tcBorders>
            <w:shd w:val="clear" w:color="auto" w:fill="FFF2CC" w:themeFill="accent4" w:themeFillTint="33"/>
            <w:noWrap/>
            <w:vAlign w:val="bottom"/>
            <w:hideMark/>
          </w:tcPr>
          <w:p w14:paraId="7E9B6DC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2BCF9FA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283</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572C5EDF"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3</w:t>
            </w:r>
          </w:p>
        </w:tc>
        <w:tc>
          <w:tcPr>
            <w:tcW w:w="359" w:type="pct"/>
            <w:tcBorders>
              <w:top w:val="nil"/>
              <w:left w:val="nil"/>
              <w:bottom w:val="single" w:sz="4" w:space="0" w:color="auto"/>
              <w:right w:val="single" w:sz="4" w:space="0" w:color="auto"/>
            </w:tcBorders>
            <w:shd w:val="clear" w:color="auto" w:fill="FFF2CC" w:themeFill="accent4" w:themeFillTint="33"/>
            <w:noWrap/>
            <w:vAlign w:val="bottom"/>
            <w:hideMark/>
          </w:tcPr>
          <w:p w14:paraId="5C407A5C"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0.55%</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30A30419"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513</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78E10367"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3</w:t>
            </w:r>
          </w:p>
        </w:tc>
        <w:tc>
          <w:tcPr>
            <w:tcW w:w="359" w:type="pct"/>
            <w:tcBorders>
              <w:top w:val="nil"/>
              <w:left w:val="nil"/>
              <w:bottom w:val="single" w:sz="4" w:space="0" w:color="auto"/>
              <w:right w:val="single" w:sz="4" w:space="0" w:color="auto"/>
            </w:tcBorders>
            <w:shd w:val="clear" w:color="auto" w:fill="FFF2CC" w:themeFill="accent4" w:themeFillTint="33"/>
            <w:noWrap/>
            <w:vAlign w:val="bottom"/>
            <w:hideMark/>
          </w:tcPr>
          <w:p w14:paraId="6B4C7BD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0.34%</w:t>
            </w:r>
          </w:p>
        </w:tc>
      </w:tr>
      <w:tr w:rsidR="00A96B27" w:rsidRPr="00A96B27" w14:paraId="15EE5411" w14:textId="77777777" w:rsidTr="00A96B27">
        <w:trPr>
          <w:trHeight w:val="300"/>
        </w:trPr>
        <w:tc>
          <w:tcPr>
            <w:tcW w:w="318"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855F268" w14:textId="77777777" w:rsidR="00A96B27" w:rsidRPr="00A96B27" w:rsidRDefault="00A96B27" w:rsidP="00A96B27">
            <w:pPr>
              <w:spacing w:after="0" w:line="240" w:lineRule="auto"/>
              <w:rPr>
                <w:rFonts w:ascii="Calibri" w:eastAsia="Times New Roman" w:hAnsi="Calibri" w:cs="Calibri"/>
                <w:color w:val="000000"/>
                <w:sz w:val="16"/>
                <w:szCs w:val="16"/>
                <w:lang w:eastAsia="es-PE"/>
              </w:rPr>
            </w:pPr>
          </w:p>
        </w:tc>
        <w:tc>
          <w:tcPr>
            <w:tcW w:w="2222"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441415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Total general</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4674A456"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306</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03D14925"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39</w:t>
            </w:r>
          </w:p>
        </w:tc>
        <w:tc>
          <w:tcPr>
            <w:tcW w:w="359" w:type="pct"/>
            <w:tcBorders>
              <w:top w:val="nil"/>
              <w:left w:val="nil"/>
              <w:bottom w:val="single" w:sz="4" w:space="0" w:color="auto"/>
              <w:right w:val="single" w:sz="4" w:space="0" w:color="auto"/>
            </w:tcBorders>
            <w:shd w:val="clear" w:color="auto" w:fill="FFF2CC" w:themeFill="accent4" w:themeFillTint="33"/>
            <w:noWrap/>
            <w:vAlign w:val="bottom"/>
            <w:hideMark/>
          </w:tcPr>
          <w:p w14:paraId="0EEFB203"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11.30%</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1C8CDEF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446</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63520384"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98</w:t>
            </w:r>
          </w:p>
        </w:tc>
        <w:tc>
          <w:tcPr>
            <w:tcW w:w="359" w:type="pct"/>
            <w:tcBorders>
              <w:top w:val="nil"/>
              <w:left w:val="nil"/>
              <w:bottom w:val="single" w:sz="4" w:space="0" w:color="auto"/>
              <w:right w:val="single" w:sz="4" w:space="0" w:color="auto"/>
            </w:tcBorders>
            <w:shd w:val="clear" w:color="auto" w:fill="FFF2CC" w:themeFill="accent4" w:themeFillTint="33"/>
            <w:noWrap/>
            <w:vAlign w:val="bottom"/>
            <w:hideMark/>
          </w:tcPr>
          <w:p w14:paraId="5C5DC6BA"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18.01%</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149DBD5E"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752</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027672EE"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137</w:t>
            </w:r>
          </w:p>
        </w:tc>
        <w:tc>
          <w:tcPr>
            <w:tcW w:w="359" w:type="pct"/>
            <w:tcBorders>
              <w:top w:val="nil"/>
              <w:left w:val="nil"/>
              <w:bottom w:val="single" w:sz="4" w:space="0" w:color="auto"/>
              <w:right w:val="single" w:sz="4" w:space="0" w:color="auto"/>
            </w:tcBorders>
            <w:shd w:val="clear" w:color="auto" w:fill="FFF2CC" w:themeFill="accent4" w:themeFillTint="33"/>
            <w:noWrap/>
            <w:vAlign w:val="bottom"/>
            <w:hideMark/>
          </w:tcPr>
          <w:p w14:paraId="1523B548" w14:textId="77777777" w:rsidR="00A96B27" w:rsidRPr="00A96B27" w:rsidRDefault="00A96B27" w:rsidP="00A96B27">
            <w:pPr>
              <w:spacing w:after="0" w:line="240" w:lineRule="auto"/>
              <w:jc w:val="center"/>
              <w:rPr>
                <w:rFonts w:ascii="Calibri" w:eastAsia="Times New Roman" w:hAnsi="Calibri" w:cs="Calibri"/>
                <w:color w:val="000000"/>
                <w:sz w:val="16"/>
                <w:szCs w:val="16"/>
                <w:lang w:eastAsia="es-PE"/>
              </w:rPr>
            </w:pPr>
            <w:r w:rsidRPr="00A96B27">
              <w:rPr>
                <w:rFonts w:ascii="Calibri" w:eastAsia="Times New Roman" w:hAnsi="Calibri" w:cs="Calibri"/>
                <w:color w:val="000000"/>
                <w:sz w:val="16"/>
                <w:szCs w:val="16"/>
                <w:lang w:eastAsia="es-PE"/>
              </w:rPr>
              <w:t>15.41%</w:t>
            </w:r>
          </w:p>
        </w:tc>
      </w:tr>
    </w:tbl>
    <w:p w14:paraId="120EC867" w14:textId="5F16813C" w:rsidR="00A93DBA"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bookmarkStart w:id="189" w:name="_Toc117470134"/>
    </w:p>
    <w:p w14:paraId="2C5DD428" w14:textId="77777777" w:rsidR="007A26BF" w:rsidRDefault="007A26BF" w:rsidP="00A93DBA">
      <w:pPr>
        <w:pStyle w:val="Descripcin"/>
        <w:rPr>
          <w:rFonts w:ascii="Arial" w:hAnsi="Arial" w:cs="Arial"/>
          <w:b/>
          <w:bCs/>
          <w:i w:val="0"/>
          <w:iCs w:val="0"/>
          <w:color w:val="auto"/>
          <w:sz w:val="20"/>
          <w:szCs w:val="20"/>
        </w:rPr>
      </w:pPr>
    </w:p>
    <w:p w14:paraId="5C2AD515" w14:textId="6CC9499E" w:rsidR="00A93DBA" w:rsidRPr="00FE2C9F" w:rsidRDefault="00A93DBA" w:rsidP="00A93DBA">
      <w:pPr>
        <w:pStyle w:val="Descripcin"/>
        <w:rPr>
          <w:rFonts w:ascii="Arial" w:hAnsi="Arial" w:cs="Arial"/>
          <w:b/>
          <w:bCs/>
          <w:i w:val="0"/>
          <w:iCs w:val="0"/>
          <w:color w:val="auto"/>
          <w:sz w:val="20"/>
          <w:szCs w:val="20"/>
        </w:rPr>
      </w:pPr>
      <w:r w:rsidRPr="00293E0A">
        <w:rPr>
          <w:rFonts w:ascii="Arial" w:hAnsi="Arial" w:cs="Arial"/>
          <w:b/>
          <w:bCs/>
          <w:i w:val="0"/>
          <w:iCs w:val="0"/>
          <w:color w:val="auto"/>
          <w:sz w:val="20"/>
          <w:szCs w:val="20"/>
        </w:rPr>
        <w:t>Gráfico</w:t>
      </w:r>
      <w:r>
        <w:rPr>
          <w:rFonts w:ascii="Arial" w:hAnsi="Arial" w:cs="Arial"/>
          <w:b/>
          <w:bCs/>
          <w:i w:val="0"/>
          <w:iCs w:val="0"/>
          <w:color w:val="auto"/>
          <w:sz w:val="20"/>
          <w:szCs w:val="20"/>
        </w:rPr>
        <w:t xml:space="preserve"> </w:t>
      </w:r>
      <w:r w:rsidR="00225995">
        <w:rPr>
          <w:rFonts w:ascii="Arial" w:hAnsi="Arial" w:cs="Arial"/>
          <w:b/>
          <w:bCs/>
          <w:i w:val="0"/>
          <w:iCs w:val="0"/>
          <w:color w:val="auto"/>
          <w:sz w:val="20"/>
          <w:szCs w:val="20"/>
        </w:rPr>
        <w:t>45</w:t>
      </w:r>
      <w:r w:rsidRPr="00293E0A">
        <w:rPr>
          <w:rFonts w:ascii="Arial" w:hAnsi="Arial" w:cs="Arial"/>
          <w:b/>
          <w:bCs/>
          <w:i w:val="0"/>
          <w:iCs w:val="0"/>
          <w:color w:val="auto"/>
          <w:sz w:val="20"/>
          <w:szCs w:val="20"/>
        </w:rPr>
        <w:t>. Mortalidad según Causa y Sexo en Hospitalizaci</w:t>
      </w:r>
      <w:r w:rsidR="00B96D54">
        <w:rPr>
          <w:rFonts w:ascii="Arial" w:hAnsi="Arial" w:cs="Arial"/>
          <w:b/>
          <w:bCs/>
          <w:i w:val="0"/>
          <w:iCs w:val="0"/>
          <w:color w:val="auto"/>
          <w:sz w:val="20"/>
          <w:szCs w:val="20"/>
        </w:rPr>
        <w:t>ón Cirugía – HNHU, 2023</w:t>
      </w:r>
      <w:r w:rsidRPr="00293E0A">
        <w:rPr>
          <w:rFonts w:ascii="Arial" w:hAnsi="Arial" w:cs="Arial"/>
          <w:b/>
          <w:bCs/>
          <w:i w:val="0"/>
          <w:iCs w:val="0"/>
          <w:color w:val="auto"/>
          <w:sz w:val="20"/>
          <w:szCs w:val="20"/>
        </w:rPr>
        <w:t>.</w:t>
      </w:r>
      <w:bookmarkEnd w:id="189"/>
    </w:p>
    <w:p w14:paraId="723D7346" w14:textId="202A31B8" w:rsidR="00A93DBA" w:rsidRDefault="00B93A1C" w:rsidP="00A93DBA">
      <w:pPr>
        <w:spacing w:before="120" w:after="120" w:line="360" w:lineRule="auto"/>
        <w:rPr>
          <w:rFonts w:ascii="Arial" w:hAnsi="Arial" w:cs="Arial"/>
          <w:i/>
          <w:iCs/>
          <w:sz w:val="16"/>
          <w:szCs w:val="16"/>
        </w:rPr>
      </w:pPr>
      <w:r>
        <w:rPr>
          <w:noProof/>
          <w:lang w:eastAsia="es-PE"/>
        </w:rPr>
        <w:drawing>
          <wp:inline distT="0" distB="0" distL="0" distR="0" wp14:anchorId="0DC212E0" wp14:editId="4CB5109A">
            <wp:extent cx="5476875" cy="2743200"/>
            <wp:effectExtent l="0" t="0" r="9525" b="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A7C2CCE" w14:textId="77777777" w:rsidR="00A93DBA" w:rsidRPr="008C63FA" w:rsidRDefault="00A93DBA" w:rsidP="00A93DBA">
      <w:pPr>
        <w:spacing w:before="120" w:after="120" w:line="360" w:lineRule="auto"/>
        <w:rPr>
          <w:rFonts w:ascii="Arial Narrow" w:eastAsia="Calibri" w:hAnsi="Arial Narrow" w:cs="Times New Roman"/>
          <w:b/>
          <w:bCs/>
          <w:i/>
          <w:iCs/>
        </w:rPr>
      </w:pPr>
      <w:r w:rsidRPr="008C63FA">
        <w:rPr>
          <w:rFonts w:ascii="Arial" w:hAnsi="Arial" w:cs="Arial"/>
          <w:i/>
          <w:iCs/>
          <w:sz w:val="16"/>
          <w:szCs w:val="16"/>
        </w:rPr>
        <w:t>FUENTE: Oficina de Estadística e Informática HNHU</w:t>
      </w:r>
    </w:p>
    <w:p w14:paraId="48CFB5B9" w14:textId="6A074EE7" w:rsidR="00A93DBA" w:rsidRDefault="00A93DBA" w:rsidP="00A93DBA">
      <w:pPr>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 xml:space="preserve">En esta tabla también se puede observar que </w:t>
      </w:r>
      <w:r w:rsidR="00511632" w:rsidRPr="0057620B">
        <w:rPr>
          <w:rFonts w:ascii="Arial" w:eastAsia="Calibri" w:hAnsi="Arial" w:cs="Arial"/>
          <w:bCs/>
          <w:sz w:val="20"/>
          <w:szCs w:val="20"/>
        </w:rPr>
        <w:t xml:space="preserve">los primeros </w:t>
      </w:r>
      <w:r w:rsidRPr="0057620B">
        <w:rPr>
          <w:rFonts w:ascii="Arial" w:eastAsia="Calibri" w:hAnsi="Arial" w:cs="Arial"/>
          <w:bCs/>
          <w:sz w:val="20"/>
          <w:szCs w:val="20"/>
        </w:rPr>
        <w:t>lugar</w:t>
      </w:r>
      <w:r w:rsidR="00511632" w:rsidRPr="0057620B">
        <w:rPr>
          <w:rFonts w:ascii="Arial" w:eastAsia="Calibri" w:hAnsi="Arial" w:cs="Arial"/>
          <w:bCs/>
          <w:sz w:val="20"/>
          <w:szCs w:val="20"/>
        </w:rPr>
        <w:t>es</w:t>
      </w:r>
      <w:r w:rsidRPr="0057620B">
        <w:rPr>
          <w:rFonts w:ascii="Arial" w:eastAsia="Calibri" w:hAnsi="Arial" w:cs="Arial"/>
          <w:bCs/>
          <w:sz w:val="20"/>
          <w:szCs w:val="20"/>
        </w:rPr>
        <w:t xml:space="preserve"> es</w:t>
      </w:r>
      <w:r w:rsidR="00511632" w:rsidRPr="0057620B">
        <w:rPr>
          <w:rFonts w:ascii="Arial" w:eastAsia="Calibri" w:hAnsi="Arial" w:cs="Arial"/>
          <w:bCs/>
          <w:sz w:val="20"/>
          <w:szCs w:val="20"/>
        </w:rPr>
        <w:t>tán</w:t>
      </w:r>
      <w:r w:rsidRPr="0057620B">
        <w:rPr>
          <w:rFonts w:ascii="Arial" w:eastAsia="Calibri" w:hAnsi="Arial" w:cs="Arial"/>
          <w:bCs/>
          <w:sz w:val="20"/>
          <w:szCs w:val="20"/>
        </w:rPr>
        <w:t xml:space="preserve"> ocupado</w:t>
      </w:r>
      <w:r w:rsidR="00511632" w:rsidRPr="0057620B">
        <w:rPr>
          <w:rFonts w:ascii="Arial" w:eastAsia="Calibri" w:hAnsi="Arial" w:cs="Arial"/>
          <w:bCs/>
          <w:sz w:val="20"/>
          <w:szCs w:val="20"/>
        </w:rPr>
        <w:t>s</w:t>
      </w:r>
      <w:r w:rsidRPr="0057620B">
        <w:rPr>
          <w:rFonts w:ascii="Arial" w:eastAsia="Calibri" w:hAnsi="Arial" w:cs="Arial"/>
          <w:bCs/>
          <w:sz w:val="20"/>
          <w:szCs w:val="20"/>
        </w:rPr>
        <w:t xml:space="preserve"> por la Insuficiencia respiratoria aguda y no</w:t>
      </w:r>
      <w:r w:rsidR="00511632" w:rsidRPr="0057620B">
        <w:rPr>
          <w:rFonts w:ascii="Arial" w:eastAsia="Calibri" w:hAnsi="Arial" w:cs="Arial"/>
          <w:bCs/>
          <w:sz w:val="20"/>
          <w:szCs w:val="20"/>
        </w:rPr>
        <w:t xml:space="preserve"> especificada, respectivamente (11.81% y 1.</w:t>
      </w:r>
      <w:r w:rsidRPr="0057620B">
        <w:rPr>
          <w:rFonts w:ascii="Arial" w:eastAsia="Calibri" w:hAnsi="Arial" w:cs="Arial"/>
          <w:bCs/>
          <w:sz w:val="20"/>
          <w:szCs w:val="20"/>
        </w:rPr>
        <w:t>6</w:t>
      </w:r>
      <w:r w:rsidR="00511632" w:rsidRPr="0057620B">
        <w:rPr>
          <w:rFonts w:ascii="Arial" w:eastAsia="Calibri" w:hAnsi="Arial" w:cs="Arial"/>
          <w:bCs/>
          <w:sz w:val="20"/>
          <w:szCs w:val="20"/>
        </w:rPr>
        <w:t>9</w:t>
      </w:r>
      <w:r w:rsidRPr="0057620B">
        <w:rPr>
          <w:rFonts w:ascii="Arial" w:eastAsia="Calibri" w:hAnsi="Arial" w:cs="Arial"/>
          <w:bCs/>
          <w:sz w:val="20"/>
          <w:szCs w:val="20"/>
        </w:rPr>
        <w:t>%</w:t>
      </w:r>
      <w:r w:rsidR="00511632" w:rsidRPr="0057620B">
        <w:rPr>
          <w:rFonts w:ascii="Arial" w:eastAsia="Calibri" w:hAnsi="Arial" w:cs="Arial"/>
          <w:bCs/>
          <w:sz w:val="20"/>
          <w:szCs w:val="20"/>
        </w:rPr>
        <w:t>)</w:t>
      </w:r>
      <w:r w:rsidRPr="0057620B">
        <w:rPr>
          <w:rFonts w:ascii="Arial" w:eastAsia="Calibri" w:hAnsi="Arial" w:cs="Arial"/>
          <w:bCs/>
          <w:sz w:val="20"/>
          <w:szCs w:val="20"/>
        </w:rPr>
        <w:t xml:space="preserve">, en 3er </w:t>
      </w:r>
      <w:r w:rsidR="00511632" w:rsidRPr="0057620B">
        <w:rPr>
          <w:rFonts w:ascii="Arial" w:eastAsia="Calibri" w:hAnsi="Arial" w:cs="Arial"/>
          <w:bCs/>
          <w:sz w:val="20"/>
          <w:szCs w:val="20"/>
        </w:rPr>
        <w:t xml:space="preserve">CHOQUE SEPTICO (0.56%), </w:t>
      </w:r>
      <w:r w:rsidRPr="0057620B">
        <w:rPr>
          <w:rFonts w:ascii="Arial" w:eastAsia="Calibri" w:hAnsi="Arial" w:cs="Arial"/>
          <w:bCs/>
          <w:sz w:val="20"/>
          <w:szCs w:val="20"/>
        </w:rPr>
        <w:t xml:space="preserve">4to lugar </w:t>
      </w:r>
      <w:r w:rsidR="00511632" w:rsidRPr="0057620B">
        <w:rPr>
          <w:rFonts w:ascii="Arial" w:eastAsia="Calibri" w:hAnsi="Arial" w:cs="Arial"/>
          <w:bCs/>
          <w:sz w:val="20"/>
          <w:szCs w:val="20"/>
        </w:rPr>
        <w:t>INFARTO AGUDO DEL MIOCARDIO</w:t>
      </w:r>
      <w:r w:rsidRPr="0057620B">
        <w:rPr>
          <w:rFonts w:ascii="Arial" w:eastAsia="Calibri" w:hAnsi="Arial" w:cs="Arial"/>
          <w:bCs/>
          <w:sz w:val="20"/>
          <w:szCs w:val="20"/>
        </w:rPr>
        <w:t xml:space="preserve"> </w:t>
      </w:r>
      <w:r w:rsidR="00511632" w:rsidRPr="0057620B">
        <w:rPr>
          <w:rFonts w:ascii="Arial" w:eastAsia="Calibri" w:hAnsi="Arial" w:cs="Arial"/>
          <w:bCs/>
          <w:sz w:val="20"/>
          <w:szCs w:val="20"/>
        </w:rPr>
        <w:t>(0,22</w:t>
      </w:r>
      <w:r w:rsidRPr="0057620B">
        <w:rPr>
          <w:rFonts w:ascii="Arial" w:eastAsia="Calibri" w:hAnsi="Arial" w:cs="Arial"/>
          <w:bCs/>
          <w:sz w:val="20"/>
          <w:szCs w:val="20"/>
        </w:rPr>
        <w:t>%</w:t>
      </w:r>
      <w:r w:rsidR="00511632" w:rsidRPr="0057620B">
        <w:rPr>
          <w:rFonts w:ascii="Arial" w:eastAsia="Calibri" w:hAnsi="Arial" w:cs="Arial"/>
          <w:bCs/>
          <w:sz w:val="20"/>
          <w:szCs w:val="20"/>
        </w:rPr>
        <w:t>)</w:t>
      </w:r>
      <w:r w:rsidRPr="0057620B">
        <w:rPr>
          <w:rFonts w:ascii="Arial" w:eastAsia="Calibri" w:hAnsi="Arial" w:cs="Arial"/>
          <w:bCs/>
          <w:sz w:val="20"/>
          <w:szCs w:val="20"/>
        </w:rPr>
        <w:t>, entre otros.</w:t>
      </w:r>
      <w:r w:rsidR="00511632" w:rsidRPr="0057620B">
        <w:rPr>
          <w:rFonts w:ascii="Arial" w:eastAsia="Calibri" w:hAnsi="Arial" w:cs="Arial"/>
          <w:bCs/>
          <w:sz w:val="20"/>
          <w:szCs w:val="20"/>
        </w:rPr>
        <w:t xml:space="preserve"> Cabe destacar que TBC pulmonar (0,11%) integra la lista.</w:t>
      </w:r>
    </w:p>
    <w:p w14:paraId="637B60B5" w14:textId="77777777" w:rsidR="00A93DBA" w:rsidRDefault="00A93DBA" w:rsidP="00A93DBA">
      <w:pPr>
        <w:spacing w:before="120" w:after="120" w:line="240" w:lineRule="auto"/>
        <w:jc w:val="both"/>
        <w:rPr>
          <w:rFonts w:ascii="Arial" w:eastAsia="Calibri" w:hAnsi="Arial" w:cs="Arial"/>
          <w:bCs/>
          <w:sz w:val="20"/>
          <w:szCs w:val="20"/>
        </w:rPr>
      </w:pPr>
    </w:p>
    <w:p w14:paraId="0F39EC2E" w14:textId="78488F8C" w:rsidR="00A93DBA" w:rsidRDefault="00A93DBA" w:rsidP="00A93DBA">
      <w:pPr>
        <w:pStyle w:val="Descripcin"/>
        <w:rPr>
          <w:rFonts w:ascii="Arial" w:hAnsi="Arial" w:cs="Arial"/>
          <w:b/>
          <w:bCs/>
          <w:i w:val="0"/>
          <w:iCs w:val="0"/>
          <w:color w:val="auto"/>
          <w:sz w:val="20"/>
          <w:szCs w:val="20"/>
        </w:rPr>
      </w:pPr>
      <w:bookmarkStart w:id="190" w:name="_Toc117470201"/>
      <w:r w:rsidRPr="00293E0A">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44</w:t>
      </w:r>
      <w:r w:rsidRPr="00293E0A">
        <w:rPr>
          <w:rFonts w:ascii="Arial" w:hAnsi="Arial" w:cs="Arial"/>
          <w:b/>
          <w:bCs/>
          <w:i w:val="0"/>
          <w:iCs w:val="0"/>
          <w:color w:val="auto"/>
          <w:sz w:val="20"/>
          <w:szCs w:val="20"/>
        </w:rPr>
        <w:t>. Mortalidad según causa y sexo en Hospitalización Cirugía de Tór</w:t>
      </w:r>
      <w:r w:rsidR="00B96D54">
        <w:rPr>
          <w:rFonts w:ascii="Arial" w:hAnsi="Arial" w:cs="Arial"/>
          <w:b/>
          <w:bCs/>
          <w:i w:val="0"/>
          <w:iCs w:val="0"/>
          <w:color w:val="auto"/>
          <w:sz w:val="20"/>
          <w:szCs w:val="20"/>
        </w:rPr>
        <w:t>ax y Cardiovascular – HNHU, 2023</w:t>
      </w:r>
      <w:r w:rsidRPr="00293E0A">
        <w:rPr>
          <w:rFonts w:ascii="Arial" w:hAnsi="Arial" w:cs="Arial"/>
          <w:b/>
          <w:bCs/>
          <w:i w:val="0"/>
          <w:iCs w:val="0"/>
          <w:color w:val="auto"/>
          <w:sz w:val="20"/>
          <w:szCs w:val="20"/>
        </w:rPr>
        <w:t>.</w:t>
      </w:r>
      <w:bookmarkEnd w:id="190"/>
    </w:p>
    <w:tbl>
      <w:tblPr>
        <w:tblW w:w="5084" w:type="pct"/>
        <w:tblCellMar>
          <w:left w:w="70" w:type="dxa"/>
          <w:right w:w="70" w:type="dxa"/>
        </w:tblCellMar>
        <w:tblLook w:val="04A0" w:firstRow="1" w:lastRow="0" w:firstColumn="1" w:lastColumn="0" w:noHBand="0" w:noVBand="1"/>
      </w:tblPr>
      <w:tblGrid>
        <w:gridCol w:w="558"/>
        <w:gridCol w:w="3566"/>
        <w:gridCol w:w="513"/>
        <w:gridCol w:w="411"/>
        <w:gridCol w:w="393"/>
        <w:gridCol w:w="539"/>
        <w:gridCol w:w="411"/>
        <w:gridCol w:w="393"/>
        <w:gridCol w:w="539"/>
        <w:gridCol w:w="411"/>
        <w:gridCol w:w="393"/>
        <w:gridCol w:w="539"/>
      </w:tblGrid>
      <w:tr w:rsidR="0016517E" w:rsidRPr="0016517E" w14:paraId="13998CDB" w14:textId="77777777" w:rsidTr="0068356C">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682646" w14:textId="2A7710CC"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TABLA. MORTALIDAD SEGÚN CAUSA Y SEXO EN HOSPITALIZACIÓN</w:t>
            </w:r>
          </w:p>
          <w:p w14:paraId="648D1633" w14:textId="214641BD"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CIRUGIA DE TORAX – HNHU (2023)</w:t>
            </w:r>
          </w:p>
        </w:tc>
      </w:tr>
      <w:tr w:rsidR="0016517E" w:rsidRPr="0016517E" w14:paraId="7A231B3A" w14:textId="77777777" w:rsidTr="0016517E">
        <w:trPr>
          <w:trHeight w:val="300"/>
        </w:trPr>
        <w:tc>
          <w:tcPr>
            <w:tcW w:w="318"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73A8B588"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Orden</w:t>
            </w:r>
          </w:p>
        </w:tc>
        <w:tc>
          <w:tcPr>
            <w:tcW w:w="2064"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2A492B01"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Diagnósticos</w:t>
            </w:r>
          </w:p>
        </w:tc>
        <w:tc>
          <w:tcPr>
            <w:tcW w:w="297"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40394DC"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CIE X</w:t>
            </w:r>
          </w:p>
        </w:tc>
        <w:tc>
          <w:tcPr>
            <w:tcW w:w="773"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2872B169"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Femenino</w:t>
            </w:r>
          </w:p>
        </w:tc>
        <w:tc>
          <w:tcPr>
            <w:tcW w:w="773"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530CDBCA"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Masculino</w:t>
            </w:r>
          </w:p>
        </w:tc>
        <w:tc>
          <w:tcPr>
            <w:tcW w:w="773"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2F58BBA3"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Total General</w:t>
            </w:r>
          </w:p>
        </w:tc>
      </w:tr>
      <w:tr w:rsidR="0016517E" w:rsidRPr="0016517E" w14:paraId="0976A9F2" w14:textId="77777777" w:rsidTr="0016517E">
        <w:trPr>
          <w:trHeight w:val="300"/>
        </w:trPr>
        <w:tc>
          <w:tcPr>
            <w:tcW w:w="318" w:type="pct"/>
            <w:vMerge/>
            <w:tcBorders>
              <w:top w:val="single" w:sz="4" w:space="0" w:color="auto"/>
              <w:left w:val="single" w:sz="4" w:space="0" w:color="auto"/>
              <w:bottom w:val="single" w:sz="4" w:space="0" w:color="auto"/>
              <w:right w:val="single" w:sz="4" w:space="0" w:color="auto"/>
            </w:tcBorders>
            <w:vAlign w:val="center"/>
            <w:hideMark/>
          </w:tcPr>
          <w:p w14:paraId="2FD8770F" w14:textId="77777777" w:rsidR="0016517E" w:rsidRPr="0016517E" w:rsidRDefault="0016517E" w:rsidP="0016517E">
            <w:pPr>
              <w:spacing w:after="0" w:line="240" w:lineRule="auto"/>
              <w:rPr>
                <w:rFonts w:ascii="Calibri" w:eastAsia="Times New Roman" w:hAnsi="Calibri" w:cs="Calibri"/>
                <w:b/>
                <w:color w:val="000000"/>
                <w:sz w:val="16"/>
                <w:szCs w:val="16"/>
                <w:lang w:eastAsia="es-PE"/>
              </w:rPr>
            </w:pPr>
          </w:p>
        </w:tc>
        <w:tc>
          <w:tcPr>
            <w:tcW w:w="2064" w:type="pct"/>
            <w:vMerge/>
            <w:tcBorders>
              <w:top w:val="single" w:sz="4" w:space="0" w:color="auto"/>
              <w:left w:val="single" w:sz="4" w:space="0" w:color="auto"/>
              <w:bottom w:val="single" w:sz="4" w:space="0" w:color="auto"/>
              <w:right w:val="single" w:sz="4" w:space="0" w:color="auto"/>
            </w:tcBorders>
            <w:vAlign w:val="center"/>
            <w:hideMark/>
          </w:tcPr>
          <w:p w14:paraId="1E5C3F03" w14:textId="77777777" w:rsidR="0016517E" w:rsidRPr="0016517E" w:rsidRDefault="0016517E" w:rsidP="0016517E">
            <w:pPr>
              <w:spacing w:after="0" w:line="240" w:lineRule="auto"/>
              <w:rPr>
                <w:rFonts w:ascii="Calibri" w:eastAsia="Times New Roman" w:hAnsi="Calibri" w:cs="Calibri"/>
                <w:b/>
                <w:color w:val="000000"/>
                <w:sz w:val="16"/>
                <w:szCs w:val="16"/>
                <w:lang w:eastAsia="es-PE"/>
              </w:rPr>
            </w:pPr>
          </w:p>
        </w:tc>
        <w:tc>
          <w:tcPr>
            <w:tcW w:w="297" w:type="pct"/>
            <w:vMerge/>
            <w:tcBorders>
              <w:top w:val="single" w:sz="4" w:space="0" w:color="auto"/>
              <w:left w:val="single" w:sz="4" w:space="0" w:color="auto"/>
              <w:bottom w:val="single" w:sz="4" w:space="0" w:color="auto"/>
              <w:right w:val="single" w:sz="4" w:space="0" w:color="auto"/>
            </w:tcBorders>
            <w:vAlign w:val="center"/>
            <w:hideMark/>
          </w:tcPr>
          <w:p w14:paraId="53EA1148" w14:textId="77777777" w:rsidR="0016517E" w:rsidRPr="0016517E" w:rsidRDefault="0016517E" w:rsidP="0016517E">
            <w:pPr>
              <w:spacing w:after="0" w:line="240" w:lineRule="auto"/>
              <w:rPr>
                <w:rFonts w:ascii="Calibri" w:eastAsia="Times New Roman" w:hAnsi="Calibri" w:cs="Calibri"/>
                <w:b/>
                <w:color w:val="000000"/>
                <w:sz w:val="16"/>
                <w:szCs w:val="16"/>
                <w:lang w:eastAsia="es-PE"/>
              </w:rPr>
            </w:pP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55A5E407"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EGR</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5829B775"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DEF</w:t>
            </w:r>
          </w:p>
        </w:tc>
        <w:tc>
          <w:tcPr>
            <w:tcW w:w="312" w:type="pct"/>
            <w:tcBorders>
              <w:top w:val="nil"/>
              <w:left w:val="nil"/>
              <w:bottom w:val="single" w:sz="4" w:space="0" w:color="auto"/>
              <w:right w:val="single" w:sz="4" w:space="0" w:color="auto"/>
            </w:tcBorders>
            <w:shd w:val="clear" w:color="auto" w:fill="FFF2CC" w:themeFill="accent4" w:themeFillTint="33"/>
            <w:noWrap/>
            <w:vAlign w:val="center"/>
            <w:hideMark/>
          </w:tcPr>
          <w:p w14:paraId="536FF851"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TM</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09961C16"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EGR</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5EC0379B"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DEF</w:t>
            </w:r>
          </w:p>
        </w:tc>
        <w:tc>
          <w:tcPr>
            <w:tcW w:w="312" w:type="pct"/>
            <w:tcBorders>
              <w:top w:val="nil"/>
              <w:left w:val="nil"/>
              <w:bottom w:val="single" w:sz="4" w:space="0" w:color="auto"/>
              <w:right w:val="single" w:sz="4" w:space="0" w:color="auto"/>
            </w:tcBorders>
            <w:shd w:val="clear" w:color="auto" w:fill="FFF2CC" w:themeFill="accent4" w:themeFillTint="33"/>
            <w:noWrap/>
            <w:vAlign w:val="center"/>
            <w:hideMark/>
          </w:tcPr>
          <w:p w14:paraId="0F221751"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TM</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29E54862"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EGR</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5C1695CA"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DEF</w:t>
            </w:r>
          </w:p>
        </w:tc>
        <w:tc>
          <w:tcPr>
            <w:tcW w:w="312" w:type="pct"/>
            <w:tcBorders>
              <w:top w:val="nil"/>
              <w:left w:val="nil"/>
              <w:bottom w:val="single" w:sz="4" w:space="0" w:color="auto"/>
              <w:right w:val="single" w:sz="4" w:space="0" w:color="auto"/>
            </w:tcBorders>
            <w:shd w:val="clear" w:color="auto" w:fill="FFF2CC" w:themeFill="accent4" w:themeFillTint="33"/>
            <w:noWrap/>
            <w:vAlign w:val="center"/>
            <w:hideMark/>
          </w:tcPr>
          <w:p w14:paraId="697D5D71" w14:textId="77777777" w:rsidR="0016517E" w:rsidRPr="0016517E" w:rsidRDefault="0016517E" w:rsidP="0016517E">
            <w:pPr>
              <w:spacing w:after="0" w:line="240" w:lineRule="auto"/>
              <w:jc w:val="center"/>
              <w:rPr>
                <w:rFonts w:ascii="Calibri" w:eastAsia="Times New Roman" w:hAnsi="Calibri" w:cs="Calibri"/>
                <w:b/>
                <w:color w:val="000000"/>
                <w:sz w:val="16"/>
                <w:szCs w:val="16"/>
                <w:lang w:eastAsia="es-PE"/>
              </w:rPr>
            </w:pPr>
            <w:r w:rsidRPr="0016517E">
              <w:rPr>
                <w:rFonts w:ascii="Calibri" w:eastAsia="Times New Roman" w:hAnsi="Calibri" w:cs="Calibri"/>
                <w:b/>
                <w:color w:val="000000"/>
                <w:sz w:val="16"/>
                <w:szCs w:val="16"/>
                <w:lang w:eastAsia="es-PE"/>
              </w:rPr>
              <w:t>TM</w:t>
            </w:r>
          </w:p>
        </w:tc>
      </w:tr>
      <w:tr w:rsidR="0016517E" w:rsidRPr="0016517E" w14:paraId="573D5CC1"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8625FFD"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064" w:type="pct"/>
            <w:tcBorders>
              <w:top w:val="nil"/>
              <w:left w:val="nil"/>
              <w:bottom w:val="single" w:sz="4" w:space="0" w:color="auto"/>
              <w:right w:val="single" w:sz="4" w:space="0" w:color="auto"/>
            </w:tcBorders>
            <w:shd w:val="clear" w:color="auto" w:fill="auto"/>
            <w:noWrap/>
            <w:vAlign w:val="center"/>
            <w:hideMark/>
          </w:tcPr>
          <w:p w14:paraId="610933CA" w14:textId="77777777"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RUPTURA DE ANEURISMA DE LA AORTA TORáCICA</w:t>
            </w:r>
          </w:p>
        </w:tc>
        <w:tc>
          <w:tcPr>
            <w:tcW w:w="297" w:type="pct"/>
            <w:tcBorders>
              <w:top w:val="nil"/>
              <w:left w:val="nil"/>
              <w:bottom w:val="single" w:sz="4" w:space="0" w:color="auto"/>
              <w:right w:val="single" w:sz="4" w:space="0" w:color="auto"/>
            </w:tcBorders>
            <w:shd w:val="clear" w:color="auto" w:fill="auto"/>
            <w:noWrap/>
            <w:vAlign w:val="center"/>
            <w:hideMark/>
          </w:tcPr>
          <w:p w14:paraId="3914C624"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I71.1</w:t>
            </w:r>
          </w:p>
        </w:tc>
        <w:tc>
          <w:tcPr>
            <w:tcW w:w="235" w:type="pct"/>
            <w:tcBorders>
              <w:top w:val="nil"/>
              <w:left w:val="nil"/>
              <w:bottom w:val="single" w:sz="4" w:space="0" w:color="auto"/>
              <w:right w:val="single" w:sz="4" w:space="0" w:color="auto"/>
            </w:tcBorders>
            <w:shd w:val="clear" w:color="auto" w:fill="auto"/>
            <w:noWrap/>
            <w:vAlign w:val="center"/>
            <w:hideMark/>
          </w:tcPr>
          <w:p w14:paraId="6D023349" w14:textId="1F80F095"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08765A0E" w14:textId="73929C7F"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16517E">
              <w:rPr>
                <w:rFonts w:ascii="Calibri" w:eastAsia="Times New Roman" w:hAnsi="Calibri" w:cs="Calibri"/>
                <w:color w:val="000000"/>
                <w:sz w:val="16"/>
                <w:szCs w:val="16"/>
                <w:lang w:eastAsia="es-PE"/>
              </w:rPr>
              <w:t> </w:t>
            </w:r>
          </w:p>
        </w:tc>
        <w:tc>
          <w:tcPr>
            <w:tcW w:w="312" w:type="pct"/>
            <w:tcBorders>
              <w:top w:val="nil"/>
              <w:left w:val="nil"/>
              <w:bottom w:val="single" w:sz="4" w:space="0" w:color="auto"/>
              <w:right w:val="single" w:sz="4" w:space="0" w:color="auto"/>
            </w:tcBorders>
            <w:shd w:val="clear" w:color="auto" w:fill="auto"/>
            <w:noWrap/>
            <w:vAlign w:val="bottom"/>
            <w:hideMark/>
          </w:tcPr>
          <w:p w14:paraId="3F69792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4C5A354C" w14:textId="4B706861"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3BBB73CF"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312" w:type="pct"/>
            <w:tcBorders>
              <w:top w:val="nil"/>
              <w:left w:val="nil"/>
              <w:bottom w:val="single" w:sz="4" w:space="0" w:color="auto"/>
              <w:right w:val="single" w:sz="4" w:space="0" w:color="auto"/>
            </w:tcBorders>
            <w:shd w:val="clear" w:color="auto" w:fill="auto"/>
            <w:noWrap/>
            <w:vAlign w:val="bottom"/>
            <w:hideMark/>
          </w:tcPr>
          <w:p w14:paraId="2156A5D1"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1.61%</w:t>
            </w:r>
          </w:p>
        </w:tc>
        <w:tc>
          <w:tcPr>
            <w:tcW w:w="235" w:type="pct"/>
            <w:tcBorders>
              <w:top w:val="nil"/>
              <w:left w:val="nil"/>
              <w:bottom w:val="single" w:sz="4" w:space="0" w:color="auto"/>
              <w:right w:val="single" w:sz="4" w:space="0" w:color="auto"/>
            </w:tcBorders>
            <w:shd w:val="clear" w:color="auto" w:fill="auto"/>
            <w:noWrap/>
            <w:vAlign w:val="center"/>
            <w:hideMark/>
          </w:tcPr>
          <w:p w14:paraId="1423FFB2"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44150F0E"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312" w:type="pct"/>
            <w:tcBorders>
              <w:top w:val="nil"/>
              <w:left w:val="nil"/>
              <w:bottom w:val="single" w:sz="4" w:space="0" w:color="auto"/>
              <w:right w:val="single" w:sz="4" w:space="0" w:color="auto"/>
            </w:tcBorders>
            <w:shd w:val="clear" w:color="auto" w:fill="auto"/>
            <w:noWrap/>
            <w:vAlign w:val="bottom"/>
            <w:hideMark/>
          </w:tcPr>
          <w:p w14:paraId="76EF592F"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0.97%</w:t>
            </w:r>
          </w:p>
        </w:tc>
      </w:tr>
      <w:tr w:rsidR="0016517E" w:rsidRPr="0016517E" w14:paraId="586DDBCF"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81C3B8A"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2</w:t>
            </w:r>
          </w:p>
        </w:tc>
        <w:tc>
          <w:tcPr>
            <w:tcW w:w="2064" w:type="pct"/>
            <w:tcBorders>
              <w:top w:val="nil"/>
              <w:left w:val="nil"/>
              <w:bottom w:val="single" w:sz="4" w:space="0" w:color="auto"/>
              <w:right w:val="single" w:sz="4" w:space="0" w:color="auto"/>
            </w:tcBorders>
            <w:shd w:val="clear" w:color="auto" w:fill="auto"/>
            <w:noWrap/>
            <w:vAlign w:val="center"/>
            <w:hideMark/>
          </w:tcPr>
          <w:p w14:paraId="5965F5FD" w14:textId="77777777" w:rsid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xml:space="preserve">INFECCION VIRAL NO ESPECIFICADA, </w:t>
            </w:r>
          </w:p>
          <w:p w14:paraId="1E251EC3" w14:textId="5E937114"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CARACTERIZADA POR LESIONES DE LA PIEL Y DE LAS</w:t>
            </w:r>
          </w:p>
        </w:tc>
        <w:tc>
          <w:tcPr>
            <w:tcW w:w="297" w:type="pct"/>
            <w:tcBorders>
              <w:top w:val="nil"/>
              <w:left w:val="nil"/>
              <w:bottom w:val="single" w:sz="4" w:space="0" w:color="auto"/>
              <w:right w:val="single" w:sz="4" w:space="0" w:color="auto"/>
            </w:tcBorders>
            <w:shd w:val="clear" w:color="auto" w:fill="auto"/>
            <w:noWrap/>
            <w:vAlign w:val="center"/>
            <w:hideMark/>
          </w:tcPr>
          <w:p w14:paraId="1119DB76"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B09.X</w:t>
            </w:r>
          </w:p>
        </w:tc>
        <w:tc>
          <w:tcPr>
            <w:tcW w:w="235" w:type="pct"/>
            <w:tcBorders>
              <w:top w:val="nil"/>
              <w:left w:val="nil"/>
              <w:bottom w:val="single" w:sz="4" w:space="0" w:color="auto"/>
              <w:right w:val="single" w:sz="4" w:space="0" w:color="auto"/>
            </w:tcBorders>
            <w:shd w:val="clear" w:color="auto" w:fill="auto"/>
            <w:noWrap/>
            <w:vAlign w:val="center"/>
            <w:hideMark/>
          </w:tcPr>
          <w:p w14:paraId="2804EF52" w14:textId="6BFDF9B0"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605DF221" w14:textId="26CB93CD"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0F1ED7E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2D4E3CD8"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2D810895" w14:textId="00F4C135"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16517E">
              <w:rPr>
                <w:rFonts w:ascii="Calibri" w:eastAsia="Times New Roman" w:hAnsi="Calibri" w:cs="Calibri"/>
                <w:color w:val="000000"/>
                <w:sz w:val="16"/>
                <w:szCs w:val="16"/>
                <w:lang w:eastAsia="es-PE"/>
              </w:rPr>
              <w:t> </w:t>
            </w:r>
          </w:p>
        </w:tc>
        <w:tc>
          <w:tcPr>
            <w:tcW w:w="312" w:type="pct"/>
            <w:tcBorders>
              <w:top w:val="nil"/>
              <w:left w:val="nil"/>
              <w:bottom w:val="single" w:sz="4" w:space="0" w:color="auto"/>
              <w:right w:val="single" w:sz="4" w:space="0" w:color="auto"/>
            </w:tcBorders>
            <w:shd w:val="clear" w:color="auto" w:fill="auto"/>
            <w:noWrap/>
            <w:vAlign w:val="bottom"/>
            <w:hideMark/>
          </w:tcPr>
          <w:p w14:paraId="4A32F500"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1FEDD5A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022AE4B4"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4294903A"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1B233A45"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99683C5"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3</w:t>
            </w:r>
          </w:p>
        </w:tc>
        <w:tc>
          <w:tcPr>
            <w:tcW w:w="2064" w:type="pct"/>
            <w:tcBorders>
              <w:top w:val="nil"/>
              <w:left w:val="nil"/>
              <w:bottom w:val="single" w:sz="4" w:space="0" w:color="auto"/>
              <w:right w:val="single" w:sz="4" w:space="0" w:color="auto"/>
            </w:tcBorders>
            <w:shd w:val="clear" w:color="auto" w:fill="auto"/>
            <w:noWrap/>
            <w:vAlign w:val="center"/>
            <w:hideMark/>
          </w:tcPr>
          <w:p w14:paraId="6E49E1CC" w14:textId="77777777"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OTRAS ASPERGILOSIS PULMONARES</w:t>
            </w:r>
          </w:p>
        </w:tc>
        <w:tc>
          <w:tcPr>
            <w:tcW w:w="297" w:type="pct"/>
            <w:tcBorders>
              <w:top w:val="nil"/>
              <w:left w:val="nil"/>
              <w:bottom w:val="single" w:sz="4" w:space="0" w:color="auto"/>
              <w:right w:val="single" w:sz="4" w:space="0" w:color="auto"/>
            </w:tcBorders>
            <w:shd w:val="clear" w:color="auto" w:fill="auto"/>
            <w:noWrap/>
            <w:vAlign w:val="center"/>
            <w:hideMark/>
          </w:tcPr>
          <w:p w14:paraId="2368490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B44.1</w:t>
            </w:r>
          </w:p>
        </w:tc>
        <w:tc>
          <w:tcPr>
            <w:tcW w:w="235" w:type="pct"/>
            <w:tcBorders>
              <w:top w:val="nil"/>
              <w:left w:val="nil"/>
              <w:bottom w:val="single" w:sz="4" w:space="0" w:color="auto"/>
              <w:right w:val="single" w:sz="4" w:space="0" w:color="auto"/>
            </w:tcBorders>
            <w:shd w:val="clear" w:color="auto" w:fill="auto"/>
            <w:noWrap/>
            <w:vAlign w:val="center"/>
            <w:hideMark/>
          </w:tcPr>
          <w:p w14:paraId="72C60CA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32E103BE" w14:textId="6CAFAA13"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7D59612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68F1A3F5" w14:textId="5AB6D7CE"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192BD93B" w14:textId="4DF5D4F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16517E">
              <w:rPr>
                <w:rFonts w:ascii="Calibri" w:eastAsia="Times New Roman" w:hAnsi="Calibri" w:cs="Calibri"/>
                <w:color w:val="000000"/>
                <w:sz w:val="16"/>
                <w:szCs w:val="16"/>
                <w:lang w:eastAsia="es-PE"/>
              </w:rPr>
              <w:t> </w:t>
            </w:r>
          </w:p>
        </w:tc>
        <w:tc>
          <w:tcPr>
            <w:tcW w:w="312" w:type="pct"/>
            <w:tcBorders>
              <w:top w:val="nil"/>
              <w:left w:val="nil"/>
              <w:bottom w:val="single" w:sz="4" w:space="0" w:color="auto"/>
              <w:right w:val="single" w:sz="4" w:space="0" w:color="auto"/>
            </w:tcBorders>
            <w:shd w:val="clear" w:color="auto" w:fill="auto"/>
            <w:noWrap/>
            <w:vAlign w:val="bottom"/>
            <w:hideMark/>
          </w:tcPr>
          <w:p w14:paraId="42395D23"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2DB6E41A"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5C5991D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733D8BA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6526663B"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17F3053"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4</w:t>
            </w:r>
          </w:p>
        </w:tc>
        <w:tc>
          <w:tcPr>
            <w:tcW w:w="2064" w:type="pct"/>
            <w:tcBorders>
              <w:top w:val="nil"/>
              <w:left w:val="nil"/>
              <w:bottom w:val="single" w:sz="4" w:space="0" w:color="auto"/>
              <w:right w:val="single" w:sz="4" w:space="0" w:color="auto"/>
            </w:tcBorders>
            <w:shd w:val="clear" w:color="auto" w:fill="auto"/>
            <w:noWrap/>
            <w:vAlign w:val="center"/>
            <w:hideMark/>
          </w:tcPr>
          <w:p w14:paraId="776DB006" w14:textId="77777777"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MICETOMA, NO ESPECIFICADO</w:t>
            </w:r>
          </w:p>
        </w:tc>
        <w:tc>
          <w:tcPr>
            <w:tcW w:w="297" w:type="pct"/>
            <w:tcBorders>
              <w:top w:val="nil"/>
              <w:left w:val="nil"/>
              <w:bottom w:val="single" w:sz="4" w:space="0" w:color="auto"/>
              <w:right w:val="single" w:sz="4" w:space="0" w:color="auto"/>
            </w:tcBorders>
            <w:shd w:val="clear" w:color="auto" w:fill="auto"/>
            <w:noWrap/>
            <w:vAlign w:val="center"/>
            <w:hideMark/>
          </w:tcPr>
          <w:p w14:paraId="4606C82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B47.9</w:t>
            </w:r>
          </w:p>
        </w:tc>
        <w:tc>
          <w:tcPr>
            <w:tcW w:w="235" w:type="pct"/>
            <w:tcBorders>
              <w:top w:val="nil"/>
              <w:left w:val="nil"/>
              <w:bottom w:val="single" w:sz="4" w:space="0" w:color="auto"/>
              <w:right w:val="single" w:sz="4" w:space="0" w:color="auto"/>
            </w:tcBorders>
            <w:shd w:val="clear" w:color="auto" w:fill="auto"/>
            <w:noWrap/>
            <w:vAlign w:val="center"/>
            <w:hideMark/>
          </w:tcPr>
          <w:p w14:paraId="0D3917E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4</w:t>
            </w:r>
          </w:p>
        </w:tc>
        <w:tc>
          <w:tcPr>
            <w:tcW w:w="226" w:type="pct"/>
            <w:tcBorders>
              <w:top w:val="nil"/>
              <w:left w:val="nil"/>
              <w:bottom w:val="single" w:sz="4" w:space="0" w:color="auto"/>
              <w:right w:val="single" w:sz="4" w:space="0" w:color="auto"/>
            </w:tcBorders>
            <w:shd w:val="clear" w:color="auto" w:fill="auto"/>
            <w:noWrap/>
            <w:vAlign w:val="center"/>
            <w:hideMark/>
          </w:tcPr>
          <w:p w14:paraId="62578276" w14:textId="26FB0A7B"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5234DEE1"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51573AC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5</w:t>
            </w:r>
          </w:p>
        </w:tc>
        <w:tc>
          <w:tcPr>
            <w:tcW w:w="226" w:type="pct"/>
            <w:tcBorders>
              <w:top w:val="nil"/>
              <w:left w:val="nil"/>
              <w:bottom w:val="single" w:sz="4" w:space="0" w:color="auto"/>
              <w:right w:val="single" w:sz="4" w:space="0" w:color="auto"/>
            </w:tcBorders>
            <w:shd w:val="clear" w:color="auto" w:fill="auto"/>
            <w:noWrap/>
            <w:vAlign w:val="center"/>
            <w:hideMark/>
          </w:tcPr>
          <w:p w14:paraId="1A7794E1" w14:textId="7ACB90A2"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78973D5F"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5D1A6A3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9</w:t>
            </w:r>
          </w:p>
        </w:tc>
        <w:tc>
          <w:tcPr>
            <w:tcW w:w="226" w:type="pct"/>
            <w:tcBorders>
              <w:top w:val="nil"/>
              <w:left w:val="nil"/>
              <w:bottom w:val="single" w:sz="4" w:space="0" w:color="auto"/>
              <w:right w:val="single" w:sz="4" w:space="0" w:color="auto"/>
            </w:tcBorders>
            <w:shd w:val="clear" w:color="auto" w:fill="auto"/>
            <w:noWrap/>
            <w:vAlign w:val="center"/>
            <w:hideMark/>
          </w:tcPr>
          <w:p w14:paraId="59696777"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3BB335DE"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78D99CA1"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D2CC472"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5</w:t>
            </w:r>
          </w:p>
        </w:tc>
        <w:tc>
          <w:tcPr>
            <w:tcW w:w="2064" w:type="pct"/>
            <w:tcBorders>
              <w:top w:val="nil"/>
              <w:left w:val="nil"/>
              <w:bottom w:val="single" w:sz="4" w:space="0" w:color="auto"/>
              <w:right w:val="single" w:sz="4" w:space="0" w:color="auto"/>
            </w:tcBorders>
            <w:shd w:val="clear" w:color="auto" w:fill="auto"/>
            <w:noWrap/>
            <w:vAlign w:val="center"/>
            <w:hideMark/>
          </w:tcPr>
          <w:p w14:paraId="734D911D" w14:textId="77777777" w:rsid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xml:space="preserve">INFECCIóN DE HíGADO DEBIDO A </w:t>
            </w:r>
          </w:p>
          <w:p w14:paraId="0979092F" w14:textId="11A147D6" w:rsidR="0016517E" w:rsidRPr="0016517E" w:rsidRDefault="0016517E" w:rsidP="0016517E">
            <w:pPr>
              <w:spacing w:after="0" w:line="240" w:lineRule="auto"/>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E</w:t>
            </w:r>
            <w:r w:rsidRPr="0016517E">
              <w:rPr>
                <w:rFonts w:ascii="Calibri" w:eastAsia="Times New Roman" w:hAnsi="Calibri" w:cs="Calibri"/>
                <w:color w:val="000000"/>
                <w:sz w:val="16"/>
                <w:szCs w:val="16"/>
                <w:lang w:eastAsia="es-PE"/>
              </w:rPr>
              <w:t>CHINOCOCCUS GRANULOSUS</w:t>
            </w:r>
          </w:p>
        </w:tc>
        <w:tc>
          <w:tcPr>
            <w:tcW w:w="297" w:type="pct"/>
            <w:tcBorders>
              <w:top w:val="nil"/>
              <w:left w:val="nil"/>
              <w:bottom w:val="single" w:sz="4" w:space="0" w:color="auto"/>
              <w:right w:val="single" w:sz="4" w:space="0" w:color="auto"/>
            </w:tcBorders>
            <w:shd w:val="clear" w:color="auto" w:fill="auto"/>
            <w:noWrap/>
            <w:vAlign w:val="center"/>
            <w:hideMark/>
          </w:tcPr>
          <w:p w14:paraId="0361F34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B67.0</w:t>
            </w:r>
          </w:p>
        </w:tc>
        <w:tc>
          <w:tcPr>
            <w:tcW w:w="235" w:type="pct"/>
            <w:tcBorders>
              <w:top w:val="nil"/>
              <w:left w:val="nil"/>
              <w:bottom w:val="single" w:sz="4" w:space="0" w:color="auto"/>
              <w:right w:val="single" w:sz="4" w:space="0" w:color="auto"/>
            </w:tcBorders>
            <w:shd w:val="clear" w:color="auto" w:fill="auto"/>
            <w:noWrap/>
            <w:vAlign w:val="center"/>
            <w:hideMark/>
          </w:tcPr>
          <w:p w14:paraId="5FBF45F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47EBAD4F" w14:textId="082FD890"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3764795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249060BE"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2</w:t>
            </w:r>
          </w:p>
        </w:tc>
        <w:tc>
          <w:tcPr>
            <w:tcW w:w="226" w:type="pct"/>
            <w:tcBorders>
              <w:top w:val="nil"/>
              <w:left w:val="nil"/>
              <w:bottom w:val="single" w:sz="4" w:space="0" w:color="auto"/>
              <w:right w:val="single" w:sz="4" w:space="0" w:color="auto"/>
            </w:tcBorders>
            <w:shd w:val="clear" w:color="auto" w:fill="auto"/>
            <w:noWrap/>
            <w:vAlign w:val="center"/>
            <w:hideMark/>
          </w:tcPr>
          <w:p w14:paraId="51DC13D7" w14:textId="133C822A"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02F20F81"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1B4966A9"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3</w:t>
            </w:r>
          </w:p>
        </w:tc>
        <w:tc>
          <w:tcPr>
            <w:tcW w:w="226" w:type="pct"/>
            <w:tcBorders>
              <w:top w:val="nil"/>
              <w:left w:val="nil"/>
              <w:bottom w:val="single" w:sz="4" w:space="0" w:color="auto"/>
              <w:right w:val="single" w:sz="4" w:space="0" w:color="auto"/>
            </w:tcBorders>
            <w:shd w:val="clear" w:color="auto" w:fill="auto"/>
            <w:noWrap/>
            <w:vAlign w:val="center"/>
            <w:hideMark/>
          </w:tcPr>
          <w:p w14:paraId="69F42DF9"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57948C5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36953725"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F5ACC51"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6</w:t>
            </w:r>
          </w:p>
        </w:tc>
        <w:tc>
          <w:tcPr>
            <w:tcW w:w="2064" w:type="pct"/>
            <w:tcBorders>
              <w:top w:val="nil"/>
              <w:left w:val="nil"/>
              <w:bottom w:val="single" w:sz="4" w:space="0" w:color="auto"/>
              <w:right w:val="single" w:sz="4" w:space="0" w:color="auto"/>
            </w:tcBorders>
            <w:shd w:val="clear" w:color="auto" w:fill="auto"/>
            <w:noWrap/>
            <w:vAlign w:val="center"/>
            <w:hideMark/>
          </w:tcPr>
          <w:p w14:paraId="695D14C4" w14:textId="77777777"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HIDATIDOSIS PULMONAR</w:t>
            </w:r>
          </w:p>
        </w:tc>
        <w:tc>
          <w:tcPr>
            <w:tcW w:w="297" w:type="pct"/>
            <w:tcBorders>
              <w:top w:val="nil"/>
              <w:left w:val="nil"/>
              <w:bottom w:val="single" w:sz="4" w:space="0" w:color="auto"/>
              <w:right w:val="single" w:sz="4" w:space="0" w:color="auto"/>
            </w:tcBorders>
            <w:shd w:val="clear" w:color="auto" w:fill="auto"/>
            <w:noWrap/>
            <w:vAlign w:val="center"/>
            <w:hideMark/>
          </w:tcPr>
          <w:p w14:paraId="32F29F23"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B67.1</w:t>
            </w:r>
          </w:p>
        </w:tc>
        <w:tc>
          <w:tcPr>
            <w:tcW w:w="235" w:type="pct"/>
            <w:tcBorders>
              <w:top w:val="nil"/>
              <w:left w:val="nil"/>
              <w:bottom w:val="single" w:sz="4" w:space="0" w:color="auto"/>
              <w:right w:val="single" w:sz="4" w:space="0" w:color="auto"/>
            </w:tcBorders>
            <w:shd w:val="clear" w:color="auto" w:fill="auto"/>
            <w:noWrap/>
            <w:vAlign w:val="center"/>
            <w:hideMark/>
          </w:tcPr>
          <w:p w14:paraId="20CFC5D4"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24</w:t>
            </w:r>
          </w:p>
        </w:tc>
        <w:tc>
          <w:tcPr>
            <w:tcW w:w="226" w:type="pct"/>
            <w:tcBorders>
              <w:top w:val="nil"/>
              <w:left w:val="nil"/>
              <w:bottom w:val="single" w:sz="4" w:space="0" w:color="auto"/>
              <w:right w:val="single" w:sz="4" w:space="0" w:color="auto"/>
            </w:tcBorders>
            <w:shd w:val="clear" w:color="auto" w:fill="auto"/>
            <w:noWrap/>
            <w:vAlign w:val="center"/>
            <w:hideMark/>
          </w:tcPr>
          <w:p w14:paraId="5DE50DC3" w14:textId="2E2BF7EC"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374DD113"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3F5A9A92"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36</w:t>
            </w:r>
          </w:p>
        </w:tc>
        <w:tc>
          <w:tcPr>
            <w:tcW w:w="226" w:type="pct"/>
            <w:tcBorders>
              <w:top w:val="nil"/>
              <w:left w:val="nil"/>
              <w:bottom w:val="single" w:sz="4" w:space="0" w:color="auto"/>
              <w:right w:val="single" w:sz="4" w:space="0" w:color="auto"/>
            </w:tcBorders>
            <w:shd w:val="clear" w:color="auto" w:fill="auto"/>
            <w:noWrap/>
            <w:vAlign w:val="center"/>
            <w:hideMark/>
          </w:tcPr>
          <w:p w14:paraId="11E8B69F" w14:textId="4E40A49C"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27B2B499"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0DC72C53"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60</w:t>
            </w:r>
          </w:p>
        </w:tc>
        <w:tc>
          <w:tcPr>
            <w:tcW w:w="226" w:type="pct"/>
            <w:tcBorders>
              <w:top w:val="nil"/>
              <w:left w:val="nil"/>
              <w:bottom w:val="single" w:sz="4" w:space="0" w:color="auto"/>
              <w:right w:val="single" w:sz="4" w:space="0" w:color="auto"/>
            </w:tcBorders>
            <w:shd w:val="clear" w:color="auto" w:fill="auto"/>
            <w:noWrap/>
            <w:vAlign w:val="center"/>
            <w:hideMark/>
          </w:tcPr>
          <w:p w14:paraId="2CFC1E5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5F25575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74DD1B9B"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5714E4D"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7</w:t>
            </w:r>
          </w:p>
        </w:tc>
        <w:tc>
          <w:tcPr>
            <w:tcW w:w="2064" w:type="pct"/>
            <w:tcBorders>
              <w:top w:val="nil"/>
              <w:left w:val="nil"/>
              <w:bottom w:val="single" w:sz="4" w:space="0" w:color="auto"/>
              <w:right w:val="single" w:sz="4" w:space="0" w:color="auto"/>
            </w:tcBorders>
            <w:shd w:val="clear" w:color="auto" w:fill="auto"/>
            <w:noWrap/>
            <w:vAlign w:val="center"/>
            <w:hideMark/>
          </w:tcPr>
          <w:p w14:paraId="01BDD94C" w14:textId="77777777" w:rsid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xml:space="preserve">INFECCIóN DE HUESO DEBIDA A </w:t>
            </w:r>
          </w:p>
          <w:p w14:paraId="36D59ADE" w14:textId="602B8C9A"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ECHINOCOCCUS GRANULOSUS</w:t>
            </w:r>
          </w:p>
        </w:tc>
        <w:tc>
          <w:tcPr>
            <w:tcW w:w="297" w:type="pct"/>
            <w:tcBorders>
              <w:top w:val="nil"/>
              <w:left w:val="nil"/>
              <w:bottom w:val="single" w:sz="4" w:space="0" w:color="auto"/>
              <w:right w:val="single" w:sz="4" w:space="0" w:color="auto"/>
            </w:tcBorders>
            <w:shd w:val="clear" w:color="auto" w:fill="auto"/>
            <w:noWrap/>
            <w:vAlign w:val="center"/>
            <w:hideMark/>
          </w:tcPr>
          <w:p w14:paraId="3BA307A6"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B67.2</w:t>
            </w:r>
          </w:p>
        </w:tc>
        <w:tc>
          <w:tcPr>
            <w:tcW w:w="235" w:type="pct"/>
            <w:tcBorders>
              <w:top w:val="nil"/>
              <w:left w:val="nil"/>
              <w:bottom w:val="single" w:sz="4" w:space="0" w:color="auto"/>
              <w:right w:val="single" w:sz="4" w:space="0" w:color="auto"/>
            </w:tcBorders>
            <w:shd w:val="clear" w:color="auto" w:fill="auto"/>
            <w:noWrap/>
            <w:vAlign w:val="center"/>
            <w:hideMark/>
          </w:tcPr>
          <w:p w14:paraId="78692C57" w14:textId="2BB4DF99"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bottom"/>
            <w:hideMark/>
          </w:tcPr>
          <w:p w14:paraId="75D6F8EB" w14:textId="44D422B9"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16517E">
              <w:rPr>
                <w:rFonts w:ascii="Calibri" w:eastAsia="Times New Roman" w:hAnsi="Calibri" w:cs="Calibri"/>
                <w:color w:val="000000"/>
                <w:sz w:val="16"/>
                <w:szCs w:val="16"/>
                <w:lang w:eastAsia="es-PE"/>
              </w:rPr>
              <w:t> </w:t>
            </w:r>
          </w:p>
        </w:tc>
        <w:tc>
          <w:tcPr>
            <w:tcW w:w="312" w:type="pct"/>
            <w:tcBorders>
              <w:top w:val="nil"/>
              <w:left w:val="nil"/>
              <w:bottom w:val="single" w:sz="4" w:space="0" w:color="auto"/>
              <w:right w:val="single" w:sz="4" w:space="0" w:color="auto"/>
            </w:tcBorders>
            <w:shd w:val="clear" w:color="auto" w:fill="auto"/>
            <w:noWrap/>
            <w:vAlign w:val="bottom"/>
            <w:hideMark/>
          </w:tcPr>
          <w:p w14:paraId="53183E30"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6416AA27"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548A7787" w14:textId="0AB6ABE5"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5F185C52"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449A8D4E"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782BC92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42D15CA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0A3EC279"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1790371"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8</w:t>
            </w:r>
          </w:p>
        </w:tc>
        <w:tc>
          <w:tcPr>
            <w:tcW w:w="2064" w:type="pct"/>
            <w:tcBorders>
              <w:top w:val="nil"/>
              <w:left w:val="nil"/>
              <w:bottom w:val="single" w:sz="4" w:space="0" w:color="auto"/>
              <w:right w:val="single" w:sz="4" w:space="0" w:color="auto"/>
            </w:tcBorders>
            <w:shd w:val="clear" w:color="auto" w:fill="auto"/>
            <w:noWrap/>
            <w:vAlign w:val="center"/>
            <w:hideMark/>
          </w:tcPr>
          <w:p w14:paraId="4452B46E" w14:textId="77777777" w:rsid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xml:space="preserve">INFECCIóN DEBIDA A ECHINOCOCCUS GRANULOSUS, </w:t>
            </w:r>
          </w:p>
          <w:p w14:paraId="7A85E2E2" w14:textId="032BD9E4"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SIN OTRA ESPECIFICACIóN</w:t>
            </w:r>
          </w:p>
        </w:tc>
        <w:tc>
          <w:tcPr>
            <w:tcW w:w="297" w:type="pct"/>
            <w:tcBorders>
              <w:top w:val="nil"/>
              <w:left w:val="nil"/>
              <w:bottom w:val="single" w:sz="4" w:space="0" w:color="auto"/>
              <w:right w:val="single" w:sz="4" w:space="0" w:color="auto"/>
            </w:tcBorders>
            <w:shd w:val="clear" w:color="auto" w:fill="auto"/>
            <w:noWrap/>
            <w:vAlign w:val="center"/>
            <w:hideMark/>
          </w:tcPr>
          <w:p w14:paraId="7D5DFA53"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B67.4</w:t>
            </w:r>
          </w:p>
        </w:tc>
        <w:tc>
          <w:tcPr>
            <w:tcW w:w="235" w:type="pct"/>
            <w:tcBorders>
              <w:top w:val="nil"/>
              <w:left w:val="nil"/>
              <w:bottom w:val="single" w:sz="4" w:space="0" w:color="auto"/>
              <w:right w:val="single" w:sz="4" w:space="0" w:color="auto"/>
            </w:tcBorders>
            <w:shd w:val="clear" w:color="auto" w:fill="auto"/>
            <w:noWrap/>
            <w:vAlign w:val="center"/>
            <w:hideMark/>
          </w:tcPr>
          <w:p w14:paraId="195936A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0E9302FC" w14:textId="0E794621"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16517E">
              <w:rPr>
                <w:rFonts w:ascii="Calibri" w:eastAsia="Times New Roman" w:hAnsi="Calibri" w:cs="Calibri"/>
                <w:color w:val="000000"/>
                <w:sz w:val="16"/>
                <w:szCs w:val="16"/>
                <w:lang w:eastAsia="es-PE"/>
              </w:rPr>
              <w:t> </w:t>
            </w:r>
          </w:p>
        </w:tc>
        <w:tc>
          <w:tcPr>
            <w:tcW w:w="312" w:type="pct"/>
            <w:tcBorders>
              <w:top w:val="nil"/>
              <w:left w:val="nil"/>
              <w:bottom w:val="single" w:sz="4" w:space="0" w:color="auto"/>
              <w:right w:val="single" w:sz="4" w:space="0" w:color="auto"/>
            </w:tcBorders>
            <w:shd w:val="clear" w:color="auto" w:fill="auto"/>
            <w:noWrap/>
            <w:vAlign w:val="bottom"/>
            <w:hideMark/>
          </w:tcPr>
          <w:p w14:paraId="38E62E40"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718929A2" w14:textId="69AC818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360F2AA2" w14:textId="639BE7E9"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16517E">
              <w:rPr>
                <w:rFonts w:ascii="Calibri" w:eastAsia="Times New Roman" w:hAnsi="Calibri" w:cs="Calibri"/>
                <w:color w:val="000000"/>
                <w:sz w:val="16"/>
                <w:szCs w:val="16"/>
                <w:lang w:eastAsia="es-PE"/>
              </w:rPr>
              <w:t> </w:t>
            </w:r>
          </w:p>
        </w:tc>
        <w:tc>
          <w:tcPr>
            <w:tcW w:w="312" w:type="pct"/>
            <w:tcBorders>
              <w:top w:val="nil"/>
              <w:left w:val="nil"/>
              <w:bottom w:val="single" w:sz="4" w:space="0" w:color="auto"/>
              <w:right w:val="single" w:sz="4" w:space="0" w:color="auto"/>
            </w:tcBorders>
            <w:shd w:val="clear" w:color="auto" w:fill="auto"/>
            <w:noWrap/>
            <w:vAlign w:val="bottom"/>
            <w:hideMark/>
          </w:tcPr>
          <w:p w14:paraId="7EE34936"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707C9DF1"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77C4142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3846ABEF"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6EACC1FF"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4B75CD9"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9</w:t>
            </w:r>
          </w:p>
        </w:tc>
        <w:tc>
          <w:tcPr>
            <w:tcW w:w="2064" w:type="pct"/>
            <w:tcBorders>
              <w:top w:val="nil"/>
              <w:left w:val="nil"/>
              <w:bottom w:val="single" w:sz="4" w:space="0" w:color="auto"/>
              <w:right w:val="single" w:sz="4" w:space="0" w:color="auto"/>
            </w:tcBorders>
            <w:shd w:val="clear" w:color="auto" w:fill="auto"/>
            <w:noWrap/>
            <w:vAlign w:val="center"/>
            <w:hideMark/>
          </w:tcPr>
          <w:p w14:paraId="2971AFD9" w14:textId="77777777"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EQUINOCOCOSIS, OTRA Y LA NO ESPECIFICADA</w:t>
            </w:r>
          </w:p>
        </w:tc>
        <w:tc>
          <w:tcPr>
            <w:tcW w:w="297" w:type="pct"/>
            <w:tcBorders>
              <w:top w:val="nil"/>
              <w:left w:val="nil"/>
              <w:bottom w:val="single" w:sz="4" w:space="0" w:color="auto"/>
              <w:right w:val="single" w:sz="4" w:space="0" w:color="auto"/>
            </w:tcBorders>
            <w:shd w:val="clear" w:color="auto" w:fill="auto"/>
            <w:noWrap/>
            <w:vAlign w:val="center"/>
            <w:hideMark/>
          </w:tcPr>
          <w:p w14:paraId="0973E87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B67.9</w:t>
            </w:r>
          </w:p>
        </w:tc>
        <w:tc>
          <w:tcPr>
            <w:tcW w:w="235" w:type="pct"/>
            <w:tcBorders>
              <w:top w:val="nil"/>
              <w:left w:val="nil"/>
              <w:bottom w:val="single" w:sz="4" w:space="0" w:color="auto"/>
              <w:right w:val="single" w:sz="4" w:space="0" w:color="auto"/>
            </w:tcBorders>
            <w:shd w:val="clear" w:color="auto" w:fill="auto"/>
            <w:noWrap/>
            <w:vAlign w:val="center"/>
            <w:hideMark/>
          </w:tcPr>
          <w:p w14:paraId="3EA99510"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10</w:t>
            </w:r>
          </w:p>
        </w:tc>
        <w:tc>
          <w:tcPr>
            <w:tcW w:w="226" w:type="pct"/>
            <w:tcBorders>
              <w:top w:val="nil"/>
              <w:left w:val="nil"/>
              <w:bottom w:val="single" w:sz="4" w:space="0" w:color="auto"/>
              <w:right w:val="single" w:sz="4" w:space="0" w:color="auto"/>
            </w:tcBorders>
            <w:shd w:val="clear" w:color="auto" w:fill="auto"/>
            <w:noWrap/>
            <w:vAlign w:val="center"/>
            <w:hideMark/>
          </w:tcPr>
          <w:p w14:paraId="0AC8685F" w14:textId="5AD9F592"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4558CB0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7A7155B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15</w:t>
            </w:r>
          </w:p>
        </w:tc>
        <w:tc>
          <w:tcPr>
            <w:tcW w:w="226" w:type="pct"/>
            <w:tcBorders>
              <w:top w:val="nil"/>
              <w:left w:val="nil"/>
              <w:bottom w:val="single" w:sz="4" w:space="0" w:color="auto"/>
              <w:right w:val="single" w:sz="4" w:space="0" w:color="auto"/>
            </w:tcBorders>
            <w:shd w:val="clear" w:color="auto" w:fill="auto"/>
            <w:noWrap/>
            <w:vAlign w:val="center"/>
            <w:hideMark/>
          </w:tcPr>
          <w:p w14:paraId="68F2DBBF" w14:textId="6A8F6D02"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47E50F1E"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3981DED8"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25</w:t>
            </w:r>
          </w:p>
        </w:tc>
        <w:tc>
          <w:tcPr>
            <w:tcW w:w="226" w:type="pct"/>
            <w:tcBorders>
              <w:top w:val="nil"/>
              <w:left w:val="nil"/>
              <w:bottom w:val="single" w:sz="4" w:space="0" w:color="auto"/>
              <w:right w:val="single" w:sz="4" w:space="0" w:color="auto"/>
            </w:tcBorders>
            <w:shd w:val="clear" w:color="auto" w:fill="auto"/>
            <w:noWrap/>
            <w:vAlign w:val="center"/>
            <w:hideMark/>
          </w:tcPr>
          <w:p w14:paraId="464EE25B"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5B4E8763"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51177D0F" w14:textId="77777777" w:rsidTr="0016517E">
        <w:trPr>
          <w:trHeight w:val="300"/>
        </w:trPr>
        <w:tc>
          <w:tcPr>
            <w:tcW w:w="31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49B3617"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10</w:t>
            </w:r>
          </w:p>
        </w:tc>
        <w:tc>
          <w:tcPr>
            <w:tcW w:w="2064" w:type="pct"/>
            <w:tcBorders>
              <w:top w:val="nil"/>
              <w:left w:val="nil"/>
              <w:bottom w:val="single" w:sz="4" w:space="0" w:color="auto"/>
              <w:right w:val="single" w:sz="4" w:space="0" w:color="auto"/>
            </w:tcBorders>
            <w:shd w:val="clear" w:color="auto" w:fill="auto"/>
            <w:noWrap/>
            <w:vAlign w:val="center"/>
            <w:hideMark/>
          </w:tcPr>
          <w:p w14:paraId="01770446" w14:textId="77777777"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SECUELAS DE TUBERCULOSIS GENITOURINARIA</w:t>
            </w:r>
          </w:p>
        </w:tc>
        <w:tc>
          <w:tcPr>
            <w:tcW w:w="297" w:type="pct"/>
            <w:tcBorders>
              <w:top w:val="nil"/>
              <w:left w:val="nil"/>
              <w:bottom w:val="single" w:sz="4" w:space="0" w:color="auto"/>
              <w:right w:val="single" w:sz="4" w:space="0" w:color="auto"/>
            </w:tcBorders>
            <w:shd w:val="clear" w:color="auto" w:fill="auto"/>
            <w:noWrap/>
            <w:vAlign w:val="center"/>
            <w:hideMark/>
          </w:tcPr>
          <w:p w14:paraId="4DEBA4E8"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B90.1</w:t>
            </w:r>
          </w:p>
        </w:tc>
        <w:tc>
          <w:tcPr>
            <w:tcW w:w="235" w:type="pct"/>
            <w:tcBorders>
              <w:top w:val="nil"/>
              <w:left w:val="nil"/>
              <w:bottom w:val="single" w:sz="4" w:space="0" w:color="auto"/>
              <w:right w:val="single" w:sz="4" w:space="0" w:color="auto"/>
            </w:tcBorders>
            <w:shd w:val="clear" w:color="auto" w:fill="auto"/>
            <w:noWrap/>
            <w:vAlign w:val="center"/>
            <w:hideMark/>
          </w:tcPr>
          <w:p w14:paraId="642229F4" w14:textId="6F541564"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auto"/>
            <w:noWrap/>
            <w:vAlign w:val="center"/>
            <w:hideMark/>
          </w:tcPr>
          <w:p w14:paraId="0DB05A7F" w14:textId="26F87EB3"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16517E">
              <w:rPr>
                <w:rFonts w:ascii="Calibri" w:eastAsia="Times New Roman" w:hAnsi="Calibri" w:cs="Calibri"/>
                <w:color w:val="000000"/>
                <w:sz w:val="16"/>
                <w:szCs w:val="16"/>
                <w:lang w:eastAsia="es-PE"/>
              </w:rPr>
              <w:t> </w:t>
            </w:r>
          </w:p>
        </w:tc>
        <w:tc>
          <w:tcPr>
            <w:tcW w:w="312" w:type="pct"/>
            <w:tcBorders>
              <w:top w:val="nil"/>
              <w:left w:val="nil"/>
              <w:bottom w:val="single" w:sz="4" w:space="0" w:color="auto"/>
              <w:right w:val="single" w:sz="4" w:space="0" w:color="auto"/>
            </w:tcBorders>
            <w:shd w:val="clear" w:color="auto" w:fill="auto"/>
            <w:noWrap/>
            <w:vAlign w:val="bottom"/>
            <w:hideMark/>
          </w:tcPr>
          <w:p w14:paraId="418C8058"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46249160"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03E9EED0" w14:textId="622DB7C6"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407B5A5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auto"/>
            <w:noWrap/>
            <w:vAlign w:val="center"/>
            <w:hideMark/>
          </w:tcPr>
          <w:p w14:paraId="5746491F"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226" w:type="pct"/>
            <w:tcBorders>
              <w:top w:val="nil"/>
              <w:left w:val="nil"/>
              <w:bottom w:val="single" w:sz="4" w:space="0" w:color="auto"/>
              <w:right w:val="single" w:sz="4" w:space="0" w:color="auto"/>
            </w:tcBorders>
            <w:shd w:val="clear" w:color="auto" w:fill="auto"/>
            <w:noWrap/>
            <w:vAlign w:val="center"/>
            <w:hideMark/>
          </w:tcPr>
          <w:p w14:paraId="3E7011F7"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auto"/>
            <w:noWrap/>
            <w:vAlign w:val="bottom"/>
            <w:hideMark/>
          </w:tcPr>
          <w:p w14:paraId="6C6DF331"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45BC05AA" w14:textId="77777777" w:rsidTr="0016517E">
        <w:trPr>
          <w:trHeight w:val="300"/>
        </w:trPr>
        <w:tc>
          <w:tcPr>
            <w:tcW w:w="318"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D2595C6" w14:textId="77777777" w:rsidR="0016517E" w:rsidRPr="0016517E" w:rsidRDefault="0016517E" w:rsidP="0016517E">
            <w:pPr>
              <w:spacing w:after="0" w:line="240" w:lineRule="auto"/>
              <w:jc w:val="right"/>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p>
        </w:tc>
        <w:tc>
          <w:tcPr>
            <w:tcW w:w="2361"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5EF80ED" w14:textId="77777777" w:rsidR="0016517E" w:rsidRPr="0016517E" w:rsidRDefault="0016517E" w:rsidP="0016517E">
            <w:pPr>
              <w:spacing w:after="0" w:line="240" w:lineRule="auto"/>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TODAS LAS DEMAS CAUSAS</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0032068D" w14:textId="29C6B0CB"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1A320BD8" w14:textId="4D6EAC5A"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FFF2CC" w:themeFill="accent4" w:themeFillTint="33"/>
            <w:noWrap/>
            <w:vAlign w:val="bottom"/>
            <w:hideMark/>
          </w:tcPr>
          <w:p w14:paraId="0CFD0EED"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63325772" w14:textId="5628F090"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1D51890A" w14:textId="3F99D1C1"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16517E">
              <w:rPr>
                <w:rFonts w:ascii="Calibri" w:eastAsia="Times New Roman" w:hAnsi="Calibri" w:cs="Calibri"/>
                <w:color w:val="000000"/>
                <w:sz w:val="16"/>
                <w:szCs w:val="16"/>
                <w:lang w:eastAsia="es-PE"/>
              </w:rPr>
              <w:t> </w:t>
            </w:r>
          </w:p>
        </w:tc>
        <w:tc>
          <w:tcPr>
            <w:tcW w:w="312" w:type="pct"/>
            <w:tcBorders>
              <w:top w:val="nil"/>
              <w:left w:val="nil"/>
              <w:bottom w:val="single" w:sz="4" w:space="0" w:color="auto"/>
              <w:right w:val="single" w:sz="4" w:space="0" w:color="auto"/>
            </w:tcBorders>
            <w:shd w:val="clear" w:color="auto" w:fill="FFF2CC" w:themeFill="accent4" w:themeFillTint="33"/>
            <w:noWrap/>
            <w:vAlign w:val="bottom"/>
            <w:hideMark/>
          </w:tcPr>
          <w:p w14:paraId="5C02FB67"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79739626"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62543A0C"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FFF2CC" w:themeFill="accent4" w:themeFillTint="33"/>
            <w:noWrap/>
            <w:vAlign w:val="bottom"/>
            <w:hideMark/>
          </w:tcPr>
          <w:p w14:paraId="5443BD2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r>
      <w:tr w:rsidR="0016517E" w:rsidRPr="0016517E" w14:paraId="664B8CAB" w14:textId="77777777" w:rsidTr="0016517E">
        <w:trPr>
          <w:trHeight w:val="300"/>
        </w:trPr>
        <w:tc>
          <w:tcPr>
            <w:tcW w:w="318"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93220B3" w14:textId="77777777" w:rsidR="0016517E" w:rsidRPr="0016517E" w:rsidRDefault="0016517E" w:rsidP="0016517E">
            <w:pPr>
              <w:spacing w:after="0" w:line="240" w:lineRule="auto"/>
              <w:rPr>
                <w:rFonts w:ascii="Calibri" w:eastAsia="Times New Roman" w:hAnsi="Calibri" w:cs="Calibri"/>
                <w:color w:val="000000"/>
                <w:sz w:val="16"/>
                <w:szCs w:val="16"/>
                <w:lang w:eastAsia="es-PE"/>
              </w:rPr>
            </w:pPr>
          </w:p>
        </w:tc>
        <w:tc>
          <w:tcPr>
            <w:tcW w:w="2361"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31D59FA"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Total general</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4811BBB0"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41</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6B5A301E"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w:t>
            </w:r>
          </w:p>
        </w:tc>
        <w:tc>
          <w:tcPr>
            <w:tcW w:w="312" w:type="pct"/>
            <w:tcBorders>
              <w:top w:val="nil"/>
              <w:left w:val="nil"/>
              <w:bottom w:val="single" w:sz="4" w:space="0" w:color="auto"/>
              <w:right w:val="single" w:sz="4" w:space="0" w:color="auto"/>
            </w:tcBorders>
            <w:shd w:val="clear" w:color="auto" w:fill="FFF2CC" w:themeFill="accent4" w:themeFillTint="33"/>
            <w:noWrap/>
            <w:vAlign w:val="bottom"/>
            <w:hideMark/>
          </w:tcPr>
          <w:p w14:paraId="7DF4DF4A"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0.00%</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36270568"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61</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12073370"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312" w:type="pct"/>
            <w:tcBorders>
              <w:top w:val="nil"/>
              <w:left w:val="nil"/>
              <w:bottom w:val="single" w:sz="4" w:space="0" w:color="auto"/>
              <w:right w:val="single" w:sz="4" w:space="0" w:color="auto"/>
            </w:tcBorders>
            <w:shd w:val="clear" w:color="auto" w:fill="FFF2CC" w:themeFill="accent4" w:themeFillTint="33"/>
            <w:noWrap/>
            <w:vAlign w:val="bottom"/>
            <w:hideMark/>
          </w:tcPr>
          <w:p w14:paraId="394CFC32"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1.61%</w:t>
            </w:r>
          </w:p>
        </w:tc>
        <w:tc>
          <w:tcPr>
            <w:tcW w:w="235" w:type="pct"/>
            <w:tcBorders>
              <w:top w:val="nil"/>
              <w:left w:val="nil"/>
              <w:bottom w:val="single" w:sz="4" w:space="0" w:color="auto"/>
              <w:right w:val="single" w:sz="4" w:space="0" w:color="auto"/>
            </w:tcBorders>
            <w:shd w:val="clear" w:color="auto" w:fill="FFF2CC" w:themeFill="accent4" w:themeFillTint="33"/>
            <w:noWrap/>
            <w:vAlign w:val="center"/>
            <w:hideMark/>
          </w:tcPr>
          <w:p w14:paraId="5973DFF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102</w:t>
            </w:r>
          </w:p>
        </w:tc>
        <w:tc>
          <w:tcPr>
            <w:tcW w:w="226" w:type="pct"/>
            <w:tcBorders>
              <w:top w:val="nil"/>
              <w:left w:val="nil"/>
              <w:bottom w:val="single" w:sz="4" w:space="0" w:color="auto"/>
              <w:right w:val="single" w:sz="4" w:space="0" w:color="auto"/>
            </w:tcBorders>
            <w:shd w:val="clear" w:color="auto" w:fill="FFF2CC" w:themeFill="accent4" w:themeFillTint="33"/>
            <w:noWrap/>
            <w:vAlign w:val="center"/>
            <w:hideMark/>
          </w:tcPr>
          <w:p w14:paraId="4D639305"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1</w:t>
            </w:r>
          </w:p>
        </w:tc>
        <w:tc>
          <w:tcPr>
            <w:tcW w:w="312" w:type="pct"/>
            <w:tcBorders>
              <w:top w:val="nil"/>
              <w:left w:val="nil"/>
              <w:bottom w:val="single" w:sz="4" w:space="0" w:color="auto"/>
              <w:right w:val="single" w:sz="4" w:space="0" w:color="auto"/>
            </w:tcBorders>
            <w:shd w:val="clear" w:color="auto" w:fill="FFF2CC" w:themeFill="accent4" w:themeFillTint="33"/>
            <w:noWrap/>
            <w:vAlign w:val="bottom"/>
            <w:hideMark/>
          </w:tcPr>
          <w:p w14:paraId="000BF891" w14:textId="77777777" w:rsidR="0016517E" w:rsidRPr="0016517E" w:rsidRDefault="0016517E" w:rsidP="0016517E">
            <w:pPr>
              <w:spacing w:after="0" w:line="240" w:lineRule="auto"/>
              <w:jc w:val="center"/>
              <w:rPr>
                <w:rFonts w:ascii="Calibri" w:eastAsia="Times New Roman" w:hAnsi="Calibri" w:cs="Calibri"/>
                <w:color w:val="000000"/>
                <w:sz w:val="16"/>
                <w:szCs w:val="16"/>
                <w:lang w:eastAsia="es-PE"/>
              </w:rPr>
            </w:pPr>
            <w:r w:rsidRPr="0016517E">
              <w:rPr>
                <w:rFonts w:ascii="Calibri" w:eastAsia="Times New Roman" w:hAnsi="Calibri" w:cs="Calibri"/>
                <w:color w:val="000000"/>
                <w:sz w:val="16"/>
                <w:szCs w:val="16"/>
                <w:lang w:eastAsia="es-PE"/>
              </w:rPr>
              <w:t>0.97%</w:t>
            </w:r>
          </w:p>
        </w:tc>
      </w:tr>
    </w:tbl>
    <w:p w14:paraId="02F0BFBF" w14:textId="2385FBD9" w:rsidR="00A93DBA"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bookmarkStart w:id="191" w:name="_Toc117470135"/>
    </w:p>
    <w:p w14:paraId="68F8B51C" w14:textId="77777777" w:rsidR="00A93DBA" w:rsidRDefault="00A93DBA" w:rsidP="00A93DBA">
      <w:pPr>
        <w:pStyle w:val="Descripcin"/>
        <w:rPr>
          <w:rFonts w:ascii="Arial" w:hAnsi="Arial" w:cs="Arial"/>
          <w:b/>
          <w:bCs/>
          <w:i w:val="0"/>
          <w:iCs w:val="0"/>
          <w:color w:val="auto"/>
          <w:sz w:val="20"/>
          <w:szCs w:val="20"/>
        </w:rPr>
      </w:pPr>
    </w:p>
    <w:p w14:paraId="2848F241" w14:textId="27AB27D2" w:rsidR="00A93DBA" w:rsidRPr="002870ED" w:rsidRDefault="00A93DBA" w:rsidP="00A93DBA">
      <w:pPr>
        <w:pStyle w:val="Descripcin"/>
        <w:rPr>
          <w:rFonts w:ascii="Arial" w:hAnsi="Arial" w:cs="Arial"/>
          <w:b/>
          <w:bCs/>
          <w:i w:val="0"/>
          <w:iCs w:val="0"/>
          <w:color w:val="auto"/>
          <w:sz w:val="20"/>
          <w:szCs w:val="20"/>
        </w:rPr>
      </w:pPr>
      <w:r w:rsidRPr="00293E0A">
        <w:rPr>
          <w:rFonts w:ascii="Arial" w:hAnsi="Arial" w:cs="Arial"/>
          <w:b/>
          <w:bCs/>
          <w:i w:val="0"/>
          <w:iCs w:val="0"/>
          <w:color w:val="auto"/>
          <w:sz w:val="20"/>
          <w:szCs w:val="20"/>
        </w:rPr>
        <w:t>Gráfico</w:t>
      </w:r>
      <w:r>
        <w:rPr>
          <w:rFonts w:ascii="Arial" w:hAnsi="Arial" w:cs="Arial"/>
          <w:b/>
          <w:bCs/>
          <w:i w:val="0"/>
          <w:iCs w:val="0"/>
          <w:color w:val="auto"/>
          <w:sz w:val="20"/>
          <w:szCs w:val="20"/>
        </w:rPr>
        <w:t xml:space="preserve"> 4</w:t>
      </w:r>
      <w:r w:rsidR="00225995">
        <w:rPr>
          <w:rFonts w:ascii="Arial" w:hAnsi="Arial" w:cs="Arial"/>
          <w:b/>
          <w:bCs/>
          <w:i w:val="0"/>
          <w:iCs w:val="0"/>
          <w:color w:val="auto"/>
          <w:sz w:val="20"/>
          <w:szCs w:val="20"/>
        </w:rPr>
        <w:t>6</w:t>
      </w:r>
      <w:r w:rsidRPr="00293E0A">
        <w:rPr>
          <w:rFonts w:ascii="Arial" w:hAnsi="Arial" w:cs="Arial"/>
          <w:b/>
          <w:bCs/>
          <w:i w:val="0"/>
          <w:iCs w:val="0"/>
          <w:color w:val="auto"/>
          <w:sz w:val="20"/>
          <w:szCs w:val="20"/>
        </w:rPr>
        <w:t>. Mortalidad según causa y sexo en Hospitalización Cirugía de Tórax y</w:t>
      </w:r>
      <w:bookmarkEnd w:id="191"/>
      <w:r w:rsidRPr="00293E0A">
        <w:rPr>
          <w:rFonts w:ascii="Arial" w:hAnsi="Arial" w:cs="Arial"/>
          <w:b/>
          <w:bCs/>
          <w:i w:val="0"/>
          <w:iCs w:val="0"/>
          <w:color w:val="auto"/>
          <w:sz w:val="20"/>
          <w:szCs w:val="20"/>
        </w:rPr>
        <w:t xml:space="preserve"> </w:t>
      </w:r>
      <w:r>
        <w:rPr>
          <w:rFonts w:ascii="Arial" w:hAnsi="Arial" w:cs="Arial"/>
          <w:b/>
          <w:bCs/>
          <w:i w:val="0"/>
          <w:iCs w:val="0"/>
          <w:color w:val="auto"/>
          <w:sz w:val="20"/>
          <w:szCs w:val="20"/>
        </w:rPr>
        <w:t>Cardiovascular</w:t>
      </w:r>
      <w:r w:rsidR="00B96D54">
        <w:rPr>
          <w:rFonts w:ascii="Arial" w:hAnsi="Arial" w:cs="Arial"/>
          <w:b/>
          <w:bCs/>
          <w:i w:val="0"/>
          <w:iCs w:val="0"/>
          <w:color w:val="auto"/>
          <w:sz w:val="20"/>
          <w:szCs w:val="20"/>
        </w:rPr>
        <w:t xml:space="preserve"> – HNHU, 2023</w:t>
      </w:r>
      <w:r>
        <w:rPr>
          <w:rFonts w:ascii="Arial" w:hAnsi="Arial" w:cs="Arial"/>
          <w:b/>
          <w:bCs/>
          <w:i w:val="0"/>
          <w:iCs w:val="0"/>
          <w:color w:val="auto"/>
          <w:sz w:val="20"/>
          <w:szCs w:val="20"/>
        </w:rPr>
        <w:t>.</w:t>
      </w:r>
    </w:p>
    <w:p w14:paraId="1182747E" w14:textId="6CB4B9C1" w:rsidR="00A93DBA" w:rsidRDefault="00714AFF" w:rsidP="00A93DBA">
      <w:pPr>
        <w:pStyle w:val="Descripcin"/>
        <w:rPr>
          <w:rFonts w:ascii="Arial" w:hAnsi="Arial" w:cs="Arial"/>
          <w:color w:val="auto"/>
          <w:sz w:val="16"/>
          <w:szCs w:val="16"/>
        </w:rPr>
      </w:pPr>
      <w:r>
        <w:rPr>
          <w:noProof/>
          <w:lang w:eastAsia="es-PE"/>
        </w:rPr>
        <w:drawing>
          <wp:inline distT="0" distB="0" distL="0" distR="0" wp14:anchorId="6C47133A" wp14:editId="760E7AEB">
            <wp:extent cx="531495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4BBC72F" w14:textId="77777777" w:rsidR="00A93DBA" w:rsidRPr="00F42D86"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42D545DE" w14:textId="17C01D2B" w:rsidR="00A93DBA" w:rsidRPr="00725A31" w:rsidRDefault="00714AFF" w:rsidP="00A93DBA">
      <w:pPr>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 xml:space="preserve">La patología que lidera en el servicio </w:t>
      </w:r>
      <w:r w:rsidR="00A93DBA" w:rsidRPr="0057620B">
        <w:rPr>
          <w:rFonts w:ascii="Arial" w:eastAsia="Calibri" w:hAnsi="Arial" w:cs="Arial"/>
          <w:bCs/>
          <w:sz w:val="20"/>
          <w:szCs w:val="20"/>
        </w:rPr>
        <w:t xml:space="preserve">Cirugía de </w:t>
      </w:r>
      <w:r w:rsidRPr="0057620B">
        <w:rPr>
          <w:rFonts w:ascii="Arial" w:eastAsia="Calibri" w:hAnsi="Arial" w:cs="Arial"/>
          <w:bCs/>
          <w:sz w:val="20"/>
          <w:szCs w:val="20"/>
        </w:rPr>
        <w:t>Tórax</w:t>
      </w:r>
      <w:r w:rsidR="00A93DBA" w:rsidRPr="0057620B">
        <w:rPr>
          <w:rFonts w:ascii="Arial" w:eastAsia="Calibri" w:hAnsi="Arial" w:cs="Arial"/>
          <w:bCs/>
          <w:sz w:val="20"/>
          <w:szCs w:val="20"/>
        </w:rPr>
        <w:t xml:space="preserve"> y Cardiovascular es la </w:t>
      </w:r>
      <w:r w:rsidRPr="0057620B">
        <w:rPr>
          <w:rFonts w:ascii="Arial" w:eastAsia="Calibri" w:hAnsi="Arial" w:cs="Arial"/>
          <w:bCs/>
          <w:sz w:val="20"/>
          <w:szCs w:val="20"/>
        </w:rPr>
        <w:t>RUPTURA DE ANEURISMA DE AORTA TORACICA</w:t>
      </w:r>
      <w:r w:rsidR="00A93DBA" w:rsidRPr="0057620B">
        <w:rPr>
          <w:rFonts w:ascii="Arial" w:eastAsia="Calibri" w:hAnsi="Arial" w:cs="Arial"/>
          <w:bCs/>
          <w:sz w:val="20"/>
          <w:szCs w:val="20"/>
        </w:rPr>
        <w:t>.</w:t>
      </w:r>
    </w:p>
    <w:p w14:paraId="0AE62FCA" w14:textId="0B4062A6" w:rsidR="00A93DBA" w:rsidRDefault="00A93DBA" w:rsidP="00A93DBA">
      <w:pPr>
        <w:spacing w:before="120" w:after="120" w:line="240" w:lineRule="auto"/>
        <w:jc w:val="both"/>
        <w:rPr>
          <w:rFonts w:ascii="Arial" w:eastAsia="Calibri" w:hAnsi="Arial" w:cs="Arial"/>
          <w:bCs/>
          <w:sz w:val="20"/>
          <w:szCs w:val="20"/>
        </w:rPr>
      </w:pPr>
    </w:p>
    <w:p w14:paraId="3BC41F91" w14:textId="57D82384" w:rsidR="00A93DBA" w:rsidRDefault="00A93DBA" w:rsidP="00A93DBA">
      <w:pPr>
        <w:pStyle w:val="Descripcin"/>
        <w:rPr>
          <w:rFonts w:ascii="Arial" w:hAnsi="Arial" w:cs="Arial"/>
          <w:b/>
          <w:bCs/>
          <w:i w:val="0"/>
          <w:iCs w:val="0"/>
          <w:color w:val="auto"/>
          <w:sz w:val="20"/>
          <w:szCs w:val="20"/>
        </w:rPr>
      </w:pPr>
      <w:bookmarkStart w:id="192" w:name="_Toc117470203"/>
      <w:r w:rsidRPr="004764F0">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45</w:t>
      </w:r>
      <w:r w:rsidRPr="004764F0">
        <w:rPr>
          <w:rFonts w:ascii="Arial" w:hAnsi="Arial" w:cs="Arial"/>
          <w:b/>
          <w:bCs/>
          <w:i w:val="0"/>
          <w:iCs w:val="0"/>
          <w:color w:val="auto"/>
          <w:sz w:val="20"/>
          <w:szCs w:val="20"/>
        </w:rPr>
        <w:t>. Mortalidad según causa y sexo en Hospitalización Unidad d</w:t>
      </w:r>
      <w:r w:rsidR="00B96D54">
        <w:rPr>
          <w:rFonts w:ascii="Arial" w:hAnsi="Arial" w:cs="Arial"/>
          <w:b/>
          <w:bCs/>
          <w:i w:val="0"/>
          <w:iCs w:val="0"/>
          <w:color w:val="auto"/>
          <w:sz w:val="20"/>
          <w:szCs w:val="20"/>
        </w:rPr>
        <w:t>e Terapia Intensiva – HNHU, 2023</w:t>
      </w:r>
      <w:r w:rsidRPr="004764F0">
        <w:rPr>
          <w:rFonts w:ascii="Arial" w:hAnsi="Arial" w:cs="Arial"/>
          <w:b/>
          <w:bCs/>
          <w:i w:val="0"/>
          <w:iCs w:val="0"/>
          <w:color w:val="auto"/>
          <w:sz w:val="20"/>
          <w:szCs w:val="20"/>
        </w:rPr>
        <w:t>.</w:t>
      </w:r>
      <w:bookmarkEnd w:id="192"/>
    </w:p>
    <w:tbl>
      <w:tblPr>
        <w:tblW w:w="5069" w:type="pct"/>
        <w:tblCellMar>
          <w:left w:w="70" w:type="dxa"/>
          <w:right w:w="70" w:type="dxa"/>
        </w:tblCellMar>
        <w:tblLook w:val="04A0" w:firstRow="1" w:lastRow="0" w:firstColumn="1" w:lastColumn="0" w:noHBand="0" w:noVBand="1"/>
      </w:tblPr>
      <w:tblGrid>
        <w:gridCol w:w="558"/>
        <w:gridCol w:w="3731"/>
        <w:gridCol w:w="517"/>
        <w:gridCol w:w="411"/>
        <w:gridCol w:w="393"/>
        <w:gridCol w:w="620"/>
        <w:gridCol w:w="411"/>
        <w:gridCol w:w="393"/>
        <w:gridCol w:w="620"/>
        <w:gridCol w:w="411"/>
        <w:gridCol w:w="393"/>
        <w:gridCol w:w="620"/>
      </w:tblGrid>
      <w:tr w:rsidR="00714AFF" w:rsidRPr="00714AFF" w14:paraId="6B1F09EE" w14:textId="77777777" w:rsidTr="0068356C">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78DA4B7"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TABLA. MORTALIDAD SEGÚN CAUSA Y SEXO EN HOSPITALIZACIÓN</w:t>
            </w:r>
          </w:p>
          <w:p w14:paraId="3D7FCE6D" w14:textId="43B2A5A4"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b/>
                <w:color w:val="000000"/>
                <w:sz w:val="16"/>
                <w:szCs w:val="16"/>
                <w:lang w:eastAsia="es-PE"/>
              </w:rPr>
              <w:t>UTI – HNHU (2023)</w:t>
            </w:r>
          </w:p>
        </w:tc>
      </w:tr>
      <w:tr w:rsidR="00714AFF" w:rsidRPr="00714AFF" w14:paraId="44A37739" w14:textId="77777777" w:rsidTr="00714AFF">
        <w:trPr>
          <w:trHeight w:val="300"/>
        </w:trPr>
        <w:tc>
          <w:tcPr>
            <w:tcW w:w="301"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421AC7F"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Orden</w:t>
            </w:r>
          </w:p>
        </w:tc>
        <w:tc>
          <w:tcPr>
            <w:tcW w:w="2009"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2AE36146"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Diagnósticos</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70178BCD"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CIE X</w:t>
            </w:r>
          </w:p>
        </w:tc>
        <w:tc>
          <w:tcPr>
            <w:tcW w:w="779"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525B1B5A"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Femenino</w:t>
            </w:r>
          </w:p>
        </w:tc>
        <w:tc>
          <w:tcPr>
            <w:tcW w:w="779"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0C352A7C"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Masculino</w:t>
            </w:r>
          </w:p>
        </w:tc>
        <w:tc>
          <w:tcPr>
            <w:tcW w:w="779"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EAB81E7"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Total General</w:t>
            </w:r>
          </w:p>
        </w:tc>
      </w:tr>
      <w:tr w:rsidR="00714AFF" w:rsidRPr="00714AFF" w14:paraId="0D31E33B" w14:textId="77777777" w:rsidTr="00714AFF">
        <w:trPr>
          <w:trHeight w:val="300"/>
        </w:trPr>
        <w:tc>
          <w:tcPr>
            <w:tcW w:w="301" w:type="pct"/>
            <w:vMerge/>
            <w:tcBorders>
              <w:top w:val="single" w:sz="4" w:space="0" w:color="auto"/>
              <w:left w:val="single" w:sz="4" w:space="0" w:color="auto"/>
              <w:bottom w:val="single" w:sz="4" w:space="0" w:color="auto"/>
              <w:right w:val="single" w:sz="4" w:space="0" w:color="auto"/>
            </w:tcBorders>
            <w:vAlign w:val="center"/>
            <w:hideMark/>
          </w:tcPr>
          <w:p w14:paraId="4E21ACBC" w14:textId="77777777" w:rsidR="00714AFF" w:rsidRPr="00714AFF" w:rsidRDefault="00714AFF" w:rsidP="00714AFF">
            <w:pPr>
              <w:spacing w:after="0" w:line="240" w:lineRule="auto"/>
              <w:rPr>
                <w:rFonts w:eastAsia="Times New Roman" w:cstheme="minorHAnsi"/>
                <w:b/>
                <w:color w:val="000000"/>
                <w:sz w:val="16"/>
                <w:szCs w:val="16"/>
                <w:lang w:eastAsia="es-PE"/>
              </w:rPr>
            </w:pPr>
          </w:p>
        </w:tc>
        <w:tc>
          <w:tcPr>
            <w:tcW w:w="2009" w:type="pct"/>
            <w:vMerge/>
            <w:tcBorders>
              <w:top w:val="single" w:sz="4" w:space="0" w:color="auto"/>
              <w:left w:val="single" w:sz="4" w:space="0" w:color="auto"/>
              <w:bottom w:val="single" w:sz="4" w:space="0" w:color="auto"/>
              <w:right w:val="single" w:sz="4" w:space="0" w:color="auto"/>
            </w:tcBorders>
            <w:vAlign w:val="center"/>
            <w:hideMark/>
          </w:tcPr>
          <w:p w14:paraId="7CEC78C4" w14:textId="77777777" w:rsidR="00714AFF" w:rsidRPr="00714AFF" w:rsidRDefault="00714AFF" w:rsidP="00714AFF">
            <w:pPr>
              <w:spacing w:after="0" w:line="240" w:lineRule="auto"/>
              <w:rPr>
                <w:rFonts w:eastAsia="Times New Roman" w:cstheme="minorHAnsi"/>
                <w:b/>
                <w:color w:val="000000"/>
                <w:sz w:val="16"/>
                <w:szCs w:val="16"/>
                <w:lang w:eastAsia="es-PE"/>
              </w:rPr>
            </w:pPr>
          </w:p>
        </w:tc>
        <w:tc>
          <w:tcPr>
            <w:tcW w:w="346" w:type="pct"/>
            <w:vMerge/>
            <w:tcBorders>
              <w:top w:val="single" w:sz="4" w:space="0" w:color="auto"/>
              <w:left w:val="single" w:sz="4" w:space="0" w:color="auto"/>
              <w:bottom w:val="single" w:sz="4" w:space="0" w:color="auto"/>
              <w:right w:val="single" w:sz="4" w:space="0" w:color="auto"/>
            </w:tcBorders>
            <w:vAlign w:val="center"/>
            <w:hideMark/>
          </w:tcPr>
          <w:p w14:paraId="16E1FA8E" w14:textId="77777777" w:rsidR="00714AFF" w:rsidRPr="00714AFF" w:rsidRDefault="00714AFF" w:rsidP="00714AFF">
            <w:pPr>
              <w:spacing w:after="0" w:line="240" w:lineRule="auto"/>
              <w:rPr>
                <w:rFonts w:eastAsia="Times New Roman" w:cstheme="minorHAnsi"/>
                <w:b/>
                <w:color w:val="000000"/>
                <w:sz w:val="16"/>
                <w:szCs w:val="16"/>
                <w:lang w:eastAsia="es-PE"/>
              </w:rPr>
            </w:pP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7655DD18"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EGR</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570FD4CF"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DEF</w:t>
            </w:r>
          </w:p>
        </w:tc>
        <w:tc>
          <w:tcPr>
            <w:tcW w:w="339" w:type="pct"/>
            <w:tcBorders>
              <w:top w:val="nil"/>
              <w:left w:val="nil"/>
              <w:bottom w:val="single" w:sz="4" w:space="0" w:color="auto"/>
              <w:right w:val="single" w:sz="4" w:space="0" w:color="auto"/>
            </w:tcBorders>
            <w:shd w:val="clear" w:color="auto" w:fill="FFF2CC" w:themeFill="accent4" w:themeFillTint="33"/>
            <w:noWrap/>
            <w:vAlign w:val="center"/>
            <w:hideMark/>
          </w:tcPr>
          <w:p w14:paraId="1563E30B"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TM</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3409C84E"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EGR</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765631B9"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DEF</w:t>
            </w:r>
          </w:p>
        </w:tc>
        <w:tc>
          <w:tcPr>
            <w:tcW w:w="339" w:type="pct"/>
            <w:tcBorders>
              <w:top w:val="nil"/>
              <w:left w:val="nil"/>
              <w:bottom w:val="single" w:sz="4" w:space="0" w:color="auto"/>
              <w:right w:val="single" w:sz="4" w:space="0" w:color="auto"/>
            </w:tcBorders>
            <w:shd w:val="clear" w:color="auto" w:fill="FFF2CC" w:themeFill="accent4" w:themeFillTint="33"/>
            <w:noWrap/>
            <w:vAlign w:val="center"/>
            <w:hideMark/>
          </w:tcPr>
          <w:p w14:paraId="63BE7ACB"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TM</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1D79AFDD"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EGR</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605C7D43"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DEF</w:t>
            </w:r>
          </w:p>
        </w:tc>
        <w:tc>
          <w:tcPr>
            <w:tcW w:w="339" w:type="pct"/>
            <w:tcBorders>
              <w:top w:val="nil"/>
              <w:left w:val="nil"/>
              <w:bottom w:val="single" w:sz="4" w:space="0" w:color="auto"/>
              <w:right w:val="single" w:sz="4" w:space="0" w:color="auto"/>
            </w:tcBorders>
            <w:shd w:val="clear" w:color="auto" w:fill="FFF2CC" w:themeFill="accent4" w:themeFillTint="33"/>
            <w:noWrap/>
            <w:vAlign w:val="center"/>
            <w:hideMark/>
          </w:tcPr>
          <w:p w14:paraId="573E5439" w14:textId="77777777" w:rsidR="00714AFF" w:rsidRPr="00714AFF" w:rsidRDefault="00714AFF" w:rsidP="00714AFF">
            <w:pPr>
              <w:spacing w:after="0" w:line="240" w:lineRule="auto"/>
              <w:jc w:val="center"/>
              <w:rPr>
                <w:rFonts w:eastAsia="Times New Roman" w:cstheme="minorHAnsi"/>
                <w:b/>
                <w:color w:val="000000"/>
                <w:sz w:val="16"/>
                <w:szCs w:val="16"/>
                <w:lang w:eastAsia="es-PE"/>
              </w:rPr>
            </w:pPr>
            <w:r w:rsidRPr="00714AFF">
              <w:rPr>
                <w:rFonts w:eastAsia="Times New Roman" w:cstheme="minorHAnsi"/>
                <w:b/>
                <w:color w:val="000000"/>
                <w:sz w:val="16"/>
                <w:szCs w:val="16"/>
                <w:lang w:eastAsia="es-PE"/>
              </w:rPr>
              <w:t>TM</w:t>
            </w:r>
          </w:p>
        </w:tc>
      </w:tr>
      <w:tr w:rsidR="00714AFF" w:rsidRPr="00714AFF" w14:paraId="28B5AC93"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DE6FDB6"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2009" w:type="pct"/>
            <w:tcBorders>
              <w:top w:val="nil"/>
              <w:left w:val="nil"/>
              <w:bottom w:val="single" w:sz="4" w:space="0" w:color="auto"/>
              <w:right w:val="single" w:sz="4" w:space="0" w:color="auto"/>
            </w:tcBorders>
            <w:shd w:val="clear" w:color="auto" w:fill="auto"/>
            <w:noWrap/>
            <w:vAlign w:val="center"/>
            <w:hideMark/>
          </w:tcPr>
          <w:p w14:paraId="31A0208F"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CHOQUE, NO ESPECIFICADO</w:t>
            </w:r>
          </w:p>
        </w:tc>
        <w:tc>
          <w:tcPr>
            <w:tcW w:w="346" w:type="pct"/>
            <w:tcBorders>
              <w:top w:val="nil"/>
              <w:left w:val="nil"/>
              <w:bottom w:val="single" w:sz="4" w:space="0" w:color="auto"/>
              <w:right w:val="single" w:sz="4" w:space="0" w:color="auto"/>
            </w:tcBorders>
            <w:shd w:val="clear" w:color="auto" w:fill="auto"/>
            <w:noWrap/>
            <w:vAlign w:val="center"/>
            <w:hideMark/>
          </w:tcPr>
          <w:p w14:paraId="670DE7F0"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R57.9</w:t>
            </w:r>
          </w:p>
        </w:tc>
        <w:tc>
          <w:tcPr>
            <w:tcW w:w="224" w:type="pct"/>
            <w:tcBorders>
              <w:top w:val="nil"/>
              <w:left w:val="nil"/>
              <w:bottom w:val="single" w:sz="4" w:space="0" w:color="auto"/>
              <w:right w:val="single" w:sz="4" w:space="0" w:color="auto"/>
            </w:tcBorders>
            <w:shd w:val="clear" w:color="auto" w:fill="auto"/>
            <w:noWrap/>
            <w:vAlign w:val="center"/>
            <w:hideMark/>
          </w:tcPr>
          <w:p w14:paraId="1B87C1CC" w14:textId="18E7914C" w:rsidR="00714AFF" w:rsidRPr="00714AFF" w:rsidRDefault="00714AFF" w:rsidP="00714AFF">
            <w:pPr>
              <w:spacing w:after="0" w:line="240" w:lineRule="auto"/>
              <w:jc w:val="center"/>
              <w:rPr>
                <w:rFonts w:eastAsia="Times New Roman" w:cstheme="minorHAnsi"/>
                <w:color w:val="000000"/>
                <w:sz w:val="16"/>
                <w:szCs w:val="16"/>
                <w:lang w:eastAsia="es-PE"/>
              </w:rPr>
            </w:pPr>
            <w:r>
              <w:rPr>
                <w:rFonts w:eastAsia="Times New Roman" w:cstheme="minorHAnsi"/>
                <w:color w:val="000000"/>
                <w:sz w:val="16"/>
                <w:szCs w:val="16"/>
                <w:lang w:eastAsia="es-PE"/>
              </w:rPr>
              <w:t>0</w:t>
            </w:r>
            <w:r w:rsidRPr="00714AFF">
              <w:rPr>
                <w:rFonts w:eastAsia="Times New Roman" w:cstheme="minorHAnsi"/>
                <w:color w:val="000000"/>
                <w:sz w:val="16"/>
                <w:szCs w:val="16"/>
                <w:lang w:eastAsia="es-PE"/>
              </w:rPr>
              <w:t> </w:t>
            </w:r>
          </w:p>
        </w:tc>
        <w:tc>
          <w:tcPr>
            <w:tcW w:w="216" w:type="pct"/>
            <w:tcBorders>
              <w:top w:val="nil"/>
              <w:left w:val="nil"/>
              <w:bottom w:val="single" w:sz="4" w:space="0" w:color="auto"/>
              <w:right w:val="single" w:sz="4" w:space="0" w:color="auto"/>
            </w:tcBorders>
            <w:shd w:val="clear" w:color="auto" w:fill="auto"/>
            <w:noWrap/>
            <w:vAlign w:val="center"/>
            <w:hideMark/>
          </w:tcPr>
          <w:p w14:paraId="42228042"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w:t>
            </w:r>
          </w:p>
        </w:tc>
        <w:tc>
          <w:tcPr>
            <w:tcW w:w="339" w:type="pct"/>
            <w:tcBorders>
              <w:top w:val="nil"/>
              <w:left w:val="nil"/>
              <w:bottom w:val="single" w:sz="4" w:space="0" w:color="auto"/>
              <w:right w:val="single" w:sz="4" w:space="0" w:color="auto"/>
            </w:tcBorders>
            <w:shd w:val="clear" w:color="auto" w:fill="auto"/>
            <w:noWrap/>
            <w:vAlign w:val="bottom"/>
            <w:hideMark/>
          </w:tcPr>
          <w:p w14:paraId="409F32F4"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10.64%</w:t>
            </w:r>
          </w:p>
        </w:tc>
        <w:tc>
          <w:tcPr>
            <w:tcW w:w="224" w:type="pct"/>
            <w:tcBorders>
              <w:top w:val="nil"/>
              <w:left w:val="nil"/>
              <w:bottom w:val="single" w:sz="4" w:space="0" w:color="auto"/>
              <w:right w:val="single" w:sz="4" w:space="0" w:color="auto"/>
            </w:tcBorders>
            <w:shd w:val="clear" w:color="auto" w:fill="auto"/>
            <w:noWrap/>
            <w:vAlign w:val="center"/>
            <w:hideMark/>
          </w:tcPr>
          <w:p w14:paraId="36727F5A" w14:textId="59FC9EAF" w:rsidR="00714AFF" w:rsidRPr="00714AFF" w:rsidRDefault="00714AFF" w:rsidP="00714AFF">
            <w:pPr>
              <w:spacing w:after="0" w:line="240" w:lineRule="auto"/>
              <w:jc w:val="center"/>
              <w:rPr>
                <w:rFonts w:eastAsia="Times New Roman" w:cstheme="minorHAnsi"/>
                <w:color w:val="000000"/>
                <w:sz w:val="16"/>
                <w:szCs w:val="16"/>
                <w:lang w:eastAsia="es-PE"/>
              </w:rPr>
            </w:pPr>
            <w:r>
              <w:rPr>
                <w:rFonts w:eastAsia="Times New Roman" w:cstheme="minorHAnsi"/>
                <w:color w:val="000000"/>
                <w:sz w:val="16"/>
                <w:szCs w:val="16"/>
                <w:lang w:eastAsia="es-PE"/>
              </w:rPr>
              <w:t>0</w:t>
            </w:r>
            <w:r w:rsidRPr="00714AFF">
              <w:rPr>
                <w:rFonts w:eastAsia="Times New Roman" w:cstheme="minorHAnsi"/>
                <w:color w:val="000000"/>
                <w:sz w:val="16"/>
                <w:szCs w:val="16"/>
                <w:lang w:eastAsia="es-PE"/>
              </w:rPr>
              <w:t> </w:t>
            </w:r>
          </w:p>
        </w:tc>
        <w:tc>
          <w:tcPr>
            <w:tcW w:w="216" w:type="pct"/>
            <w:tcBorders>
              <w:top w:val="nil"/>
              <w:left w:val="nil"/>
              <w:bottom w:val="single" w:sz="4" w:space="0" w:color="auto"/>
              <w:right w:val="single" w:sz="4" w:space="0" w:color="auto"/>
            </w:tcBorders>
            <w:shd w:val="clear" w:color="auto" w:fill="auto"/>
            <w:noWrap/>
            <w:vAlign w:val="center"/>
            <w:hideMark/>
          </w:tcPr>
          <w:p w14:paraId="618C68D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w:t>
            </w:r>
          </w:p>
        </w:tc>
        <w:tc>
          <w:tcPr>
            <w:tcW w:w="339" w:type="pct"/>
            <w:tcBorders>
              <w:top w:val="nil"/>
              <w:left w:val="nil"/>
              <w:bottom w:val="single" w:sz="4" w:space="0" w:color="auto"/>
              <w:right w:val="single" w:sz="4" w:space="0" w:color="auto"/>
            </w:tcBorders>
            <w:shd w:val="clear" w:color="auto" w:fill="auto"/>
            <w:noWrap/>
            <w:vAlign w:val="bottom"/>
            <w:hideMark/>
          </w:tcPr>
          <w:p w14:paraId="629E4B4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12.50%</w:t>
            </w:r>
          </w:p>
        </w:tc>
        <w:tc>
          <w:tcPr>
            <w:tcW w:w="224" w:type="pct"/>
            <w:tcBorders>
              <w:top w:val="nil"/>
              <w:left w:val="nil"/>
              <w:bottom w:val="single" w:sz="4" w:space="0" w:color="auto"/>
              <w:right w:val="single" w:sz="4" w:space="0" w:color="auto"/>
            </w:tcBorders>
            <w:shd w:val="clear" w:color="auto" w:fill="auto"/>
            <w:noWrap/>
            <w:vAlign w:val="center"/>
            <w:hideMark/>
          </w:tcPr>
          <w:p w14:paraId="6DBAE0D2"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354FC60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10</w:t>
            </w:r>
          </w:p>
        </w:tc>
        <w:tc>
          <w:tcPr>
            <w:tcW w:w="339" w:type="pct"/>
            <w:tcBorders>
              <w:top w:val="nil"/>
              <w:left w:val="nil"/>
              <w:bottom w:val="single" w:sz="4" w:space="0" w:color="auto"/>
              <w:right w:val="single" w:sz="4" w:space="0" w:color="auto"/>
            </w:tcBorders>
            <w:shd w:val="clear" w:color="auto" w:fill="auto"/>
            <w:noWrap/>
            <w:vAlign w:val="bottom"/>
            <w:hideMark/>
          </w:tcPr>
          <w:p w14:paraId="506E0B5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11.49%</w:t>
            </w:r>
          </w:p>
        </w:tc>
      </w:tr>
      <w:tr w:rsidR="00714AFF" w:rsidRPr="00714AFF" w14:paraId="6EBAE5DB"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CAA3E12"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2009" w:type="pct"/>
            <w:tcBorders>
              <w:top w:val="nil"/>
              <w:left w:val="nil"/>
              <w:bottom w:val="single" w:sz="4" w:space="0" w:color="auto"/>
              <w:right w:val="single" w:sz="4" w:space="0" w:color="auto"/>
            </w:tcBorders>
            <w:shd w:val="clear" w:color="auto" w:fill="auto"/>
            <w:noWrap/>
            <w:vAlign w:val="center"/>
            <w:hideMark/>
          </w:tcPr>
          <w:p w14:paraId="0A1C1B00"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CHOQUE SEPTICO</w:t>
            </w:r>
          </w:p>
        </w:tc>
        <w:tc>
          <w:tcPr>
            <w:tcW w:w="346" w:type="pct"/>
            <w:tcBorders>
              <w:top w:val="nil"/>
              <w:left w:val="nil"/>
              <w:bottom w:val="single" w:sz="4" w:space="0" w:color="auto"/>
              <w:right w:val="single" w:sz="4" w:space="0" w:color="auto"/>
            </w:tcBorders>
            <w:shd w:val="clear" w:color="auto" w:fill="auto"/>
            <w:noWrap/>
            <w:vAlign w:val="center"/>
            <w:hideMark/>
          </w:tcPr>
          <w:p w14:paraId="73447609"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R57.2</w:t>
            </w:r>
          </w:p>
        </w:tc>
        <w:tc>
          <w:tcPr>
            <w:tcW w:w="224" w:type="pct"/>
            <w:tcBorders>
              <w:top w:val="nil"/>
              <w:left w:val="nil"/>
              <w:bottom w:val="single" w:sz="4" w:space="0" w:color="auto"/>
              <w:right w:val="single" w:sz="4" w:space="0" w:color="auto"/>
            </w:tcBorders>
            <w:shd w:val="clear" w:color="auto" w:fill="auto"/>
            <w:noWrap/>
            <w:vAlign w:val="center"/>
            <w:hideMark/>
          </w:tcPr>
          <w:p w14:paraId="24712976" w14:textId="34BBB23A"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245066D1"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4</w:t>
            </w:r>
          </w:p>
        </w:tc>
        <w:tc>
          <w:tcPr>
            <w:tcW w:w="339" w:type="pct"/>
            <w:tcBorders>
              <w:top w:val="nil"/>
              <w:left w:val="nil"/>
              <w:bottom w:val="single" w:sz="4" w:space="0" w:color="auto"/>
              <w:right w:val="single" w:sz="4" w:space="0" w:color="auto"/>
            </w:tcBorders>
            <w:shd w:val="clear" w:color="auto" w:fill="auto"/>
            <w:noWrap/>
            <w:vAlign w:val="bottom"/>
            <w:hideMark/>
          </w:tcPr>
          <w:p w14:paraId="3B85165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8.51%</w:t>
            </w:r>
          </w:p>
        </w:tc>
        <w:tc>
          <w:tcPr>
            <w:tcW w:w="224" w:type="pct"/>
            <w:tcBorders>
              <w:top w:val="nil"/>
              <w:left w:val="nil"/>
              <w:bottom w:val="single" w:sz="4" w:space="0" w:color="auto"/>
              <w:right w:val="single" w:sz="4" w:space="0" w:color="auto"/>
            </w:tcBorders>
            <w:shd w:val="clear" w:color="auto" w:fill="auto"/>
            <w:noWrap/>
            <w:vAlign w:val="center"/>
            <w:hideMark/>
          </w:tcPr>
          <w:p w14:paraId="7BB6430B" w14:textId="5858AB3A"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1A36F57C"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w:t>
            </w:r>
          </w:p>
        </w:tc>
        <w:tc>
          <w:tcPr>
            <w:tcW w:w="339" w:type="pct"/>
            <w:tcBorders>
              <w:top w:val="nil"/>
              <w:left w:val="nil"/>
              <w:bottom w:val="single" w:sz="4" w:space="0" w:color="auto"/>
              <w:right w:val="single" w:sz="4" w:space="0" w:color="auto"/>
            </w:tcBorders>
            <w:shd w:val="clear" w:color="auto" w:fill="auto"/>
            <w:noWrap/>
            <w:vAlign w:val="bottom"/>
            <w:hideMark/>
          </w:tcPr>
          <w:p w14:paraId="49744C8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12.50%</w:t>
            </w:r>
          </w:p>
        </w:tc>
        <w:tc>
          <w:tcPr>
            <w:tcW w:w="224" w:type="pct"/>
            <w:tcBorders>
              <w:top w:val="nil"/>
              <w:left w:val="nil"/>
              <w:bottom w:val="single" w:sz="4" w:space="0" w:color="auto"/>
              <w:right w:val="single" w:sz="4" w:space="0" w:color="auto"/>
            </w:tcBorders>
            <w:shd w:val="clear" w:color="auto" w:fill="auto"/>
            <w:noWrap/>
            <w:vAlign w:val="center"/>
            <w:hideMark/>
          </w:tcPr>
          <w:p w14:paraId="0DA8662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1064C0B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9</w:t>
            </w:r>
          </w:p>
        </w:tc>
        <w:tc>
          <w:tcPr>
            <w:tcW w:w="339" w:type="pct"/>
            <w:tcBorders>
              <w:top w:val="nil"/>
              <w:left w:val="nil"/>
              <w:bottom w:val="single" w:sz="4" w:space="0" w:color="auto"/>
              <w:right w:val="single" w:sz="4" w:space="0" w:color="auto"/>
            </w:tcBorders>
            <w:shd w:val="clear" w:color="auto" w:fill="auto"/>
            <w:noWrap/>
            <w:vAlign w:val="bottom"/>
            <w:hideMark/>
          </w:tcPr>
          <w:p w14:paraId="0441E35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10.34%</w:t>
            </w:r>
          </w:p>
        </w:tc>
      </w:tr>
      <w:tr w:rsidR="00714AFF" w:rsidRPr="00714AFF" w14:paraId="32EC60D6"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310E252"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3</w:t>
            </w:r>
          </w:p>
        </w:tc>
        <w:tc>
          <w:tcPr>
            <w:tcW w:w="2009" w:type="pct"/>
            <w:tcBorders>
              <w:top w:val="nil"/>
              <w:left w:val="nil"/>
              <w:bottom w:val="single" w:sz="4" w:space="0" w:color="auto"/>
              <w:right w:val="single" w:sz="4" w:space="0" w:color="auto"/>
            </w:tcBorders>
            <w:shd w:val="clear" w:color="auto" w:fill="auto"/>
            <w:noWrap/>
            <w:vAlign w:val="center"/>
            <w:hideMark/>
          </w:tcPr>
          <w:p w14:paraId="09C71CAA"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INSUFICIENCIA RESPIRATORIA AGUDA</w:t>
            </w:r>
          </w:p>
        </w:tc>
        <w:tc>
          <w:tcPr>
            <w:tcW w:w="346" w:type="pct"/>
            <w:tcBorders>
              <w:top w:val="nil"/>
              <w:left w:val="nil"/>
              <w:bottom w:val="single" w:sz="4" w:space="0" w:color="auto"/>
              <w:right w:val="single" w:sz="4" w:space="0" w:color="auto"/>
            </w:tcBorders>
            <w:shd w:val="clear" w:color="auto" w:fill="auto"/>
            <w:noWrap/>
            <w:vAlign w:val="center"/>
            <w:hideMark/>
          </w:tcPr>
          <w:p w14:paraId="36A35410"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J96.0</w:t>
            </w:r>
          </w:p>
        </w:tc>
        <w:tc>
          <w:tcPr>
            <w:tcW w:w="224" w:type="pct"/>
            <w:tcBorders>
              <w:top w:val="nil"/>
              <w:left w:val="nil"/>
              <w:bottom w:val="single" w:sz="4" w:space="0" w:color="auto"/>
              <w:right w:val="single" w:sz="4" w:space="0" w:color="auto"/>
            </w:tcBorders>
            <w:shd w:val="clear" w:color="auto" w:fill="auto"/>
            <w:noWrap/>
            <w:vAlign w:val="center"/>
            <w:hideMark/>
          </w:tcPr>
          <w:p w14:paraId="32DCCD6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216" w:type="pct"/>
            <w:tcBorders>
              <w:top w:val="nil"/>
              <w:left w:val="nil"/>
              <w:bottom w:val="single" w:sz="4" w:space="0" w:color="auto"/>
              <w:right w:val="single" w:sz="4" w:space="0" w:color="auto"/>
            </w:tcBorders>
            <w:shd w:val="clear" w:color="auto" w:fill="auto"/>
            <w:noWrap/>
            <w:vAlign w:val="center"/>
            <w:hideMark/>
          </w:tcPr>
          <w:p w14:paraId="5BC05E8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w:t>
            </w:r>
          </w:p>
        </w:tc>
        <w:tc>
          <w:tcPr>
            <w:tcW w:w="339" w:type="pct"/>
            <w:tcBorders>
              <w:top w:val="nil"/>
              <w:left w:val="nil"/>
              <w:bottom w:val="single" w:sz="4" w:space="0" w:color="auto"/>
              <w:right w:val="single" w:sz="4" w:space="0" w:color="auto"/>
            </w:tcBorders>
            <w:shd w:val="clear" w:color="auto" w:fill="auto"/>
            <w:noWrap/>
            <w:vAlign w:val="bottom"/>
            <w:hideMark/>
          </w:tcPr>
          <w:p w14:paraId="7DF73BC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6.38%</w:t>
            </w:r>
          </w:p>
        </w:tc>
        <w:tc>
          <w:tcPr>
            <w:tcW w:w="224" w:type="pct"/>
            <w:tcBorders>
              <w:top w:val="nil"/>
              <w:left w:val="nil"/>
              <w:bottom w:val="single" w:sz="4" w:space="0" w:color="auto"/>
              <w:right w:val="single" w:sz="4" w:space="0" w:color="auto"/>
            </w:tcBorders>
            <w:shd w:val="clear" w:color="auto" w:fill="auto"/>
            <w:noWrap/>
            <w:vAlign w:val="center"/>
            <w:hideMark/>
          </w:tcPr>
          <w:p w14:paraId="10BD403A"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47559928"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39E17430"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5.00%</w:t>
            </w:r>
          </w:p>
        </w:tc>
        <w:tc>
          <w:tcPr>
            <w:tcW w:w="224" w:type="pct"/>
            <w:tcBorders>
              <w:top w:val="nil"/>
              <w:left w:val="nil"/>
              <w:bottom w:val="single" w:sz="4" w:space="0" w:color="auto"/>
              <w:right w:val="single" w:sz="4" w:space="0" w:color="auto"/>
            </w:tcBorders>
            <w:shd w:val="clear" w:color="auto" w:fill="auto"/>
            <w:noWrap/>
            <w:vAlign w:val="center"/>
            <w:hideMark/>
          </w:tcPr>
          <w:p w14:paraId="19333B6B"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w:t>
            </w:r>
          </w:p>
        </w:tc>
        <w:tc>
          <w:tcPr>
            <w:tcW w:w="216" w:type="pct"/>
            <w:tcBorders>
              <w:top w:val="nil"/>
              <w:left w:val="nil"/>
              <w:bottom w:val="single" w:sz="4" w:space="0" w:color="auto"/>
              <w:right w:val="single" w:sz="4" w:space="0" w:color="auto"/>
            </w:tcBorders>
            <w:shd w:val="clear" w:color="auto" w:fill="auto"/>
            <w:noWrap/>
            <w:vAlign w:val="center"/>
            <w:hideMark/>
          </w:tcPr>
          <w:p w14:paraId="5D7B338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w:t>
            </w:r>
          </w:p>
        </w:tc>
        <w:tc>
          <w:tcPr>
            <w:tcW w:w="339" w:type="pct"/>
            <w:tcBorders>
              <w:top w:val="nil"/>
              <w:left w:val="nil"/>
              <w:bottom w:val="single" w:sz="4" w:space="0" w:color="auto"/>
              <w:right w:val="single" w:sz="4" w:space="0" w:color="auto"/>
            </w:tcBorders>
            <w:shd w:val="clear" w:color="auto" w:fill="auto"/>
            <w:noWrap/>
            <w:vAlign w:val="bottom"/>
            <w:hideMark/>
          </w:tcPr>
          <w:p w14:paraId="5A7418E8"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5.75%</w:t>
            </w:r>
          </w:p>
        </w:tc>
      </w:tr>
      <w:tr w:rsidR="00714AFF" w:rsidRPr="00714AFF" w14:paraId="7890BEB4"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14BC271"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4</w:t>
            </w:r>
          </w:p>
        </w:tc>
        <w:tc>
          <w:tcPr>
            <w:tcW w:w="2009" w:type="pct"/>
            <w:tcBorders>
              <w:top w:val="nil"/>
              <w:left w:val="nil"/>
              <w:bottom w:val="single" w:sz="4" w:space="0" w:color="auto"/>
              <w:right w:val="single" w:sz="4" w:space="0" w:color="auto"/>
            </w:tcBorders>
            <w:shd w:val="clear" w:color="auto" w:fill="auto"/>
            <w:noWrap/>
            <w:vAlign w:val="center"/>
            <w:hideMark/>
          </w:tcPr>
          <w:p w14:paraId="426F3494"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CHOQUE CARDIOGéNICO</w:t>
            </w:r>
          </w:p>
        </w:tc>
        <w:tc>
          <w:tcPr>
            <w:tcW w:w="346" w:type="pct"/>
            <w:tcBorders>
              <w:top w:val="nil"/>
              <w:left w:val="nil"/>
              <w:bottom w:val="single" w:sz="4" w:space="0" w:color="auto"/>
              <w:right w:val="single" w:sz="4" w:space="0" w:color="auto"/>
            </w:tcBorders>
            <w:shd w:val="clear" w:color="auto" w:fill="auto"/>
            <w:noWrap/>
            <w:vAlign w:val="center"/>
            <w:hideMark/>
          </w:tcPr>
          <w:p w14:paraId="3F40EF34"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R57.0</w:t>
            </w:r>
          </w:p>
        </w:tc>
        <w:tc>
          <w:tcPr>
            <w:tcW w:w="224" w:type="pct"/>
            <w:tcBorders>
              <w:top w:val="nil"/>
              <w:left w:val="nil"/>
              <w:bottom w:val="single" w:sz="4" w:space="0" w:color="auto"/>
              <w:right w:val="single" w:sz="4" w:space="0" w:color="auto"/>
            </w:tcBorders>
            <w:shd w:val="clear" w:color="auto" w:fill="auto"/>
            <w:noWrap/>
            <w:vAlign w:val="center"/>
            <w:hideMark/>
          </w:tcPr>
          <w:p w14:paraId="392564C6" w14:textId="61A5E022"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6A97D35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5D92F75C"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4.26%</w:t>
            </w:r>
          </w:p>
        </w:tc>
        <w:tc>
          <w:tcPr>
            <w:tcW w:w="224" w:type="pct"/>
            <w:tcBorders>
              <w:top w:val="nil"/>
              <w:left w:val="nil"/>
              <w:bottom w:val="single" w:sz="4" w:space="0" w:color="auto"/>
              <w:right w:val="single" w:sz="4" w:space="0" w:color="auto"/>
            </w:tcBorders>
            <w:shd w:val="clear" w:color="auto" w:fill="auto"/>
            <w:noWrap/>
            <w:vAlign w:val="center"/>
            <w:hideMark/>
          </w:tcPr>
          <w:p w14:paraId="6A2866F3" w14:textId="10CDF26D"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2B02730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w:t>
            </w:r>
          </w:p>
        </w:tc>
        <w:tc>
          <w:tcPr>
            <w:tcW w:w="339" w:type="pct"/>
            <w:tcBorders>
              <w:top w:val="nil"/>
              <w:left w:val="nil"/>
              <w:bottom w:val="single" w:sz="4" w:space="0" w:color="auto"/>
              <w:right w:val="single" w:sz="4" w:space="0" w:color="auto"/>
            </w:tcBorders>
            <w:shd w:val="clear" w:color="auto" w:fill="auto"/>
            <w:noWrap/>
            <w:vAlign w:val="bottom"/>
            <w:hideMark/>
          </w:tcPr>
          <w:p w14:paraId="180301CD"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7.50%</w:t>
            </w:r>
          </w:p>
        </w:tc>
        <w:tc>
          <w:tcPr>
            <w:tcW w:w="224" w:type="pct"/>
            <w:tcBorders>
              <w:top w:val="nil"/>
              <w:left w:val="nil"/>
              <w:bottom w:val="single" w:sz="4" w:space="0" w:color="auto"/>
              <w:right w:val="single" w:sz="4" w:space="0" w:color="auto"/>
            </w:tcBorders>
            <w:shd w:val="clear" w:color="auto" w:fill="auto"/>
            <w:noWrap/>
            <w:vAlign w:val="center"/>
            <w:hideMark/>
          </w:tcPr>
          <w:p w14:paraId="4668C26E"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3BF7CF3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w:t>
            </w:r>
          </w:p>
        </w:tc>
        <w:tc>
          <w:tcPr>
            <w:tcW w:w="339" w:type="pct"/>
            <w:tcBorders>
              <w:top w:val="nil"/>
              <w:left w:val="nil"/>
              <w:bottom w:val="single" w:sz="4" w:space="0" w:color="auto"/>
              <w:right w:val="single" w:sz="4" w:space="0" w:color="auto"/>
            </w:tcBorders>
            <w:shd w:val="clear" w:color="auto" w:fill="auto"/>
            <w:noWrap/>
            <w:vAlign w:val="bottom"/>
            <w:hideMark/>
          </w:tcPr>
          <w:p w14:paraId="2CD4BE2E"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5.75%</w:t>
            </w:r>
          </w:p>
        </w:tc>
      </w:tr>
      <w:tr w:rsidR="00714AFF" w:rsidRPr="00714AFF" w14:paraId="5347C0DD"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3F0F0FB"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5</w:t>
            </w:r>
          </w:p>
        </w:tc>
        <w:tc>
          <w:tcPr>
            <w:tcW w:w="2009" w:type="pct"/>
            <w:tcBorders>
              <w:top w:val="nil"/>
              <w:left w:val="nil"/>
              <w:bottom w:val="single" w:sz="4" w:space="0" w:color="auto"/>
              <w:right w:val="single" w:sz="4" w:space="0" w:color="auto"/>
            </w:tcBorders>
            <w:shd w:val="clear" w:color="auto" w:fill="auto"/>
            <w:noWrap/>
            <w:vAlign w:val="center"/>
            <w:hideMark/>
          </w:tcPr>
          <w:p w14:paraId="2750532F"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 xml:space="preserve">OTRAS CAUSAS MAL DEFINIDAS </w:t>
            </w:r>
          </w:p>
          <w:p w14:paraId="2D59B51C" w14:textId="12E64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Y LAS NO ESPECIFICADAS DE MORTALIDAD</w:t>
            </w:r>
          </w:p>
        </w:tc>
        <w:tc>
          <w:tcPr>
            <w:tcW w:w="346" w:type="pct"/>
            <w:tcBorders>
              <w:top w:val="nil"/>
              <w:left w:val="nil"/>
              <w:bottom w:val="single" w:sz="4" w:space="0" w:color="auto"/>
              <w:right w:val="single" w:sz="4" w:space="0" w:color="auto"/>
            </w:tcBorders>
            <w:shd w:val="clear" w:color="auto" w:fill="auto"/>
            <w:noWrap/>
            <w:vAlign w:val="center"/>
            <w:hideMark/>
          </w:tcPr>
          <w:p w14:paraId="6585CA89"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R99.X</w:t>
            </w:r>
          </w:p>
        </w:tc>
        <w:tc>
          <w:tcPr>
            <w:tcW w:w="224" w:type="pct"/>
            <w:tcBorders>
              <w:top w:val="nil"/>
              <w:left w:val="nil"/>
              <w:bottom w:val="single" w:sz="4" w:space="0" w:color="auto"/>
              <w:right w:val="single" w:sz="4" w:space="0" w:color="auto"/>
            </w:tcBorders>
            <w:shd w:val="clear" w:color="auto" w:fill="auto"/>
            <w:noWrap/>
            <w:vAlign w:val="center"/>
            <w:hideMark/>
          </w:tcPr>
          <w:p w14:paraId="58B7E207" w14:textId="1A3765EF"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216714D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0A973DF9"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4.26%</w:t>
            </w:r>
          </w:p>
        </w:tc>
        <w:tc>
          <w:tcPr>
            <w:tcW w:w="224" w:type="pct"/>
            <w:tcBorders>
              <w:top w:val="nil"/>
              <w:left w:val="nil"/>
              <w:bottom w:val="single" w:sz="4" w:space="0" w:color="auto"/>
              <w:right w:val="single" w:sz="4" w:space="0" w:color="auto"/>
            </w:tcBorders>
            <w:shd w:val="clear" w:color="auto" w:fill="auto"/>
            <w:noWrap/>
            <w:vAlign w:val="center"/>
            <w:hideMark/>
          </w:tcPr>
          <w:p w14:paraId="67311FF8" w14:textId="1B12588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62A454DE"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339" w:type="pct"/>
            <w:tcBorders>
              <w:top w:val="nil"/>
              <w:left w:val="nil"/>
              <w:bottom w:val="single" w:sz="4" w:space="0" w:color="auto"/>
              <w:right w:val="single" w:sz="4" w:space="0" w:color="auto"/>
            </w:tcBorders>
            <w:shd w:val="clear" w:color="auto" w:fill="auto"/>
            <w:noWrap/>
            <w:vAlign w:val="bottom"/>
            <w:hideMark/>
          </w:tcPr>
          <w:p w14:paraId="5558B871"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2.50%</w:t>
            </w:r>
          </w:p>
        </w:tc>
        <w:tc>
          <w:tcPr>
            <w:tcW w:w="224" w:type="pct"/>
            <w:tcBorders>
              <w:top w:val="nil"/>
              <w:left w:val="nil"/>
              <w:bottom w:val="single" w:sz="4" w:space="0" w:color="auto"/>
              <w:right w:val="single" w:sz="4" w:space="0" w:color="auto"/>
            </w:tcBorders>
            <w:shd w:val="clear" w:color="auto" w:fill="auto"/>
            <w:noWrap/>
            <w:vAlign w:val="center"/>
            <w:hideMark/>
          </w:tcPr>
          <w:p w14:paraId="47A8A130"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2B3C9BFC"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w:t>
            </w:r>
          </w:p>
        </w:tc>
        <w:tc>
          <w:tcPr>
            <w:tcW w:w="339" w:type="pct"/>
            <w:tcBorders>
              <w:top w:val="nil"/>
              <w:left w:val="nil"/>
              <w:bottom w:val="single" w:sz="4" w:space="0" w:color="auto"/>
              <w:right w:val="single" w:sz="4" w:space="0" w:color="auto"/>
            </w:tcBorders>
            <w:shd w:val="clear" w:color="auto" w:fill="auto"/>
            <w:noWrap/>
            <w:vAlign w:val="bottom"/>
            <w:hideMark/>
          </w:tcPr>
          <w:p w14:paraId="4F38DB74"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3.45%</w:t>
            </w:r>
          </w:p>
        </w:tc>
      </w:tr>
      <w:tr w:rsidR="00714AFF" w:rsidRPr="00714AFF" w14:paraId="70988ABA"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2BEC252"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6</w:t>
            </w:r>
          </w:p>
        </w:tc>
        <w:tc>
          <w:tcPr>
            <w:tcW w:w="2009" w:type="pct"/>
            <w:tcBorders>
              <w:top w:val="nil"/>
              <w:left w:val="nil"/>
              <w:bottom w:val="single" w:sz="4" w:space="0" w:color="auto"/>
              <w:right w:val="single" w:sz="4" w:space="0" w:color="auto"/>
            </w:tcBorders>
            <w:shd w:val="clear" w:color="auto" w:fill="auto"/>
            <w:noWrap/>
            <w:vAlign w:val="center"/>
            <w:hideMark/>
          </w:tcPr>
          <w:p w14:paraId="6B3163B5"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HERIDAS MúLTIPLES DEL HOMBRO Y DEL BRAZO</w:t>
            </w:r>
          </w:p>
        </w:tc>
        <w:tc>
          <w:tcPr>
            <w:tcW w:w="346" w:type="pct"/>
            <w:tcBorders>
              <w:top w:val="nil"/>
              <w:left w:val="nil"/>
              <w:bottom w:val="single" w:sz="4" w:space="0" w:color="auto"/>
              <w:right w:val="single" w:sz="4" w:space="0" w:color="auto"/>
            </w:tcBorders>
            <w:shd w:val="clear" w:color="auto" w:fill="auto"/>
            <w:noWrap/>
            <w:vAlign w:val="center"/>
            <w:hideMark/>
          </w:tcPr>
          <w:p w14:paraId="60CAFF21"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S41.7</w:t>
            </w:r>
          </w:p>
        </w:tc>
        <w:tc>
          <w:tcPr>
            <w:tcW w:w="224" w:type="pct"/>
            <w:tcBorders>
              <w:top w:val="nil"/>
              <w:left w:val="nil"/>
              <w:bottom w:val="single" w:sz="4" w:space="0" w:color="auto"/>
              <w:right w:val="single" w:sz="4" w:space="0" w:color="auto"/>
            </w:tcBorders>
            <w:shd w:val="clear" w:color="auto" w:fill="auto"/>
            <w:noWrap/>
            <w:vAlign w:val="center"/>
            <w:hideMark/>
          </w:tcPr>
          <w:p w14:paraId="66AA86CD" w14:textId="0D5D278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3702634E" w14:textId="055C4F62" w:rsidR="00714AFF" w:rsidRPr="00714AFF" w:rsidRDefault="00714AFF" w:rsidP="00714AFF">
            <w:pPr>
              <w:spacing w:after="0" w:line="240" w:lineRule="auto"/>
              <w:jc w:val="center"/>
              <w:rPr>
                <w:rFonts w:eastAsia="Times New Roman" w:cstheme="minorHAnsi"/>
                <w:color w:val="000000"/>
                <w:sz w:val="16"/>
                <w:szCs w:val="16"/>
                <w:lang w:eastAsia="es-PE"/>
              </w:rPr>
            </w:pPr>
            <w:r>
              <w:rPr>
                <w:rFonts w:eastAsia="Times New Roman" w:cstheme="minorHAnsi"/>
                <w:color w:val="000000"/>
                <w:sz w:val="16"/>
                <w:szCs w:val="16"/>
                <w:lang w:eastAsia="es-PE"/>
              </w:rPr>
              <w:t>0</w:t>
            </w:r>
            <w:r w:rsidRPr="00714AFF">
              <w:rPr>
                <w:rFonts w:eastAsia="Times New Roman" w:cstheme="minorHAnsi"/>
                <w:color w:val="000000"/>
                <w:sz w:val="16"/>
                <w:szCs w:val="16"/>
                <w:lang w:eastAsia="es-PE"/>
              </w:rPr>
              <w:t> </w:t>
            </w:r>
          </w:p>
        </w:tc>
        <w:tc>
          <w:tcPr>
            <w:tcW w:w="339" w:type="pct"/>
            <w:tcBorders>
              <w:top w:val="nil"/>
              <w:left w:val="nil"/>
              <w:bottom w:val="single" w:sz="4" w:space="0" w:color="auto"/>
              <w:right w:val="single" w:sz="4" w:space="0" w:color="auto"/>
            </w:tcBorders>
            <w:shd w:val="clear" w:color="auto" w:fill="auto"/>
            <w:noWrap/>
            <w:vAlign w:val="bottom"/>
            <w:hideMark/>
          </w:tcPr>
          <w:p w14:paraId="71A87256"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663746A0" w14:textId="5C1AB014"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719D4BDA"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w:t>
            </w:r>
          </w:p>
        </w:tc>
        <w:tc>
          <w:tcPr>
            <w:tcW w:w="339" w:type="pct"/>
            <w:tcBorders>
              <w:top w:val="nil"/>
              <w:left w:val="nil"/>
              <w:bottom w:val="single" w:sz="4" w:space="0" w:color="auto"/>
              <w:right w:val="single" w:sz="4" w:space="0" w:color="auto"/>
            </w:tcBorders>
            <w:shd w:val="clear" w:color="auto" w:fill="auto"/>
            <w:noWrap/>
            <w:vAlign w:val="bottom"/>
            <w:hideMark/>
          </w:tcPr>
          <w:p w14:paraId="3A73E15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7.50%</w:t>
            </w:r>
          </w:p>
        </w:tc>
        <w:tc>
          <w:tcPr>
            <w:tcW w:w="224" w:type="pct"/>
            <w:tcBorders>
              <w:top w:val="nil"/>
              <w:left w:val="nil"/>
              <w:bottom w:val="single" w:sz="4" w:space="0" w:color="auto"/>
              <w:right w:val="single" w:sz="4" w:space="0" w:color="auto"/>
            </w:tcBorders>
            <w:shd w:val="clear" w:color="auto" w:fill="auto"/>
            <w:noWrap/>
            <w:vAlign w:val="center"/>
            <w:hideMark/>
          </w:tcPr>
          <w:p w14:paraId="0A984C8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0FBC97E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w:t>
            </w:r>
          </w:p>
        </w:tc>
        <w:tc>
          <w:tcPr>
            <w:tcW w:w="339" w:type="pct"/>
            <w:tcBorders>
              <w:top w:val="nil"/>
              <w:left w:val="nil"/>
              <w:bottom w:val="single" w:sz="4" w:space="0" w:color="auto"/>
              <w:right w:val="single" w:sz="4" w:space="0" w:color="auto"/>
            </w:tcBorders>
            <w:shd w:val="clear" w:color="auto" w:fill="auto"/>
            <w:noWrap/>
            <w:vAlign w:val="bottom"/>
            <w:hideMark/>
          </w:tcPr>
          <w:p w14:paraId="511D6AD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3.45%</w:t>
            </w:r>
          </w:p>
        </w:tc>
      </w:tr>
      <w:tr w:rsidR="00714AFF" w:rsidRPr="00714AFF" w14:paraId="35594B37"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70EEC7F"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7</w:t>
            </w:r>
          </w:p>
        </w:tc>
        <w:tc>
          <w:tcPr>
            <w:tcW w:w="2009" w:type="pct"/>
            <w:tcBorders>
              <w:top w:val="nil"/>
              <w:left w:val="nil"/>
              <w:bottom w:val="single" w:sz="4" w:space="0" w:color="auto"/>
              <w:right w:val="single" w:sz="4" w:space="0" w:color="auto"/>
            </w:tcBorders>
            <w:shd w:val="clear" w:color="auto" w:fill="auto"/>
            <w:noWrap/>
            <w:vAlign w:val="center"/>
            <w:hideMark/>
          </w:tcPr>
          <w:p w14:paraId="02937F69"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SEPTICEMIA, NO ESPECIFICADA</w:t>
            </w:r>
          </w:p>
        </w:tc>
        <w:tc>
          <w:tcPr>
            <w:tcW w:w="346" w:type="pct"/>
            <w:tcBorders>
              <w:top w:val="nil"/>
              <w:left w:val="nil"/>
              <w:bottom w:val="single" w:sz="4" w:space="0" w:color="auto"/>
              <w:right w:val="single" w:sz="4" w:space="0" w:color="auto"/>
            </w:tcBorders>
            <w:shd w:val="clear" w:color="auto" w:fill="auto"/>
            <w:noWrap/>
            <w:vAlign w:val="center"/>
            <w:hideMark/>
          </w:tcPr>
          <w:p w14:paraId="6F8B8641"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A41.9</w:t>
            </w:r>
          </w:p>
        </w:tc>
        <w:tc>
          <w:tcPr>
            <w:tcW w:w="224" w:type="pct"/>
            <w:tcBorders>
              <w:top w:val="nil"/>
              <w:left w:val="nil"/>
              <w:bottom w:val="single" w:sz="4" w:space="0" w:color="auto"/>
              <w:right w:val="single" w:sz="4" w:space="0" w:color="auto"/>
            </w:tcBorders>
            <w:shd w:val="clear" w:color="auto" w:fill="auto"/>
            <w:noWrap/>
            <w:vAlign w:val="center"/>
            <w:hideMark/>
          </w:tcPr>
          <w:p w14:paraId="56AA64C6" w14:textId="15441B8C"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bottom"/>
            <w:hideMark/>
          </w:tcPr>
          <w:p w14:paraId="61E8E5C1" w14:textId="7F673E8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339" w:type="pct"/>
            <w:tcBorders>
              <w:top w:val="nil"/>
              <w:left w:val="nil"/>
              <w:bottom w:val="single" w:sz="4" w:space="0" w:color="auto"/>
              <w:right w:val="single" w:sz="4" w:space="0" w:color="auto"/>
            </w:tcBorders>
            <w:shd w:val="clear" w:color="auto" w:fill="auto"/>
            <w:noWrap/>
            <w:vAlign w:val="bottom"/>
            <w:hideMark/>
          </w:tcPr>
          <w:p w14:paraId="3EC3178C"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5D6B280E" w14:textId="0FF05975"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72EC84E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76B2F691"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5.00%</w:t>
            </w:r>
          </w:p>
        </w:tc>
        <w:tc>
          <w:tcPr>
            <w:tcW w:w="224" w:type="pct"/>
            <w:tcBorders>
              <w:top w:val="nil"/>
              <w:left w:val="nil"/>
              <w:bottom w:val="single" w:sz="4" w:space="0" w:color="auto"/>
              <w:right w:val="single" w:sz="4" w:space="0" w:color="auto"/>
            </w:tcBorders>
            <w:shd w:val="clear" w:color="auto" w:fill="auto"/>
            <w:noWrap/>
            <w:vAlign w:val="center"/>
            <w:hideMark/>
          </w:tcPr>
          <w:p w14:paraId="4AAA0D7D"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78D45524"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04D3330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2.30%</w:t>
            </w:r>
          </w:p>
        </w:tc>
      </w:tr>
      <w:tr w:rsidR="00714AFF" w:rsidRPr="00714AFF" w14:paraId="09B357B2"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DA7553F"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8</w:t>
            </w:r>
          </w:p>
        </w:tc>
        <w:tc>
          <w:tcPr>
            <w:tcW w:w="2009" w:type="pct"/>
            <w:tcBorders>
              <w:top w:val="nil"/>
              <w:left w:val="nil"/>
              <w:bottom w:val="single" w:sz="4" w:space="0" w:color="auto"/>
              <w:right w:val="single" w:sz="4" w:space="0" w:color="auto"/>
            </w:tcBorders>
            <w:shd w:val="clear" w:color="auto" w:fill="auto"/>
            <w:noWrap/>
            <w:vAlign w:val="center"/>
            <w:hideMark/>
          </w:tcPr>
          <w:p w14:paraId="064BF443"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 xml:space="preserve">HEMORRAGIA INTRACEREBRAL EN HEMISFERIO, </w:t>
            </w:r>
          </w:p>
          <w:p w14:paraId="577E2AAD" w14:textId="73FB2F21"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NO ESPECIFICADA</w:t>
            </w:r>
          </w:p>
        </w:tc>
        <w:tc>
          <w:tcPr>
            <w:tcW w:w="346" w:type="pct"/>
            <w:tcBorders>
              <w:top w:val="nil"/>
              <w:left w:val="nil"/>
              <w:bottom w:val="single" w:sz="4" w:space="0" w:color="auto"/>
              <w:right w:val="single" w:sz="4" w:space="0" w:color="auto"/>
            </w:tcBorders>
            <w:shd w:val="clear" w:color="auto" w:fill="auto"/>
            <w:noWrap/>
            <w:vAlign w:val="center"/>
            <w:hideMark/>
          </w:tcPr>
          <w:p w14:paraId="1E38120E"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I61.2</w:t>
            </w:r>
          </w:p>
        </w:tc>
        <w:tc>
          <w:tcPr>
            <w:tcW w:w="224" w:type="pct"/>
            <w:tcBorders>
              <w:top w:val="nil"/>
              <w:left w:val="nil"/>
              <w:bottom w:val="single" w:sz="4" w:space="0" w:color="auto"/>
              <w:right w:val="single" w:sz="4" w:space="0" w:color="auto"/>
            </w:tcBorders>
            <w:shd w:val="clear" w:color="auto" w:fill="auto"/>
            <w:noWrap/>
            <w:vAlign w:val="center"/>
            <w:hideMark/>
          </w:tcPr>
          <w:p w14:paraId="68196971" w14:textId="7B456490"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31EF036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39621062"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4.26%</w:t>
            </w:r>
          </w:p>
        </w:tc>
        <w:tc>
          <w:tcPr>
            <w:tcW w:w="224" w:type="pct"/>
            <w:tcBorders>
              <w:top w:val="nil"/>
              <w:left w:val="nil"/>
              <w:bottom w:val="single" w:sz="4" w:space="0" w:color="auto"/>
              <w:right w:val="single" w:sz="4" w:space="0" w:color="auto"/>
            </w:tcBorders>
            <w:shd w:val="clear" w:color="auto" w:fill="auto"/>
            <w:noWrap/>
            <w:vAlign w:val="center"/>
            <w:hideMark/>
          </w:tcPr>
          <w:p w14:paraId="021B5F84" w14:textId="615C7459"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6F2BEB3F" w14:textId="4FC4E987" w:rsidR="00714AFF" w:rsidRPr="00714AFF" w:rsidRDefault="00714AFF" w:rsidP="00714AFF">
            <w:pPr>
              <w:spacing w:after="0" w:line="240" w:lineRule="auto"/>
              <w:jc w:val="center"/>
              <w:rPr>
                <w:rFonts w:eastAsia="Times New Roman" w:cstheme="minorHAnsi"/>
                <w:color w:val="000000"/>
                <w:sz w:val="16"/>
                <w:szCs w:val="16"/>
                <w:lang w:eastAsia="es-PE"/>
              </w:rPr>
            </w:pPr>
            <w:r>
              <w:rPr>
                <w:rFonts w:eastAsia="Times New Roman" w:cstheme="minorHAnsi"/>
                <w:color w:val="000000"/>
                <w:sz w:val="16"/>
                <w:szCs w:val="16"/>
                <w:lang w:eastAsia="es-PE"/>
              </w:rPr>
              <w:t>0</w:t>
            </w:r>
            <w:r w:rsidRPr="00714AFF">
              <w:rPr>
                <w:rFonts w:eastAsia="Times New Roman" w:cstheme="minorHAnsi"/>
                <w:color w:val="000000"/>
                <w:sz w:val="16"/>
                <w:szCs w:val="16"/>
                <w:lang w:eastAsia="es-PE"/>
              </w:rPr>
              <w:t> </w:t>
            </w:r>
          </w:p>
        </w:tc>
        <w:tc>
          <w:tcPr>
            <w:tcW w:w="339" w:type="pct"/>
            <w:tcBorders>
              <w:top w:val="nil"/>
              <w:left w:val="nil"/>
              <w:bottom w:val="single" w:sz="4" w:space="0" w:color="auto"/>
              <w:right w:val="single" w:sz="4" w:space="0" w:color="auto"/>
            </w:tcBorders>
            <w:shd w:val="clear" w:color="auto" w:fill="auto"/>
            <w:noWrap/>
            <w:vAlign w:val="bottom"/>
            <w:hideMark/>
          </w:tcPr>
          <w:p w14:paraId="02ECB4B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4DDEBA4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749E4802"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773D675D"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2.30%</w:t>
            </w:r>
          </w:p>
        </w:tc>
      </w:tr>
      <w:tr w:rsidR="00714AFF" w:rsidRPr="00714AFF" w14:paraId="0C057AE6"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037F359"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9</w:t>
            </w:r>
          </w:p>
        </w:tc>
        <w:tc>
          <w:tcPr>
            <w:tcW w:w="2009" w:type="pct"/>
            <w:tcBorders>
              <w:top w:val="nil"/>
              <w:left w:val="nil"/>
              <w:bottom w:val="single" w:sz="4" w:space="0" w:color="auto"/>
              <w:right w:val="single" w:sz="4" w:space="0" w:color="auto"/>
            </w:tcBorders>
            <w:shd w:val="clear" w:color="auto" w:fill="auto"/>
            <w:noWrap/>
            <w:vAlign w:val="center"/>
            <w:hideMark/>
          </w:tcPr>
          <w:p w14:paraId="3D7F7333"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INFARTO CEREBRAL, NO ESPECIFICADO</w:t>
            </w:r>
          </w:p>
        </w:tc>
        <w:tc>
          <w:tcPr>
            <w:tcW w:w="346" w:type="pct"/>
            <w:tcBorders>
              <w:top w:val="nil"/>
              <w:left w:val="nil"/>
              <w:bottom w:val="single" w:sz="4" w:space="0" w:color="auto"/>
              <w:right w:val="single" w:sz="4" w:space="0" w:color="auto"/>
            </w:tcBorders>
            <w:shd w:val="clear" w:color="auto" w:fill="auto"/>
            <w:noWrap/>
            <w:vAlign w:val="center"/>
            <w:hideMark/>
          </w:tcPr>
          <w:p w14:paraId="5D734B82"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I63.9</w:t>
            </w:r>
          </w:p>
        </w:tc>
        <w:tc>
          <w:tcPr>
            <w:tcW w:w="224" w:type="pct"/>
            <w:tcBorders>
              <w:top w:val="nil"/>
              <w:left w:val="nil"/>
              <w:bottom w:val="single" w:sz="4" w:space="0" w:color="auto"/>
              <w:right w:val="single" w:sz="4" w:space="0" w:color="auto"/>
            </w:tcBorders>
            <w:shd w:val="clear" w:color="auto" w:fill="auto"/>
            <w:noWrap/>
            <w:vAlign w:val="center"/>
            <w:hideMark/>
          </w:tcPr>
          <w:p w14:paraId="2B24AE38" w14:textId="189E9240"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393C54B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339" w:type="pct"/>
            <w:tcBorders>
              <w:top w:val="nil"/>
              <w:left w:val="nil"/>
              <w:bottom w:val="single" w:sz="4" w:space="0" w:color="auto"/>
              <w:right w:val="single" w:sz="4" w:space="0" w:color="auto"/>
            </w:tcBorders>
            <w:shd w:val="clear" w:color="auto" w:fill="auto"/>
            <w:noWrap/>
            <w:vAlign w:val="bottom"/>
            <w:hideMark/>
          </w:tcPr>
          <w:p w14:paraId="5A8AB710"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2.13%</w:t>
            </w:r>
          </w:p>
        </w:tc>
        <w:tc>
          <w:tcPr>
            <w:tcW w:w="224" w:type="pct"/>
            <w:tcBorders>
              <w:top w:val="nil"/>
              <w:left w:val="nil"/>
              <w:bottom w:val="single" w:sz="4" w:space="0" w:color="auto"/>
              <w:right w:val="single" w:sz="4" w:space="0" w:color="auto"/>
            </w:tcBorders>
            <w:shd w:val="clear" w:color="auto" w:fill="auto"/>
            <w:noWrap/>
            <w:vAlign w:val="center"/>
            <w:hideMark/>
          </w:tcPr>
          <w:p w14:paraId="169DBEB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3CA9A35B"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339" w:type="pct"/>
            <w:tcBorders>
              <w:top w:val="nil"/>
              <w:left w:val="nil"/>
              <w:bottom w:val="single" w:sz="4" w:space="0" w:color="auto"/>
              <w:right w:val="single" w:sz="4" w:space="0" w:color="auto"/>
            </w:tcBorders>
            <w:shd w:val="clear" w:color="auto" w:fill="auto"/>
            <w:noWrap/>
            <w:vAlign w:val="bottom"/>
            <w:hideMark/>
          </w:tcPr>
          <w:p w14:paraId="52ECBB1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2.50%</w:t>
            </w:r>
          </w:p>
        </w:tc>
        <w:tc>
          <w:tcPr>
            <w:tcW w:w="224" w:type="pct"/>
            <w:tcBorders>
              <w:top w:val="nil"/>
              <w:left w:val="nil"/>
              <w:bottom w:val="single" w:sz="4" w:space="0" w:color="auto"/>
              <w:right w:val="single" w:sz="4" w:space="0" w:color="auto"/>
            </w:tcBorders>
            <w:shd w:val="clear" w:color="auto" w:fill="auto"/>
            <w:noWrap/>
            <w:vAlign w:val="center"/>
            <w:hideMark/>
          </w:tcPr>
          <w:p w14:paraId="5ED243C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43804FF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2C88828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2.30%</w:t>
            </w:r>
          </w:p>
        </w:tc>
      </w:tr>
      <w:tr w:rsidR="00714AFF" w:rsidRPr="00714AFF" w14:paraId="3A3BE098" w14:textId="77777777" w:rsidTr="00714AFF">
        <w:trPr>
          <w:trHeight w:val="300"/>
        </w:trPr>
        <w:tc>
          <w:tcPr>
            <w:tcW w:w="30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9487FF4"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10</w:t>
            </w:r>
          </w:p>
        </w:tc>
        <w:tc>
          <w:tcPr>
            <w:tcW w:w="2009" w:type="pct"/>
            <w:tcBorders>
              <w:top w:val="nil"/>
              <w:left w:val="nil"/>
              <w:bottom w:val="single" w:sz="4" w:space="0" w:color="auto"/>
              <w:right w:val="single" w:sz="4" w:space="0" w:color="auto"/>
            </w:tcBorders>
            <w:shd w:val="clear" w:color="auto" w:fill="auto"/>
            <w:noWrap/>
            <w:vAlign w:val="center"/>
            <w:hideMark/>
          </w:tcPr>
          <w:p w14:paraId="7D618888"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SINDROME DE DIFICULTAD RESPIRATORIA DEL ADULTO</w:t>
            </w:r>
          </w:p>
        </w:tc>
        <w:tc>
          <w:tcPr>
            <w:tcW w:w="346" w:type="pct"/>
            <w:tcBorders>
              <w:top w:val="nil"/>
              <w:left w:val="nil"/>
              <w:bottom w:val="single" w:sz="4" w:space="0" w:color="auto"/>
              <w:right w:val="single" w:sz="4" w:space="0" w:color="auto"/>
            </w:tcBorders>
            <w:shd w:val="clear" w:color="auto" w:fill="auto"/>
            <w:noWrap/>
            <w:vAlign w:val="center"/>
            <w:hideMark/>
          </w:tcPr>
          <w:p w14:paraId="21BFC1E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J80.X</w:t>
            </w:r>
          </w:p>
        </w:tc>
        <w:tc>
          <w:tcPr>
            <w:tcW w:w="224" w:type="pct"/>
            <w:tcBorders>
              <w:top w:val="nil"/>
              <w:left w:val="nil"/>
              <w:bottom w:val="single" w:sz="4" w:space="0" w:color="auto"/>
              <w:right w:val="single" w:sz="4" w:space="0" w:color="auto"/>
            </w:tcBorders>
            <w:shd w:val="clear" w:color="auto" w:fill="auto"/>
            <w:noWrap/>
            <w:vAlign w:val="center"/>
            <w:hideMark/>
          </w:tcPr>
          <w:p w14:paraId="547E24AA" w14:textId="7D6DB65D"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065169A0"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339" w:type="pct"/>
            <w:tcBorders>
              <w:top w:val="nil"/>
              <w:left w:val="nil"/>
              <w:bottom w:val="single" w:sz="4" w:space="0" w:color="auto"/>
              <w:right w:val="single" w:sz="4" w:space="0" w:color="auto"/>
            </w:tcBorders>
            <w:shd w:val="clear" w:color="auto" w:fill="auto"/>
            <w:noWrap/>
            <w:vAlign w:val="bottom"/>
            <w:hideMark/>
          </w:tcPr>
          <w:p w14:paraId="7C4DC6C2"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2.13%</w:t>
            </w:r>
          </w:p>
        </w:tc>
        <w:tc>
          <w:tcPr>
            <w:tcW w:w="224" w:type="pct"/>
            <w:tcBorders>
              <w:top w:val="nil"/>
              <w:left w:val="nil"/>
              <w:bottom w:val="single" w:sz="4" w:space="0" w:color="auto"/>
              <w:right w:val="single" w:sz="4" w:space="0" w:color="auto"/>
            </w:tcBorders>
            <w:shd w:val="clear" w:color="auto" w:fill="auto"/>
            <w:noWrap/>
            <w:vAlign w:val="center"/>
            <w:hideMark/>
          </w:tcPr>
          <w:p w14:paraId="4ECF040D" w14:textId="73AA1C61"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r>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76DB3F0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w:t>
            </w:r>
          </w:p>
        </w:tc>
        <w:tc>
          <w:tcPr>
            <w:tcW w:w="339" w:type="pct"/>
            <w:tcBorders>
              <w:top w:val="nil"/>
              <w:left w:val="nil"/>
              <w:bottom w:val="single" w:sz="4" w:space="0" w:color="auto"/>
              <w:right w:val="single" w:sz="4" w:space="0" w:color="auto"/>
            </w:tcBorders>
            <w:shd w:val="clear" w:color="auto" w:fill="auto"/>
            <w:noWrap/>
            <w:vAlign w:val="bottom"/>
            <w:hideMark/>
          </w:tcPr>
          <w:p w14:paraId="540F2892"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2.50%</w:t>
            </w:r>
          </w:p>
        </w:tc>
        <w:tc>
          <w:tcPr>
            <w:tcW w:w="224" w:type="pct"/>
            <w:tcBorders>
              <w:top w:val="nil"/>
              <w:left w:val="nil"/>
              <w:bottom w:val="single" w:sz="4" w:space="0" w:color="auto"/>
              <w:right w:val="single" w:sz="4" w:space="0" w:color="auto"/>
            </w:tcBorders>
            <w:shd w:val="clear" w:color="auto" w:fill="auto"/>
            <w:noWrap/>
            <w:vAlign w:val="center"/>
            <w:hideMark/>
          </w:tcPr>
          <w:p w14:paraId="6494484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27A57A1A"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w:t>
            </w:r>
          </w:p>
        </w:tc>
        <w:tc>
          <w:tcPr>
            <w:tcW w:w="339" w:type="pct"/>
            <w:tcBorders>
              <w:top w:val="nil"/>
              <w:left w:val="nil"/>
              <w:bottom w:val="single" w:sz="4" w:space="0" w:color="auto"/>
              <w:right w:val="single" w:sz="4" w:space="0" w:color="auto"/>
            </w:tcBorders>
            <w:shd w:val="clear" w:color="auto" w:fill="auto"/>
            <w:noWrap/>
            <w:vAlign w:val="bottom"/>
            <w:hideMark/>
          </w:tcPr>
          <w:p w14:paraId="1249F4AA"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2.30%</w:t>
            </w:r>
          </w:p>
        </w:tc>
      </w:tr>
      <w:tr w:rsidR="00714AFF" w:rsidRPr="00714AFF" w14:paraId="6C2A7192" w14:textId="77777777" w:rsidTr="00714AFF">
        <w:trPr>
          <w:trHeight w:val="300"/>
        </w:trPr>
        <w:tc>
          <w:tcPr>
            <w:tcW w:w="301"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62401F5" w14:textId="77777777" w:rsidR="00714AFF" w:rsidRPr="00714AFF" w:rsidRDefault="00714AFF" w:rsidP="00714AFF">
            <w:pPr>
              <w:spacing w:after="0" w:line="240" w:lineRule="auto"/>
              <w:jc w:val="right"/>
              <w:rPr>
                <w:rFonts w:eastAsia="Times New Roman" w:cstheme="minorHAnsi"/>
                <w:color w:val="000000"/>
                <w:sz w:val="16"/>
                <w:szCs w:val="16"/>
                <w:lang w:eastAsia="es-PE"/>
              </w:rPr>
            </w:pPr>
            <w:r w:rsidRPr="00714AFF">
              <w:rPr>
                <w:rFonts w:eastAsia="Times New Roman" w:cstheme="minorHAnsi"/>
                <w:color w:val="000000"/>
                <w:sz w:val="16"/>
                <w:szCs w:val="16"/>
                <w:lang w:eastAsia="es-PE"/>
              </w:rPr>
              <w:t> </w:t>
            </w:r>
          </w:p>
        </w:tc>
        <w:tc>
          <w:tcPr>
            <w:tcW w:w="2355"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E6BEC92" w14:textId="77777777" w:rsidR="00714AFF" w:rsidRPr="00714AFF" w:rsidRDefault="00714AFF" w:rsidP="00714AFF">
            <w:pPr>
              <w:spacing w:after="0" w:line="240" w:lineRule="auto"/>
              <w:rPr>
                <w:rFonts w:eastAsia="Times New Roman" w:cstheme="minorHAnsi"/>
                <w:color w:val="000000"/>
                <w:sz w:val="16"/>
                <w:szCs w:val="16"/>
                <w:lang w:eastAsia="es-PE"/>
              </w:rPr>
            </w:pPr>
            <w:r w:rsidRPr="00714AFF">
              <w:rPr>
                <w:rFonts w:eastAsia="Times New Roman" w:cstheme="minorHAnsi"/>
                <w:color w:val="000000"/>
                <w:sz w:val="16"/>
                <w:szCs w:val="16"/>
                <w:lang w:eastAsia="es-PE"/>
              </w:rPr>
              <w:t>TODAS LAS DEMAS CAUSAS</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1D5F6B5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11</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70A5BB5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14</w:t>
            </w:r>
          </w:p>
        </w:tc>
        <w:tc>
          <w:tcPr>
            <w:tcW w:w="339" w:type="pct"/>
            <w:tcBorders>
              <w:top w:val="nil"/>
              <w:left w:val="nil"/>
              <w:bottom w:val="single" w:sz="4" w:space="0" w:color="auto"/>
              <w:right w:val="single" w:sz="4" w:space="0" w:color="auto"/>
            </w:tcBorders>
            <w:shd w:val="clear" w:color="auto" w:fill="FFF2CC" w:themeFill="accent4" w:themeFillTint="33"/>
            <w:noWrap/>
            <w:vAlign w:val="bottom"/>
            <w:hideMark/>
          </w:tcPr>
          <w:p w14:paraId="21104D60"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29.79%</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097516D9"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7</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6BFA346F"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8</w:t>
            </w:r>
          </w:p>
        </w:tc>
        <w:tc>
          <w:tcPr>
            <w:tcW w:w="339" w:type="pct"/>
            <w:tcBorders>
              <w:top w:val="nil"/>
              <w:left w:val="nil"/>
              <w:bottom w:val="single" w:sz="4" w:space="0" w:color="auto"/>
              <w:right w:val="single" w:sz="4" w:space="0" w:color="auto"/>
            </w:tcBorders>
            <w:shd w:val="clear" w:color="auto" w:fill="FFF2CC" w:themeFill="accent4" w:themeFillTint="33"/>
            <w:noWrap/>
            <w:vAlign w:val="bottom"/>
            <w:hideMark/>
          </w:tcPr>
          <w:p w14:paraId="78BA699A"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20.00%</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22722CB6"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18</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112A0E06"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22</w:t>
            </w:r>
          </w:p>
        </w:tc>
        <w:tc>
          <w:tcPr>
            <w:tcW w:w="339" w:type="pct"/>
            <w:tcBorders>
              <w:top w:val="nil"/>
              <w:left w:val="nil"/>
              <w:bottom w:val="single" w:sz="4" w:space="0" w:color="auto"/>
              <w:right w:val="single" w:sz="4" w:space="0" w:color="auto"/>
            </w:tcBorders>
            <w:shd w:val="clear" w:color="auto" w:fill="FFF2CC" w:themeFill="accent4" w:themeFillTint="33"/>
            <w:noWrap/>
            <w:vAlign w:val="bottom"/>
            <w:hideMark/>
          </w:tcPr>
          <w:p w14:paraId="1568AFBC"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25.29%</w:t>
            </w:r>
          </w:p>
        </w:tc>
      </w:tr>
      <w:tr w:rsidR="00714AFF" w:rsidRPr="00714AFF" w14:paraId="3E25283F" w14:textId="77777777" w:rsidTr="00714AFF">
        <w:trPr>
          <w:trHeight w:val="300"/>
        </w:trPr>
        <w:tc>
          <w:tcPr>
            <w:tcW w:w="301"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353E9AC" w14:textId="77777777" w:rsidR="00714AFF" w:rsidRPr="00714AFF" w:rsidRDefault="00714AFF" w:rsidP="00714AFF">
            <w:pPr>
              <w:spacing w:after="0" w:line="240" w:lineRule="auto"/>
              <w:rPr>
                <w:rFonts w:eastAsia="Times New Roman" w:cstheme="minorHAnsi"/>
                <w:color w:val="000000"/>
                <w:sz w:val="16"/>
                <w:szCs w:val="16"/>
                <w:lang w:eastAsia="es-PE"/>
              </w:rPr>
            </w:pPr>
          </w:p>
        </w:tc>
        <w:tc>
          <w:tcPr>
            <w:tcW w:w="2355"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5383A3C"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Total general</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491EE5F7"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13</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41690A39"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34</w:t>
            </w:r>
          </w:p>
        </w:tc>
        <w:tc>
          <w:tcPr>
            <w:tcW w:w="339" w:type="pct"/>
            <w:tcBorders>
              <w:top w:val="nil"/>
              <w:left w:val="nil"/>
              <w:bottom w:val="single" w:sz="4" w:space="0" w:color="auto"/>
              <w:right w:val="single" w:sz="4" w:space="0" w:color="auto"/>
            </w:tcBorders>
            <w:shd w:val="clear" w:color="auto" w:fill="FFF2CC" w:themeFill="accent4" w:themeFillTint="33"/>
            <w:noWrap/>
            <w:vAlign w:val="bottom"/>
            <w:hideMark/>
          </w:tcPr>
          <w:p w14:paraId="75BA1035"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72.34%</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7E0CC9D8"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9</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4BA868C4"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31</w:t>
            </w:r>
          </w:p>
        </w:tc>
        <w:tc>
          <w:tcPr>
            <w:tcW w:w="339" w:type="pct"/>
            <w:tcBorders>
              <w:top w:val="nil"/>
              <w:left w:val="nil"/>
              <w:bottom w:val="single" w:sz="4" w:space="0" w:color="auto"/>
              <w:right w:val="single" w:sz="4" w:space="0" w:color="auto"/>
            </w:tcBorders>
            <w:shd w:val="clear" w:color="auto" w:fill="FFF2CC" w:themeFill="accent4" w:themeFillTint="33"/>
            <w:noWrap/>
            <w:vAlign w:val="bottom"/>
            <w:hideMark/>
          </w:tcPr>
          <w:p w14:paraId="16C80671"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77.50%</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12ABCB5C"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22</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63A545A3"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65</w:t>
            </w:r>
          </w:p>
        </w:tc>
        <w:tc>
          <w:tcPr>
            <w:tcW w:w="339" w:type="pct"/>
            <w:tcBorders>
              <w:top w:val="nil"/>
              <w:left w:val="nil"/>
              <w:bottom w:val="single" w:sz="4" w:space="0" w:color="auto"/>
              <w:right w:val="single" w:sz="4" w:space="0" w:color="auto"/>
            </w:tcBorders>
            <w:shd w:val="clear" w:color="auto" w:fill="FFF2CC" w:themeFill="accent4" w:themeFillTint="33"/>
            <w:noWrap/>
            <w:vAlign w:val="bottom"/>
            <w:hideMark/>
          </w:tcPr>
          <w:p w14:paraId="566D676A" w14:textId="77777777" w:rsidR="00714AFF" w:rsidRPr="00714AFF" w:rsidRDefault="00714AFF" w:rsidP="00714AFF">
            <w:pPr>
              <w:spacing w:after="0" w:line="240" w:lineRule="auto"/>
              <w:jc w:val="center"/>
              <w:rPr>
                <w:rFonts w:eastAsia="Times New Roman" w:cstheme="minorHAnsi"/>
                <w:color w:val="000000"/>
                <w:sz w:val="16"/>
                <w:szCs w:val="16"/>
                <w:lang w:eastAsia="es-PE"/>
              </w:rPr>
            </w:pPr>
            <w:r w:rsidRPr="00714AFF">
              <w:rPr>
                <w:rFonts w:eastAsia="Times New Roman" w:cstheme="minorHAnsi"/>
                <w:color w:val="000000"/>
                <w:sz w:val="16"/>
                <w:szCs w:val="16"/>
                <w:lang w:eastAsia="es-PE"/>
              </w:rPr>
              <w:t>74.71%</w:t>
            </w:r>
          </w:p>
        </w:tc>
      </w:tr>
    </w:tbl>
    <w:p w14:paraId="111D4DA8" w14:textId="4617757E" w:rsidR="00A93DBA" w:rsidRPr="00F42D86"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1290ED7F" w14:textId="77777777" w:rsidR="00714AFF" w:rsidRDefault="00714AFF" w:rsidP="00A93DBA">
      <w:pPr>
        <w:pStyle w:val="Descripcin"/>
        <w:rPr>
          <w:rFonts w:ascii="Arial" w:hAnsi="Arial" w:cs="Arial"/>
          <w:b/>
          <w:bCs/>
          <w:i w:val="0"/>
          <w:iCs w:val="0"/>
          <w:color w:val="auto"/>
          <w:sz w:val="20"/>
          <w:szCs w:val="20"/>
        </w:rPr>
      </w:pPr>
      <w:bookmarkStart w:id="193" w:name="_Toc117470137"/>
    </w:p>
    <w:p w14:paraId="2C38D1DE" w14:textId="1084E18A" w:rsidR="00A93DBA" w:rsidRPr="00725A31" w:rsidRDefault="00A93DBA" w:rsidP="00A93DBA">
      <w:pPr>
        <w:pStyle w:val="Descripcin"/>
        <w:rPr>
          <w:rFonts w:ascii="Arial" w:hAnsi="Arial" w:cs="Arial"/>
          <w:b/>
          <w:bCs/>
          <w:i w:val="0"/>
          <w:iCs w:val="0"/>
          <w:color w:val="auto"/>
          <w:sz w:val="20"/>
          <w:szCs w:val="20"/>
        </w:rPr>
      </w:pPr>
      <w:r>
        <w:rPr>
          <w:rFonts w:ascii="Arial" w:hAnsi="Arial" w:cs="Arial"/>
          <w:b/>
          <w:bCs/>
          <w:i w:val="0"/>
          <w:iCs w:val="0"/>
          <w:color w:val="auto"/>
          <w:sz w:val="20"/>
          <w:szCs w:val="20"/>
        </w:rPr>
        <w:t>Gráfico 4</w:t>
      </w:r>
      <w:r w:rsidR="00225995">
        <w:rPr>
          <w:rFonts w:ascii="Arial" w:hAnsi="Arial" w:cs="Arial"/>
          <w:b/>
          <w:bCs/>
          <w:i w:val="0"/>
          <w:iCs w:val="0"/>
          <w:color w:val="auto"/>
          <w:sz w:val="20"/>
          <w:szCs w:val="20"/>
        </w:rPr>
        <w:t>7</w:t>
      </w:r>
      <w:r w:rsidRPr="004764F0">
        <w:rPr>
          <w:rFonts w:ascii="Arial" w:hAnsi="Arial" w:cs="Arial"/>
          <w:b/>
          <w:bCs/>
          <w:i w:val="0"/>
          <w:iCs w:val="0"/>
          <w:color w:val="auto"/>
          <w:sz w:val="20"/>
          <w:szCs w:val="20"/>
        </w:rPr>
        <w:t>. Mortalidad según Causa y Sexo en Hospitalización Unidad d</w:t>
      </w:r>
      <w:r w:rsidR="00B96D54">
        <w:rPr>
          <w:rFonts w:ascii="Arial" w:hAnsi="Arial" w:cs="Arial"/>
          <w:b/>
          <w:bCs/>
          <w:i w:val="0"/>
          <w:iCs w:val="0"/>
          <w:color w:val="auto"/>
          <w:sz w:val="20"/>
          <w:szCs w:val="20"/>
        </w:rPr>
        <w:t>e Terapia Intensiva – HNHU, 2023</w:t>
      </w:r>
      <w:r w:rsidRPr="004764F0">
        <w:rPr>
          <w:rFonts w:ascii="Arial" w:hAnsi="Arial" w:cs="Arial"/>
          <w:b/>
          <w:bCs/>
          <w:i w:val="0"/>
          <w:iCs w:val="0"/>
          <w:color w:val="auto"/>
          <w:sz w:val="20"/>
          <w:szCs w:val="20"/>
        </w:rPr>
        <w:t>.</w:t>
      </w:r>
      <w:bookmarkEnd w:id="193"/>
      <w:r w:rsidRPr="00725A31">
        <w:rPr>
          <w:rFonts w:ascii="Arial Narrow" w:eastAsia="Calibri" w:hAnsi="Arial Narrow" w:cs="Times New Roman"/>
          <w:b/>
          <w:bCs/>
        </w:rPr>
        <w:t xml:space="preserve"> </w:t>
      </w:r>
    </w:p>
    <w:p w14:paraId="1AD7EF18" w14:textId="47A97E22" w:rsidR="00A93DBA" w:rsidRDefault="00714AFF" w:rsidP="00A93DBA">
      <w:pPr>
        <w:pStyle w:val="Descripcin"/>
        <w:rPr>
          <w:rFonts w:ascii="Arial" w:hAnsi="Arial" w:cs="Arial"/>
          <w:color w:val="auto"/>
          <w:sz w:val="16"/>
          <w:szCs w:val="16"/>
        </w:rPr>
      </w:pPr>
      <w:r>
        <w:rPr>
          <w:noProof/>
          <w:lang w:eastAsia="es-PE"/>
        </w:rPr>
        <w:drawing>
          <wp:inline distT="0" distB="0" distL="0" distR="0" wp14:anchorId="4C58AC0D" wp14:editId="6D1BC727">
            <wp:extent cx="5362575" cy="2747010"/>
            <wp:effectExtent l="0" t="0" r="9525" b="1524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8FC1D18" w14:textId="77777777" w:rsidR="00A93DBA" w:rsidRPr="00F42D86"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2AF51675" w14:textId="41CCA58E" w:rsidR="00A93DBA" w:rsidRDefault="00714AFF" w:rsidP="00A93DBA">
      <w:pPr>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 xml:space="preserve">Los </w:t>
      </w:r>
      <w:r w:rsidR="00196BC3" w:rsidRPr="0057620B">
        <w:rPr>
          <w:rFonts w:ascii="Arial" w:eastAsia="Calibri" w:hAnsi="Arial" w:cs="Arial"/>
          <w:bCs/>
          <w:sz w:val="20"/>
          <w:szCs w:val="20"/>
        </w:rPr>
        <w:t>diagnósticos</w:t>
      </w:r>
      <w:r w:rsidRPr="0057620B">
        <w:rPr>
          <w:rFonts w:ascii="Arial" w:eastAsia="Calibri" w:hAnsi="Arial" w:cs="Arial"/>
          <w:bCs/>
          <w:sz w:val="20"/>
          <w:szCs w:val="20"/>
        </w:rPr>
        <w:t xml:space="preserve"> prevalentes e</w:t>
      </w:r>
      <w:r w:rsidR="00A93DBA" w:rsidRPr="0057620B">
        <w:rPr>
          <w:rFonts w:ascii="Arial" w:eastAsia="Calibri" w:hAnsi="Arial" w:cs="Arial"/>
          <w:bCs/>
          <w:sz w:val="20"/>
          <w:szCs w:val="20"/>
        </w:rPr>
        <w:t xml:space="preserve">n la Unidad de Terapia Intensiva son </w:t>
      </w:r>
      <w:r w:rsidR="00196BC3" w:rsidRPr="0057620B">
        <w:rPr>
          <w:rFonts w:ascii="Arial" w:eastAsia="Calibri" w:hAnsi="Arial" w:cs="Arial"/>
          <w:bCs/>
          <w:sz w:val="20"/>
          <w:szCs w:val="20"/>
        </w:rPr>
        <w:t xml:space="preserve">CHOQUE y </w:t>
      </w:r>
      <w:r w:rsidRPr="0057620B">
        <w:rPr>
          <w:rFonts w:ascii="Arial" w:eastAsia="Calibri" w:hAnsi="Arial" w:cs="Arial"/>
          <w:bCs/>
          <w:sz w:val="20"/>
          <w:szCs w:val="20"/>
        </w:rPr>
        <w:t xml:space="preserve">CHOQUE SEPTICO </w:t>
      </w:r>
      <w:r w:rsidR="00196BC3" w:rsidRPr="0057620B">
        <w:rPr>
          <w:rFonts w:ascii="Arial" w:eastAsia="Calibri" w:hAnsi="Arial" w:cs="Arial"/>
          <w:bCs/>
          <w:sz w:val="20"/>
          <w:szCs w:val="20"/>
        </w:rPr>
        <w:t>(</w:t>
      </w:r>
      <w:r w:rsidRPr="0057620B">
        <w:rPr>
          <w:rFonts w:ascii="Arial" w:eastAsia="Calibri" w:hAnsi="Arial" w:cs="Arial"/>
          <w:bCs/>
          <w:sz w:val="20"/>
          <w:szCs w:val="20"/>
        </w:rPr>
        <w:t>11,49%</w:t>
      </w:r>
      <w:r w:rsidR="00196BC3" w:rsidRPr="0057620B">
        <w:rPr>
          <w:rFonts w:ascii="Arial" w:eastAsia="Calibri" w:hAnsi="Arial" w:cs="Arial"/>
          <w:bCs/>
          <w:sz w:val="20"/>
          <w:szCs w:val="20"/>
        </w:rPr>
        <w:t xml:space="preserve"> y 10,34%, respectivamente</w:t>
      </w:r>
      <w:r w:rsidRPr="0057620B">
        <w:rPr>
          <w:rFonts w:ascii="Arial" w:eastAsia="Calibri" w:hAnsi="Arial" w:cs="Arial"/>
          <w:bCs/>
          <w:sz w:val="20"/>
          <w:szCs w:val="20"/>
        </w:rPr>
        <w:t>)</w:t>
      </w:r>
      <w:r w:rsidR="00196BC3" w:rsidRPr="0057620B">
        <w:rPr>
          <w:rFonts w:ascii="Arial" w:eastAsia="Calibri" w:hAnsi="Arial" w:cs="Arial"/>
          <w:bCs/>
          <w:sz w:val="20"/>
          <w:szCs w:val="20"/>
        </w:rPr>
        <w:t xml:space="preserve">, </w:t>
      </w:r>
      <w:r w:rsidR="00A93DBA" w:rsidRPr="0057620B">
        <w:rPr>
          <w:rFonts w:ascii="Arial" w:eastAsia="Calibri" w:hAnsi="Arial" w:cs="Arial"/>
          <w:bCs/>
          <w:sz w:val="20"/>
          <w:szCs w:val="20"/>
        </w:rPr>
        <w:t xml:space="preserve">INSUFICIENCIA RESPIRATORIA AGUDA </w:t>
      </w:r>
      <w:r w:rsidR="00196BC3" w:rsidRPr="0057620B">
        <w:rPr>
          <w:rFonts w:ascii="Arial" w:eastAsia="Calibri" w:hAnsi="Arial" w:cs="Arial"/>
          <w:bCs/>
          <w:sz w:val="20"/>
          <w:szCs w:val="20"/>
        </w:rPr>
        <w:t>(05,75%), CHOQUE CARDIOGENICO (5.75%)</w:t>
      </w:r>
      <w:r w:rsidR="00A93DBA" w:rsidRPr="0057620B">
        <w:rPr>
          <w:rFonts w:ascii="Arial" w:eastAsia="Calibri" w:hAnsi="Arial" w:cs="Arial"/>
          <w:bCs/>
          <w:sz w:val="20"/>
          <w:szCs w:val="20"/>
        </w:rPr>
        <w:t>, entre otros.</w:t>
      </w:r>
    </w:p>
    <w:p w14:paraId="176B6032" w14:textId="7F9E6038" w:rsidR="00A93DBA" w:rsidRDefault="00A93DBA" w:rsidP="00A93DBA">
      <w:pPr>
        <w:spacing w:before="120" w:after="120" w:line="240" w:lineRule="auto"/>
        <w:jc w:val="both"/>
        <w:rPr>
          <w:rFonts w:ascii="Arial" w:eastAsia="Calibri" w:hAnsi="Arial" w:cs="Arial"/>
          <w:bCs/>
          <w:sz w:val="20"/>
          <w:szCs w:val="20"/>
        </w:rPr>
      </w:pPr>
    </w:p>
    <w:p w14:paraId="79DE413F" w14:textId="77777777" w:rsidR="00AB4EB0" w:rsidRDefault="00AB4EB0" w:rsidP="00A93DBA">
      <w:pPr>
        <w:spacing w:before="120" w:after="120" w:line="240" w:lineRule="auto"/>
        <w:jc w:val="both"/>
        <w:rPr>
          <w:rFonts w:ascii="Arial" w:eastAsia="Calibri" w:hAnsi="Arial" w:cs="Arial"/>
          <w:bCs/>
          <w:sz w:val="20"/>
          <w:szCs w:val="20"/>
        </w:rPr>
      </w:pPr>
    </w:p>
    <w:p w14:paraId="0D5621E7" w14:textId="23BD5080" w:rsidR="00A93DBA" w:rsidRDefault="00A93DBA" w:rsidP="00A93DBA">
      <w:pPr>
        <w:pStyle w:val="Descripcin"/>
        <w:rPr>
          <w:rFonts w:ascii="Arial" w:hAnsi="Arial" w:cs="Arial"/>
          <w:b/>
          <w:bCs/>
          <w:i w:val="0"/>
          <w:iCs w:val="0"/>
          <w:color w:val="auto"/>
          <w:sz w:val="20"/>
          <w:szCs w:val="20"/>
        </w:rPr>
      </w:pPr>
      <w:bookmarkStart w:id="194" w:name="_Toc117470204"/>
      <w:r w:rsidRPr="00965837">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46</w:t>
      </w:r>
      <w:r w:rsidRPr="00965837">
        <w:rPr>
          <w:rFonts w:ascii="Arial" w:hAnsi="Arial" w:cs="Arial"/>
          <w:b/>
          <w:bCs/>
          <w:i w:val="0"/>
          <w:iCs w:val="0"/>
          <w:color w:val="auto"/>
          <w:sz w:val="20"/>
          <w:szCs w:val="20"/>
        </w:rPr>
        <w:t>. Mortalidad según causa y sexo en Hospitali</w:t>
      </w:r>
      <w:r w:rsidR="00B96D54">
        <w:rPr>
          <w:rFonts w:ascii="Arial" w:hAnsi="Arial" w:cs="Arial"/>
          <w:b/>
          <w:bCs/>
          <w:i w:val="0"/>
          <w:iCs w:val="0"/>
          <w:color w:val="auto"/>
          <w:sz w:val="20"/>
          <w:szCs w:val="20"/>
        </w:rPr>
        <w:t xml:space="preserve">zación </w:t>
      </w:r>
      <w:r w:rsidR="00AB4EB0">
        <w:rPr>
          <w:rFonts w:ascii="Arial" w:hAnsi="Arial" w:cs="Arial"/>
          <w:b/>
          <w:bCs/>
          <w:i w:val="0"/>
          <w:iCs w:val="0"/>
          <w:color w:val="auto"/>
          <w:sz w:val="20"/>
          <w:szCs w:val="20"/>
        </w:rPr>
        <w:t>Infectolog</w:t>
      </w:r>
      <w:r w:rsidR="00756F6B">
        <w:rPr>
          <w:rFonts w:ascii="Arial" w:hAnsi="Arial" w:cs="Arial"/>
          <w:b/>
          <w:bCs/>
          <w:i w:val="0"/>
          <w:iCs w:val="0"/>
          <w:color w:val="auto"/>
          <w:sz w:val="20"/>
          <w:szCs w:val="20"/>
        </w:rPr>
        <w:t>í</w:t>
      </w:r>
      <w:r w:rsidR="00AB4EB0">
        <w:rPr>
          <w:rFonts w:ascii="Arial" w:hAnsi="Arial" w:cs="Arial"/>
          <w:b/>
          <w:bCs/>
          <w:i w:val="0"/>
          <w:iCs w:val="0"/>
          <w:color w:val="auto"/>
          <w:sz w:val="20"/>
          <w:szCs w:val="20"/>
        </w:rPr>
        <w:t>a</w:t>
      </w:r>
      <w:r w:rsidR="00B96D54">
        <w:rPr>
          <w:rFonts w:ascii="Arial" w:hAnsi="Arial" w:cs="Arial"/>
          <w:b/>
          <w:bCs/>
          <w:i w:val="0"/>
          <w:iCs w:val="0"/>
          <w:color w:val="auto"/>
          <w:sz w:val="20"/>
          <w:szCs w:val="20"/>
        </w:rPr>
        <w:t xml:space="preserve"> – HNHU, 2023</w:t>
      </w:r>
      <w:r w:rsidRPr="00965837">
        <w:rPr>
          <w:rFonts w:ascii="Arial" w:hAnsi="Arial" w:cs="Arial"/>
          <w:b/>
          <w:bCs/>
          <w:i w:val="0"/>
          <w:iCs w:val="0"/>
          <w:color w:val="auto"/>
          <w:sz w:val="20"/>
          <w:szCs w:val="20"/>
        </w:rPr>
        <w:t>.</w:t>
      </w:r>
      <w:bookmarkEnd w:id="194"/>
    </w:p>
    <w:tbl>
      <w:tblPr>
        <w:tblW w:w="5326" w:type="pct"/>
        <w:tblCellMar>
          <w:left w:w="70" w:type="dxa"/>
          <w:right w:w="70" w:type="dxa"/>
        </w:tblCellMar>
        <w:tblLook w:val="04A0" w:firstRow="1" w:lastRow="0" w:firstColumn="1" w:lastColumn="0" w:noHBand="0" w:noVBand="1"/>
      </w:tblPr>
      <w:tblGrid>
        <w:gridCol w:w="558"/>
        <w:gridCol w:w="3878"/>
        <w:gridCol w:w="517"/>
        <w:gridCol w:w="411"/>
        <w:gridCol w:w="393"/>
        <w:gridCol w:w="541"/>
        <w:gridCol w:w="411"/>
        <w:gridCol w:w="393"/>
        <w:gridCol w:w="539"/>
        <w:gridCol w:w="411"/>
        <w:gridCol w:w="393"/>
        <w:gridCol w:w="64"/>
        <w:gridCol w:w="539"/>
      </w:tblGrid>
      <w:tr w:rsidR="00AB4EB0" w:rsidRPr="00AB4EB0" w14:paraId="4BB6EC80" w14:textId="77777777" w:rsidTr="0068356C">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B4230EA" w14:textId="1B919F9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TABLA. MORTALIDAD SEGÚN CAUSA Y SEXO EN HOSPITALIZACIÓN</w:t>
            </w:r>
          </w:p>
          <w:p w14:paraId="109F561A" w14:textId="3CA4346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INFECTOLOGIA – HNHU (2023)</w:t>
            </w:r>
          </w:p>
        </w:tc>
      </w:tr>
      <w:tr w:rsidR="00AB4EB0" w:rsidRPr="00AB4EB0" w14:paraId="782741BF" w14:textId="77777777" w:rsidTr="00AB4EB0">
        <w:trPr>
          <w:trHeight w:val="300"/>
        </w:trPr>
        <w:tc>
          <w:tcPr>
            <w:tcW w:w="304"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40912DDA"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Orden</w:t>
            </w:r>
          </w:p>
        </w:tc>
        <w:tc>
          <w:tcPr>
            <w:tcW w:w="2143"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1C98EC20"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Diagnósticos</w:t>
            </w:r>
          </w:p>
        </w:tc>
        <w:tc>
          <w:tcPr>
            <w:tcW w:w="286"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31A738A1"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CIE X</w:t>
            </w:r>
          </w:p>
        </w:tc>
        <w:tc>
          <w:tcPr>
            <w:tcW w:w="747"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7344A62"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Femenino</w:t>
            </w:r>
          </w:p>
        </w:tc>
        <w:tc>
          <w:tcPr>
            <w:tcW w:w="738"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2C167FE6"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Masculino</w:t>
            </w:r>
          </w:p>
        </w:tc>
        <w:tc>
          <w:tcPr>
            <w:tcW w:w="782"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76355C6A"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Total General</w:t>
            </w:r>
          </w:p>
        </w:tc>
      </w:tr>
      <w:tr w:rsidR="00AB4EB0" w:rsidRPr="00AB4EB0" w14:paraId="5BF083FC" w14:textId="77777777" w:rsidTr="00AB4EB0">
        <w:trPr>
          <w:trHeight w:val="300"/>
        </w:trPr>
        <w:tc>
          <w:tcPr>
            <w:tcW w:w="304" w:type="pct"/>
            <w:vMerge/>
            <w:tcBorders>
              <w:top w:val="single" w:sz="4" w:space="0" w:color="auto"/>
              <w:left w:val="single" w:sz="4" w:space="0" w:color="auto"/>
              <w:bottom w:val="single" w:sz="4" w:space="0" w:color="auto"/>
              <w:right w:val="single" w:sz="4" w:space="0" w:color="auto"/>
            </w:tcBorders>
            <w:vAlign w:val="center"/>
            <w:hideMark/>
          </w:tcPr>
          <w:p w14:paraId="15122451" w14:textId="77777777" w:rsidR="00AB4EB0" w:rsidRPr="00AB4EB0" w:rsidRDefault="00AB4EB0" w:rsidP="00AB4EB0">
            <w:pPr>
              <w:spacing w:after="0" w:line="240" w:lineRule="auto"/>
              <w:rPr>
                <w:rFonts w:ascii="Calibri" w:eastAsia="Times New Roman" w:hAnsi="Calibri" w:cs="Calibri"/>
                <w:b/>
                <w:color w:val="000000"/>
                <w:sz w:val="16"/>
                <w:szCs w:val="16"/>
                <w:lang w:eastAsia="es-PE"/>
              </w:rPr>
            </w:pPr>
          </w:p>
        </w:tc>
        <w:tc>
          <w:tcPr>
            <w:tcW w:w="2143" w:type="pct"/>
            <w:vMerge/>
            <w:tcBorders>
              <w:top w:val="single" w:sz="4" w:space="0" w:color="auto"/>
              <w:left w:val="single" w:sz="4" w:space="0" w:color="auto"/>
              <w:bottom w:val="single" w:sz="4" w:space="0" w:color="auto"/>
              <w:right w:val="single" w:sz="4" w:space="0" w:color="auto"/>
            </w:tcBorders>
            <w:vAlign w:val="center"/>
            <w:hideMark/>
          </w:tcPr>
          <w:p w14:paraId="7407E880" w14:textId="77777777" w:rsidR="00AB4EB0" w:rsidRPr="00AB4EB0" w:rsidRDefault="00AB4EB0" w:rsidP="00AB4EB0">
            <w:pPr>
              <w:spacing w:after="0" w:line="240" w:lineRule="auto"/>
              <w:rPr>
                <w:rFonts w:ascii="Calibri" w:eastAsia="Times New Roman" w:hAnsi="Calibri" w:cs="Calibri"/>
                <w:b/>
                <w:color w:val="000000"/>
                <w:sz w:val="16"/>
                <w:szCs w:val="16"/>
                <w:lang w:eastAsia="es-PE"/>
              </w:rPr>
            </w:pPr>
          </w:p>
        </w:tc>
        <w:tc>
          <w:tcPr>
            <w:tcW w:w="286" w:type="pct"/>
            <w:vMerge/>
            <w:tcBorders>
              <w:top w:val="single" w:sz="4" w:space="0" w:color="auto"/>
              <w:left w:val="single" w:sz="4" w:space="0" w:color="auto"/>
              <w:bottom w:val="single" w:sz="4" w:space="0" w:color="auto"/>
              <w:right w:val="single" w:sz="4" w:space="0" w:color="auto"/>
            </w:tcBorders>
            <w:vAlign w:val="center"/>
            <w:hideMark/>
          </w:tcPr>
          <w:p w14:paraId="6E6F75BA" w14:textId="77777777" w:rsidR="00AB4EB0" w:rsidRPr="00AB4EB0" w:rsidRDefault="00AB4EB0" w:rsidP="00AB4EB0">
            <w:pPr>
              <w:spacing w:after="0" w:line="240" w:lineRule="auto"/>
              <w:rPr>
                <w:rFonts w:ascii="Calibri" w:eastAsia="Times New Roman" w:hAnsi="Calibri" w:cs="Calibri"/>
                <w:b/>
                <w:color w:val="000000"/>
                <w:sz w:val="16"/>
                <w:szCs w:val="16"/>
                <w:lang w:eastAsia="es-PE"/>
              </w:rPr>
            </w:pP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45044AE5"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EGR</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50BA0370"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DEF</w:t>
            </w:r>
          </w:p>
        </w:tc>
        <w:tc>
          <w:tcPr>
            <w:tcW w:w="306" w:type="pct"/>
            <w:tcBorders>
              <w:top w:val="nil"/>
              <w:left w:val="nil"/>
              <w:bottom w:val="single" w:sz="4" w:space="0" w:color="auto"/>
              <w:right w:val="single" w:sz="4" w:space="0" w:color="auto"/>
            </w:tcBorders>
            <w:shd w:val="clear" w:color="auto" w:fill="FFF2CC" w:themeFill="accent4" w:themeFillTint="33"/>
            <w:noWrap/>
            <w:vAlign w:val="center"/>
            <w:hideMark/>
          </w:tcPr>
          <w:p w14:paraId="0B22CE23"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TM</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514ABE26"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EGR</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3B6DA2CE"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DEF</w:t>
            </w:r>
          </w:p>
        </w:tc>
        <w:tc>
          <w:tcPr>
            <w:tcW w:w="298" w:type="pct"/>
            <w:tcBorders>
              <w:top w:val="nil"/>
              <w:left w:val="nil"/>
              <w:bottom w:val="single" w:sz="4" w:space="0" w:color="auto"/>
              <w:right w:val="single" w:sz="4" w:space="0" w:color="auto"/>
            </w:tcBorders>
            <w:shd w:val="clear" w:color="auto" w:fill="FFF2CC" w:themeFill="accent4" w:themeFillTint="33"/>
            <w:noWrap/>
            <w:vAlign w:val="center"/>
            <w:hideMark/>
          </w:tcPr>
          <w:p w14:paraId="780B7AFF"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TM</w:t>
            </w:r>
          </w:p>
        </w:tc>
        <w:tc>
          <w:tcPr>
            <w:tcW w:w="225" w:type="pct"/>
            <w:tcBorders>
              <w:top w:val="nil"/>
              <w:left w:val="nil"/>
              <w:bottom w:val="single" w:sz="4" w:space="0" w:color="auto"/>
              <w:right w:val="single" w:sz="4" w:space="0" w:color="auto"/>
            </w:tcBorders>
            <w:shd w:val="clear" w:color="auto" w:fill="FFF2CC" w:themeFill="accent4" w:themeFillTint="33"/>
            <w:noWrap/>
            <w:vAlign w:val="center"/>
            <w:hideMark/>
          </w:tcPr>
          <w:p w14:paraId="6B7A7162"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EGR</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535CBA68"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DEF</w:t>
            </w:r>
          </w:p>
        </w:tc>
        <w:tc>
          <w:tcPr>
            <w:tcW w:w="342"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276800B9" w14:textId="77777777" w:rsidR="00AB4EB0" w:rsidRPr="00AB4EB0" w:rsidRDefault="00AB4EB0" w:rsidP="00AB4EB0">
            <w:pPr>
              <w:spacing w:after="0" w:line="240" w:lineRule="auto"/>
              <w:jc w:val="center"/>
              <w:rPr>
                <w:rFonts w:ascii="Calibri" w:eastAsia="Times New Roman" w:hAnsi="Calibri" w:cs="Calibri"/>
                <w:b/>
                <w:color w:val="000000"/>
                <w:sz w:val="16"/>
                <w:szCs w:val="16"/>
                <w:lang w:eastAsia="es-PE"/>
              </w:rPr>
            </w:pPr>
            <w:r w:rsidRPr="00AB4EB0">
              <w:rPr>
                <w:rFonts w:ascii="Calibri" w:eastAsia="Times New Roman" w:hAnsi="Calibri" w:cs="Calibri"/>
                <w:b/>
                <w:color w:val="000000"/>
                <w:sz w:val="16"/>
                <w:szCs w:val="16"/>
                <w:lang w:eastAsia="es-PE"/>
              </w:rPr>
              <w:t>TM</w:t>
            </w:r>
          </w:p>
        </w:tc>
      </w:tr>
      <w:tr w:rsidR="00AB4EB0" w:rsidRPr="00AB4EB0" w14:paraId="68D8D5C7"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5043F07"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43" w:type="pct"/>
            <w:tcBorders>
              <w:top w:val="nil"/>
              <w:left w:val="nil"/>
              <w:bottom w:val="single" w:sz="4" w:space="0" w:color="auto"/>
              <w:right w:val="single" w:sz="4" w:space="0" w:color="auto"/>
            </w:tcBorders>
            <w:shd w:val="clear" w:color="auto" w:fill="auto"/>
            <w:noWrap/>
            <w:vAlign w:val="center"/>
            <w:hideMark/>
          </w:tcPr>
          <w:p w14:paraId="7EF2B945"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SIDA</w:t>
            </w:r>
          </w:p>
        </w:tc>
        <w:tc>
          <w:tcPr>
            <w:tcW w:w="286" w:type="pct"/>
            <w:tcBorders>
              <w:top w:val="nil"/>
              <w:left w:val="nil"/>
              <w:bottom w:val="single" w:sz="4" w:space="0" w:color="auto"/>
              <w:right w:val="single" w:sz="4" w:space="0" w:color="auto"/>
            </w:tcBorders>
            <w:shd w:val="clear" w:color="auto" w:fill="auto"/>
            <w:noWrap/>
            <w:vAlign w:val="center"/>
            <w:hideMark/>
          </w:tcPr>
          <w:p w14:paraId="40BA8214"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B24.X</w:t>
            </w:r>
          </w:p>
        </w:tc>
        <w:tc>
          <w:tcPr>
            <w:tcW w:w="224" w:type="pct"/>
            <w:tcBorders>
              <w:top w:val="nil"/>
              <w:left w:val="nil"/>
              <w:bottom w:val="single" w:sz="4" w:space="0" w:color="auto"/>
              <w:right w:val="single" w:sz="4" w:space="0" w:color="auto"/>
            </w:tcBorders>
            <w:shd w:val="clear" w:color="auto" w:fill="auto"/>
            <w:noWrap/>
            <w:vAlign w:val="center"/>
            <w:hideMark/>
          </w:tcPr>
          <w:p w14:paraId="4E1D1667"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16</w:t>
            </w:r>
          </w:p>
        </w:tc>
        <w:tc>
          <w:tcPr>
            <w:tcW w:w="216" w:type="pct"/>
            <w:tcBorders>
              <w:top w:val="nil"/>
              <w:left w:val="nil"/>
              <w:bottom w:val="single" w:sz="4" w:space="0" w:color="auto"/>
              <w:right w:val="single" w:sz="4" w:space="0" w:color="auto"/>
            </w:tcBorders>
            <w:shd w:val="clear" w:color="auto" w:fill="auto"/>
            <w:noWrap/>
            <w:vAlign w:val="center"/>
            <w:hideMark/>
          </w:tcPr>
          <w:p w14:paraId="4CF13EC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5</w:t>
            </w:r>
          </w:p>
        </w:tc>
        <w:tc>
          <w:tcPr>
            <w:tcW w:w="306" w:type="pct"/>
            <w:tcBorders>
              <w:top w:val="nil"/>
              <w:left w:val="nil"/>
              <w:bottom w:val="single" w:sz="4" w:space="0" w:color="auto"/>
              <w:right w:val="single" w:sz="4" w:space="0" w:color="auto"/>
            </w:tcBorders>
            <w:shd w:val="clear" w:color="auto" w:fill="auto"/>
            <w:noWrap/>
            <w:vAlign w:val="bottom"/>
            <w:hideMark/>
          </w:tcPr>
          <w:p w14:paraId="5E02AF43"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5.38%</w:t>
            </w:r>
          </w:p>
        </w:tc>
        <w:tc>
          <w:tcPr>
            <w:tcW w:w="224" w:type="pct"/>
            <w:tcBorders>
              <w:top w:val="nil"/>
              <w:left w:val="nil"/>
              <w:bottom w:val="single" w:sz="4" w:space="0" w:color="auto"/>
              <w:right w:val="single" w:sz="4" w:space="0" w:color="auto"/>
            </w:tcBorders>
            <w:shd w:val="clear" w:color="auto" w:fill="auto"/>
            <w:noWrap/>
            <w:vAlign w:val="center"/>
            <w:hideMark/>
          </w:tcPr>
          <w:p w14:paraId="280A7C0D"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61</w:t>
            </w:r>
          </w:p>
        </w:tc>
        <w:tc>
          <w:tcPr>
            <w:tcW w:w="216" w:type="pct"/>
            <w:tcBorders>
              <w:top w:val="nil"/>
              <w:left w:val="nil"/>
              <w:bottom w:val="single" w:sz="4" w:space="0" w:color="auto"/>
              <w:right w:val="single" w:sz="4" w:space="0" w:color="auto"/>
            </w:tcBorders>
            <w:shd w:val="clear" w:color="auto" w:fill="auto"/>
            <w:noWrap/>
            <w:vAlign w:val="center"/>
            <w:hideMark/>
          </w:tcPr>
          <w:p w14:paraId="3545C8F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5</w:t>
            </w:r>
          </w:p>
        </w:tc>
        <w:tc>
          <w:tcPr>
            <w:tcW w:w="298" w:type="pct"/>
            <w:tcBorders>
              <w:top w:val="nil"/>
              <w:left w:val="nil"/>
              <w:bottom w:val="single" w:sz="4" w:space="0" w:color="auto"/>
              <w:right w:val="single" w:sz="4" w:space="0" w:color="auto"/>
            </w:tcBorders>
            <w:shd w:val="clear" w:color="auto" w:fill="auto"/>
            <w:noWrap/>
            <w:vAlign w:val="bottom"/>
            <w:hideMark/>
          </w:tcPr>
          <w:p w14:paraId="513BF8E2"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4.67%</w:t>
            </w:r>
          </w:p>
        </w:tc>
        <w:tc>
          <w:tcPr>
            <w:tcW w:w="225" w:type="pct"/>
            <w:tcBorders>
              <w:top w:val="nil"/>
              <w:left w:val="nil"/>
              <w:bottom w:val="single" w:sz="4" w:space="0" w:color="auto"/>
              <w:right w:val="single" w:sz="4" w:space="0" w:color="auto"/>
            </w:tcBorders>
            <w:shd w:val="clear" w:color="auto" w:fill="auto"/>
            <w:noWrap/>
            <w:vAlign w:val="center"/>
            <w:hideMark/>
          </w:tcPr>
          <w:p w14:paraId="04C7DCAF"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77</w:t>
            </w:r>
          </w:p>
        </w:tc>
        <w:tc>
          <w:tcPr>
            <w:tcW w:w="216" w:type="pct"/>
            <w:tcBorders>
              <w:top w:val="nil"/>
              <w:left w:val="nil"/>
              <w:bottom w:val="single" w:sz="4" w:space="0" w:color="auto"/>
              <w:right w:val="single" w:sz="4" w:space="0" w:color="auto"/>
            </w:tcBorders>
            <w:shd w:val="clear" w:color="auto" w:fill="auto"/>
            <w:noWrap/>
            <w:vAlign w:val="center"/>
            <w:hideMark/>
          </w:tcPr>
          <w:p w14:paraId="0269CC3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2FCD0F83"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4.35%</w:t>
            </w:r>
          </w:p>
        </w:tc>
      </w:tr>
      <w:tr w:rsidR="00AB4EB0" w:rsidRPr="00AB4EB0" w14:paraId="62713B79"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18E252F"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2</w:t>
            </w:r>
          </w:p>
        </w:tc>
        <w:tc>
          <w:tcPr>
            <w:tcW w:w="2143" w:type="pct"/>
            <w:tcBorders>
              <w:top w:val="nil"/>
              <w:left w:val="nil"/>
              <w:bottom w:val="single" w:sz="4" w:space="0" w:color="auto"/>
              <w:right w:val="single" w:sz="4" w:space="0" w:color="auto"/>
            </w:tcBorders>
            <w:shd w:val="clear" w:color="auto" w:fill="auto"/>
            <w:noWrap/>
            <w:vAlign w:val="center"/>
            <w:hideMark/>
          </w:tcPr>
          <w:p w14:paraId="25355983"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INSUFICIENCIA RESPIRATORIA AGUDA</w:t>
            </w:r>
          </w:p>
        </w:tc>
        <w:tc>
          <w:tcPr>
            <w:tcW w:w="286" w:type="pct"/>
            <w:tcBorders>
              <w:top w:val="nil"/>
              <w:left w:val="nil"/>
              <w:bottom w:val="single" w:sz="4" w:space="0" w:color="auto"/>
              <w:right w:val="single" w:sz="4" w:space="0" w:color="auto"/>
            </w:tcBorders>
            <w:shd w:val="clear" w:color="auto" w:fill="auto"/>
            <w:noWrap/>
            <w:vAlign w:val="center"/>
            <w:hideMark/>
          </w:tcPr>
          <w:p w14:paraId="0AB7BD7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J96.0</w:t>
            </w:r>
          </w:p>
        </w:tc>
        <w:tc>
          <w:tcPr>
            <w:tcW w:w="224" w:type="pct"/>
            <w:tcBorders>
              <w:top w:val="nil"/>
              <w:left w:val="nil"/>
              <w:bottom w:val="single" w:sz="4" w:space="0" w:color="auto"/>
              <w:right w:val="single" w:sz="4" w:space="0" w:color="auto"/>
            </w:tcBorders>
            <w:shd w:val="clear" w:color="auto" w:fill="auto"/>
            <w:noWrap/>
            <w:vAlign w:val="center"/>
            <w:hideMark/>
          </w:tcPr>
          <w:p w14:paraId="45EC9E5A" w14:textId="29E1EB88"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AB4EB0">
              <w:rPr>
                <w:rFonts w:ascii="Calibri" w:eastAsia="Times New Roman" w:hAnsi="Calibri" w:cs="Calibri"/>
                <w:color w:val="000000"/>
                <w:sz w:val="16"/>
                <w:szCs w:val="16"/>
                <w:lang w:eastAsia="es-PE"/>
              </w:rPr>
              <w:t> </w:t>
            </w:r>
          </w:p>
        </w:tc>
        <w:tc>
          <w:tcPr>
            <w:tcW w:w="216" w:type="pct"/>
            <w:tcBorders>
              <w:top w:val="nil"/>
              <w:left w:val="nil"/>
              <w:bottom w:val="single" w:sz="4" w:space="0" w:color="auto"/>
              <w:right w:val="single" w:sz="4" w:space="0" w:color="auto"/>
            </w:tcBorders>
            <w:shd w:val="clear" w:color="auto" w:fill="auto"/>
            <w:noWrap/>
            <w:vAlign w:val="center"/>
            <w:hideMark/>
          </w:tcPr>
          <w:p w14:paraId="2183C2E8" w14:textId="1912E921"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AB4EB0">
              <w:rPr>
                <w:rFonts w:ascii="Calibri" w:eastAsia="Times New Roman" w:hAnsi="Calibri" w:cs="Calibri"/>
                <w:color w:val="000000"/>
                <w:sz w:val="16"/>
                <w:szCs w:val="16"/>
                <w:lang w:eastAsia="es-PE"/>
              </w:rPr>
              <w:t> </w:t>
            </w:r>
          </w:p>
        </w:tc>
        <w:tc>
          <w:tcPr>
            <w:tcW w:w="306" w:type="pct"/>
            <w:tcBorders>
              <w:top w:val="nil"/>
              <w:left w:val="nil"/>
              <w:bottom w:val="single" w:sz="4" w:space="0" w:color="auto"/>
              <w:right w:val="single" w:sz="4" w:space="0" w:color="auto"/>
            </w:tcBorders>
            <w:shd w:val="clear" w:color="auto" w:fill="auto"/>
            <w:noWrap/>
            <w:vAlign w:val="bottom"/>
            <w:hideMark/>
          </w:tcPr>
          <w:p w14:paraId="56D8FA73"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5D0CE225" w14:textId="08F79AA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AB4EB0">
              <w:rPr>
                <w:rFonts w:ascii="Calibri" w:eastAsia="Times New Roman" w:hAnsi="Calibri" w:cs="Calibri"/>
                <w:color w:val="000000"/>
                <w:sz w:val="16"/>
                <w:szCs w:val="16"/>
                <w:lang w:eastAsia="es-PE"/>
              </w:rPr>
              <w:t> </w:t>
            </w:r>
          </w:p>
        </w:tc>
        <w:tc>
          <w:tcPr>
            <w:tcW w:w="216" w:type="pct"/>
            <w:tcBorders>
              <w:top w:val="nil"/>
              <w:left w:val="nil"/>
              <w:bottom w:val="single" w:sz="4" w:space="0" w:color="auto"/>
              <w:right w:val="single" w:sz="4" w:space="0" w:color="auto"/>
            </w:tcBorders>
            <w:shd w:val="clear" w:color="auto" w:fill="auto"/>
            <w:noWrap/>
            <w:vAlign w:val="center"/>
            <w:hideMark/>
          </w:tcPr>
          <w:p w14:paraId="524C9383" w14:textId="5846A3C6"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AB4EB0">
              <w:rPr>
                <w:rFonts w:ascii="Calibri" w:eastAsia="Times New Roman" w:hAnsi="Calibri" w:cs="Calibri"/>
                <w:color w:val="000000"/>
                <w:sz w:val="16"/>
                <w:szCs w:val="16"/>
                <w:lang w:eastAsia="es-PE"/>
              </w:rPr>
              <w:t> </w:t>
            </w:r>
          </w:p>
        </w:tc>
        <w:tc>
          <w:tcPr>
            <w:tcW w:w="298" w:type="pct"/>
            <w:tcBorders>
              <w:top w:val="nil"/>
              <w:left w:val="nil"/>
              <w:bottom w:val="single" w:sz="4" w:space="0" w:color="auto"/>
              <w:right w:val="single" w:sz="4" w:space="0" w:color="auto"/>
            </w:tcBorders>
            <w:shd w:val="clear" w:color="auto" w:fill="auto"/>
            <w:noWrap/>
            <w:vAlign w:val="bottom"/>
            <w:hideMark/>
          </w:tcPr>
          <w:p w14:paraId="5EC3DBE9"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auto"/>
            <w:noWrap/>
            <w:vAlign w:val="center"/>
            <w:hideMark/>
          </w:tcPr>
          <w:p w14:paraId="1AD852E3"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77F08EC0"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62A1561B"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5A56DCC2"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D037FDA"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3</w:t>
            </w:r>
          </w:p>
        </w:tc>
        <w:tc>
          <w:tcPr>
            <w:tcW w:w="2143" w:type="pct"/>
            <w:tcBorders>
              <w:top w:val="nil"/>
              <w:left w:val="nil"/>
              <w:bottom w:val="single" w:sz="4" w:space="0" w:color="auto"/>
              <w:right w:val="single" w:sz="4" w:space="0" w:color="auto"/>
            </w:tcBorders>
            <w:shd w:val="clear" w:color="auto" w:fill="auto"/>
            <w:noWrap/>
            <w:vAlign w:val="center"/>
            <w:hideMark/>
          </w:tcPr>
          <w:p w14:paraId="7A4CA170"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SEPTICEMIA, NO ESPECIFICADA</w:t>
            </w:r>
          </w:p>
        </w:tc>
        <w:tc>
          <w:tcPr>
            <w:tcW w:w="286" w:type="pct"/>
            <w:tcBorders>
              <w:top w:val="nil"/>
              <w:left w:val="nil"/>
              <w:bottom w:val="single" w:sz="4" w:space="0" w:color="auto"/>
              <w:right w:val="single" w:sz="4" w:space="0" w:color="auto"/>
            </w:tcBorders>
            <w:shd w:val="clear" w:color="auto" w:fill="auto"/>
            <w:noWrap/>
            <w:vAlign w:val="center"/>
            <w:hideMark/>
          </w:tcPr>
          <w:p w14:paraId="68DA3E52"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A41.9</w:t>
            </w:r>
          </w:p>
        </w:tc>
        <w:tc>
          <w:tcPr>
            <w:tcW w:w="224" w:type="pct"/>
            <w:tcBorders>
              <w:top w:val="nil"/>
              <w:left w:val="nil"/>
              <w:bottom w:val="single" w:sz="4" w:space="0" w:color="auto"/>
              <w:right w:val="single" w:sz="4" w:space="0" w:color="auto"/>
            </w:tcBorders>
            <w:shd w:val="clear" w:color="auto" w:fill="auto"/>
            <w:noWrap/>
            <w:vAlign w:val="center"/>
            <w:hideMark/>
          </w:tcPr>
          <w:p w14:paraId="1795BAB7" w14:textId="1609240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6628B9AC" w14:textId="2AC921C8"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06" w:type="pct"/>
            <w:tcBorders>
              <w:top w:val="nil"/>
              <w:left w:val="nil"/>
              <w:bottom w:val="single" w:sz="4" w:space="0" w:color="auto"/>
              <w:right w:val="single" w:sz="4" w:space="0" w:color="auto"/>
            </w:tcBorders>
            <w:shd w:val="clear" w:color="auto" w:fill="auto"/>
            <w:noWrap/>
            <w:vAlign w:val="bottom"/>
            <w:hideMark/>
          </w:tcPr>
          <w:p w14:paraId="4367E85B"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0449C1FB" w14:textId="345A4ACB"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1CA36246" w14:textId="2DEAB201"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98" w:type="pct"/>
            <w:tcBorders>
              <w:top w:val="nil"/>
              <w:left w:val="nil"/>
              <w:bottom w:val="single" w:sz="4" w:space="0" w:color="auto"/>
              <w:right w:val="single" w:sz="4" w:space="0" w:color="auto"/>
            </w:tcBorders>
            <w:shd w:val="clear" w:color="auto" w:fill="auto"/>
            <w:noWrap/>
            <w:vAlign w:val="bottom"/>
            <w:hideMark/>
          </w:tcPr>
          <w:p w14:paraId="42FDD1B9"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auto"/>
            <w:noWrap/>
            <w:vAlign w:val="center"/>
            <w:hideMark/>
          </w:tcPr>
          <w:p w14:paraId="1E638C30"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6C05C914"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34FFF496"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5CF64969"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15FD624"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4</w:t>
            </w:r>
          </w:p>
        </w:tc>
        <w:tc>
          <w:tcPr>
            <w:tcW w:w="2143" w:type="pct"/>
            <w:tcBorders>
              <w:top w:val="nil"/>
              <w:left w:val="nil"/>
              <w:bottom w:val="single" w:sz="4" w:space="0" w:color="auto"/>
              <w:right w:val="single" w:sz="4" w:space="0" w:color="auto"/>
            </w:tcBorders>
            <w:shd w:val="clear" w:color="auto" w:fill="auto"/>
            <w:noWrap/>
            <w:vAlign w:val="center"/>
            <w:hideMark/>
          </w:tcPr>
          <w:p w14:paraId="64A710D9"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ASOCIACIóN VIH-SIDA-TBC</w:t>
            </w:r>
          </w:p>
        </w:tc>
        <w:tc>
          <w:tcPr>
            <w:tcW w:w="286" w:type="pct"/>
            <w:tcBorders>
              <w:top w:val="nil"/>
              <w:left w:val="nil"/>
              <w:bottom w:val="single" w:sz="4" w:space="0" w:color="auto"/>
              <w:right w:val="single" w:sz="4" w:space="0" w:color="auto"/>
            </w:tcBorders>
            <w:shd w:val="clear" w:color="auto" w:fill="auto"/>
            <w:noWrap/>
            <w:vAlign w:val="center"/>
            <w:hideMark/>
          </w:tcPr>
          <w:p w14:paraId="783E32A4"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B20.0</w:t>
            </w:r>
          </w:p>
        </w:tc>
        <w:tc>
          <w:tcPr>
            <w:tcW w:w="224" w:type="pct"/>
            <w:tcBorders>
              <w:top w:val="nil"/>
              <w:left w:val="nil"/>
              <w:bottom w:val="single" w:sz="4" w:space="0" w:color="auto"/>
              <w:right w:val="single" w:sz="4" w:space="0" w:color="auto"/>
            </w:tcBorders>
            <w:shd w:val="clear" w:color="auto" w:fill="auto"/>
            <w:noWrap/>
            <w:vAlign w:val="center"/>
            <w:hideMark/>
          </w:tcPr>
          <w:p w14:paraId="0529A74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2</w:t>
            </w:r>
          </w:p>
        </w:tc>
        <w:tc>
          <w:tcPr>
            <w:tcW w:w="216" w:type="pct"/>
            <w:tcBorders>
              <w:top w:val="nil"/>
              <w:left w:val="nil"/>
              <w:bottom w:val="single" w:sz="4" w:space="0" w:color="auto"/>
              <w:right w:val="single" w:sz="4" w:space="0" w:color="auto"/>
            </w:tcBorders>
            <w:shd w:val="clear" w:color="auto" w:fill="auto"/>
            <w:noWrap/>
            <w:vAlign w:val="center"/>
            <w:hideMark/>
          </w:tcPr>
          <w:p w14:paraId="2A041A34" w14:textId="4ECF22C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06" w:type="pct"/>
            <w:tcBorders>
              <w:top w:val="nil"/>
              <w:left w:val="nil"/>
              <w:bottom w:val="single" w:sz="4" w:space="0" w:color="auto"/>
              <w:right w:val="single" w:sz="4" w:space="0" w:color="auto"/>
            </w:tcBorders>
            <w:shd w:val="clear" w:color="auto" w:fill="auto"/>
            <w:noWrap/>
            <w:vAlign w:val="bottom"/>
            <w:hideMark/>
          </w:tcPr>
          <w:p w14:paraId="7A6DFF93"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68F29D91"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12</w:t>
            </w:r>
          </w:p>
        </w:tc>
        <w:tc>
          <w:tcPr>
            <w:tcW w:w="216" w:type="pct"/>
            <w:tcBorders>
              <w:top w:val="nil"/>
              <w:left w:val="nil"/>
              <w:bottom w:val="single" w:sz="4" w:space="0" w:color="auto"/>
              <w:right w:val="single" w:sz="4" w:space="0" w:color="auto"/>
            </w:tcBorders>
            <w:shd w:val="clear" w:color="auto" w:fill="auto"/>
            <w:noWrap/>
            <w:vAlign w:val="center"/>
            <w:hideMark/>
          </w:tcPr>
          <w:p w14:paraId="3E93A48F" w14:textId="0C550FEA"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98" w:type="pct"/>
            <w:tcBorders>
              <w:top w:val="nil"/>
              <w:left w:val="nil"/>
              <w:bottom w:val="single" w:sz="4" w:space="0" w:color="auto"/>
              <w:right w:val="single" w:sz="4" w:space="0" w:color="auto"/>
            </w:tcBorders>
            <w:shd w:val="clear" w:color="auto" w:fill="auto"/>
            <w:noWrap/>
            <w:vAlign w:val="bottom"/>
            <w:hideMark/>
          </w:tcPr>
          <w:p w14:paraId="411CD678"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auto"/>
            <w:noWrap/>
            <w:vAlign w:val="center"/>
            <w:hideMark/>
          </w:tcPr>
          <w:p w14:paraId="0A5C8F3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14</w:t>
            </w:r>
          </w:p>
        </w:tc>
        <w:tc>
          <w:tcPr>
            <w:tcW w:w="216" w:type="pct"/>
            <w:tcBorders>
              <w:top w:val="nil"/>
              <w:left w:val="nil"/>
              <w:bottom w:val="single" w:sz="4" w:space="0" w:color="auto"/>
              <w:right w:val="single" w:sz="4" w:space="0" w:color="auto"/>
            </w:tcBorders>
            <w:shd w:val="clear" w:color="auto" w:fill="auto"/>
            <w:noWrap/>
            <w:vAlign w:val="center"/>
            <w:hideMark/>
          </w:tcPr>
          <w:p w14:paraId="1BEFE23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5CC71826"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4FA35611"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F6B38A7"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5</w:t>
            </w:r>
          </w:p>
        </w:tc>
        <w:tc>
          <w:tcPr>
            <w:tcW w:w="2143" w:type="pct"/>
            <w:tcBorders>
              <w:top w:val="nil"/>
              <w:left w:val="nil"/>
              <w:bottom w:val="single" w:sz="4" w:space="0" w:color="auto"/>
              <w:right w:val="single" w:sz="4" w:space="0" w:color="auto"/>
            </w:tcBorders>
            <w:shd w:val="clear" w:color="auto" w:fill="auto"/>
            <w:noWrap/>
            <w:vAlign w:val="center"/>
            <w:hideMark/>
          </w:tcPr>
          <w:p w14:paraId="163749A5" w14:textId="77777777" w:rsid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xml:space="preserve">ENFERMEDAD POR VIH, RESULTANTE EN </w:t>
            </w:r>
          </w:p>
          <w:p w14:paraId="7F695401" w14:textId="4A0AAA62"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NEUMONíA POR PNEUMOCYSTIS CARINII</w:t>
            </w:r>
          </w:p>
        </w:tc>
        <w:tc>
          <w:tcPr>
            <w:tcW w:w="286" w:type="pct"/>
            <w:tcBorders>
              <w:top w:val="nil"/>
              <w:left w:val="nil"/>
              <w:bottom w:val="single" w:sz="4" w:space="0" w:color="auto"/>
              <w:right w:val="single" w:sz="4" w:space="0" w:color="auto"/>
            </w:tcBorders>
            <w:shd w:val="clear" w:color="auto" w:fill="auto"/>
            <w:noWrap/>
            <w:vAlign w:val="center"/>
            <w:hideMark/>
          </w:tcPr>
          <w:p w14:paraId="06C89597"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B20.6</w:t>
            </w:r>
          </w:p>
        </w:tc>
        <w:tc>
          <w:tcPr>
            <w:tcW w:w="224" w:type="pct"/>
            <w:tcBorders>
              <w:top w:val="nil"/>
              <w:left w:val="nil"/>
              <w:bottom w:val="single" w:sz="4" w:space="0" w:color="auto"/>
              <w:right w:val="single" w:sz="4" w:space="0" w:color="auto"/>
            </w:tcBorders>
            <w:shd w:val="clear" w:color="auto" w:fill="auto"/>
            <w:noWrap/>
            <w:vAlign w:val="center"/>
            <w:hideMark/>
          </w:tcPr>
          <w:p w14:paraId="581F72A2"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2</w:t>
            </w:r>
          </w:p>
        </w:tc>
        <w:tc>
          <w:tcPr>
            <w:tcW w:w="216" w:type="pct"/>
            <w:tcBorders>
              <w:top w:val="nil"/>
              <w:left w:val="nil"/>
              <w:bottom w:val="single" w:sz="4" w:space="0" w:color="auto"/>
              <w:right w:val="single" w:sz="4" w:space="0" w:color="auto"/>
            </w:tcBorders>
            <w:shd w:val="clear" w:color="auto" w:fill="auto"/>
            <w:noWrap/>
            <w:vAlign w:val="center"/>
            <w:hideMark/>
          </w:tcPr>
          <w:p w14:paraId="497D9435"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306" w:type="pct"/>
            <w:tcBorders>
              <w:top w:val="nil"/>
              <w:left w:val="nil"/>
              <w:bottom w:val="single" w:sz="4" w:space="0" w:color="auto"/>
              <w:right w:val="single" w:sz="4" w:space="0" w:color="auto"/>
            </w:tcBorders>
            <w:shd w:val="clear" w:color="auto" w:fill="auto"/>
            <w:noWrap/>
            <w:vAlign w:val="bottom"/>
            <w:hideMark/>
          </w:tcPr>
          <w:p w14:paraId="71AB898C"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1.08%</w:t>
            </w:r>
          </w:p>
        </w:tc>
        <w:tc>
          <w:tcPr>
            <w:tcW w:w="224" w:type="pct"/>
            <w:tcBorders>
              <w:top w:val="nil"/>
              <w:left w:val="nil"/>
              <w:bottom w:val="single" w:sz="4" w:space="0" w:color="auto"/>
              <w:right w:val="single" w:sz="4" w:space="0" w:color="auto"/>
            </w:tcBorders>
            <w:shd w:val="clear" w:color="auto" w:fill="auto"/>
            <w:noWrap/>
            <w:vAlign w:val="center"/>
            <w:hideMark/>
          </w:tcPr>
          <w:p w14:paraId="5CC8A6F6"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18BA02D0"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98" w:type="pct"/>
            <w:tcBorders>
              <w:top w:val="nil"/>
              <w:left w:val="nil"/>
              <w:bottom w:val="single" w:sz="4" w:space="0" w:color="auto"/>
              <w:right w:val="single" w:sz="4" w:space="0" w:color="auto"/>
            </w:tcBorders>
            <w:shd w:val="clear" w:color="auto" w:fill="auto"/>
            <w:noWrap/>
            <w:vAlign w:val="bottom"/>
            <w:hideMark/>
          </w:tcPr>
          <w:p w14:paraId="330A9811"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0.93%</w:t>
            </w:r>
          </w:p>
        </w:tc>
        <w:tc>
          <w:tcPr>
            <w:tcW w:w="225" w:type="pct"/>
            <w:tcBorders>
              <w:top w:val="nil"/>
              <w:left w:val="nil"/>
              <w:bottom w:val="single" w:sz="4" w:space="0" w:color="auto"/>
              <w:right w:val="single" w:sz="4" w:space="0" w:color="auto"/>
            </w:tcBorders>
            <w:shd w:val="clear" w:color="auto" w:fill="auto"/>
            <w:noWrap/>
            <w:vAlign w:val="center"/>
            <w:hideMark/>
          </w:tcPr>
          <w:p w14:paraId="387887FD"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3</w:t>
            </w:r>
          </w:p>
        </w:tc>
        <w:tc>
          <w:tcPr>
            <w:tcW w:w="216" w:type="pct"/>
            <w:tcBorders>
              <w:top w:val="nil"/>
              <w:left w:val="nil"/>
              <w:bottom w:val="single" w:sz="4" w:space="0" w:color="auto"/>
              <w:right w:val="single" w:sz="4" w:space="0" w:color="auto"/>
            </w:tcBorders>
            <w:shd w:val="clear" w:color="auto" w:fill="auto"/>
            <w:noWrap/>
            <w:vAlign w:val="center"/>
            <w:hideMark/>
          </w:tcPr>
          <w:p w14:paraId="0305B727"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2</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0D4FF62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0.87%</w:t>
            </w:r>
          </w:p>
        </w:tc>
      </w:tr>
      <w:tr w:rsidR="00AB4EB0" w:rsidRPr="00AB4EB0" w14:paraId="3EB664B7"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829AC79"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6</w:t>
            </w:r>
          </w:p>
        </w:tc>
        <w:tc>
          <w:tcPr>
            <w:tcW w:w="2143" w:type="pct"/>
            <w:tcBorders>
              <w:top w:val="nil"/>
              <w:left w:val="nil"/>
              <w:bottom w:val="single" w:sz="4" w:space="0" w:color="auto"/>
              <w:right w:val="single" w:sz="4" w:space="0" w:color="auto"/>
            </w:tcBorders>
            <w:shd w:val="clear" w:color="auto" w:fill="auto"/>
            <w:noWrap/>
            <w:vAlign w:val="center"/>
            <w:hideMark/>
          </w:tcPr>
          <w:p w14:paraId="19248B81" w14:textId="77777777" w:rsid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ENFERMEDAD POR VIH, RESULTANTE EN</w:t>
            </w:r>
          </w:p>
          <w:p w14:paraId="01CA7481" w14:textId="6E24E9A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xml:space="preserve"> OTROS TUMORES MALIGNOS</w:t>
            </w:r>
          </w:p>
        </w:tc>
        <w:tc>
          <w:tcPr>
            <w:tcW w:w="286" w:type="pct"/>
            <w:tcBorders>
              <w:top w:val="nil"/>
              <w:left w:val="nil"/>
              <w:bottom w:val="single" w:sz="4" w:space="0" w:color="auto"/>
              <w:right w:val="single" w:sz="4" w:space="0" w:color="auto"/>
            </w:tcBorders>
            <w:shd w:val="clear" w:color="auto" w:fill="auto"/>
            <w:noWrap/>
            <w:vAlign w:val="center"/>
            <w:hideMark/>
          </w:tcPr>
          <w:p w14:paraId="4EE42479"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B21.8</w:t>
            </w:r>
          </w:p>
        </w:tc>
        <w:tc>
          <w:tcPr>
            <w:tcW w:w="224" w:type="pct"/>
            <w:tcBorders>
              <w:top w:val="nil"/>
              <w:left w:val="nil"/>
              <w:bottom w:val="single" w:sz="4" w:space="0" w:color="auto"/>
              <w:right w:val="single" w:sz="4" w:space="0" w:color="auto"/>
            </w:tcBorders>
            <w:shd w:val="clear" w:color="auto" w:fill="auto"/>
            <w:noWrap/>
            <w:vAlign w:val="center"/>
            <w:hideMark/>
          </w:tcPr>
          <w:p w14:paraId="215804DC" w14:textId="57AE6898"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48BF40AA" w14:textId="39310A2C"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AB4EB0">
              <w:rPr>
                <w:rFonts w:ascii="Calibri" w:eastAsia="Times New Roman" w:hAnsi="Calibri" w:cs="Calibri"/>
                <w:color w:val="000000"/>
                <w:sz w:val="16"/>
                <w:szCs w:val="16"/>
                <w:lang w:eastAsia="es-PE"/>
              </w:rPr>
              <w:t> </w:t>
            </w:r>
          </w:p>
        </w:tc>
        <w:tc>
          <w:tcPr>
            <w:tcW w:w="306" w:type="pct"/>
            <w:tcBorders>
              <w:top w:val="nil"/>
              <w:left w:val="nil"/>
              <w:bottom w:val="single" w:sz="4" w:space="0" w:color="auto"/>
              <w:right w:val="single" w:sz="4" w:space="0" w:color="auto"/>
            </w:tcBorders>
            <w:shd w:val="clear" w:color="auto" w:fill="auto"/>
            <w:noWrap/>
            <w:vAlign w:val="bottom"/>
            <w:hideMark/>
          </w:tcPr>
          <w:p w14:paraId="6C20A44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3B4C296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73DDA2B1" w14:textId="671B4F3D"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98" w:type="pct"/>
            <w:tcBorders>
              <w:top w:val="nil"/>
              <w:left w:val="nil"/>
              <w:bottom w:val="single" w:sz="4" w:space="0" w:color="auto"/>
              <w:right w:val="single" w:sz="4" w:space="0" w:color="auto"/>
            </w:tcBorders>
            <w:shd w:val="clear" w:color="auto" w:fill="auto"/>
            <w:noWrap/>
            <w:vAlign w:val="bottom"/>
            <w:hideMark/>
          </w:tcPr>
          <w:p w14:paraId="18B762A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auto"/>
            <w:noWrap/>
            <w:vAlign w:val="center"/>
            <w:hideMark/>
          </w:tcPr>
          <w:p w14:paraId="4E5162C9"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23478DF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0B1EFC01"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583A9217"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6429CB7"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7</w:t>
            </w:r>
          </w:p>
        </w:tc>
        <w:tc>
          <w:tcPr>
            <w:tcW w:w="2143" w:type="pct"/>
            <w:tcBorders>
              <w:top w:val="nil"/>
              <w:left w:val="nil"/>
              <w:bottom w:val="single" w:sz="4" w:space="0" w:color="auto"/>
              <w:right w:val="single" w:sz="4" w:space="0" w:color="auto"/>
            </w:tcBorders>
            <w:shd w:val="clear" w:color="auto" w:fill="auto"/>
            <w:noWrap/>
            <w:vAlign w:val="center"/>
            <w:hideMark/>
          </w:tcPr>
          <w:p w14:paraId="74830952"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ENFERMEDAD POR VIH, RESULTANTE EN ENCEFALOPATíA</w:t>
            </w:r>
          </w:p>
        </w:tc>
        <w:tc>
          <w:tcPr>
            <w:tcW w:w="286" w:type="pct"/>
            <w:tcBorders>
              <w:top w:val="nil"/>
              <w:left w:val="nil"/>
              <w:bottom w:val="single" w:sz="4" w:space="0" w:color="auto"/>
              <w:right w:val="single" w:sz="4" w:space="0" w:color="auto"/>
            </w:tcBorders>
            <w:shd w:val="clear" w:color="auto" w:fill="auto"/>
            <w:noWrap/>
            <w:vAlign w:val="center"/>
            <w:hideMark/>
          </w:tcPr>
          <w:p w14:paraId="62097DE8"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B22.0</w:t>
            </w:r>
          </w:p>
        </w:tc>
        <w:tc>
          <w:tcPr>
            <w:tcW w:w="224" w:type="pct"/>
            <w:tcBorders>
              <w:top w:val="nil"/>
              <w:left w:val="nil"/>
              <w:bottom w:val="single" w:sz="4" w:space="0" w:color="auto"/>
              <w:right w:val="single" w:sz="4" w:space="0" w:color="auto"/>
            </w:tcBorders>
            <w:shd w:val="clear" w:color="auto" w:fill="auto"/>
            <w:noWrap/>
            <w:vAlign w:val="center"/>
            <w:hideMark/>
          </w:tcPr>
          <w:p w14:paraId="21301582" w14:textId="2887E5FF"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bottom"/>
            <w:hideMark/>
          </w:tcPr>
          <w:p w14:paraId="4CB5E91A" w14:textId="6AA57B66"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06" w:type="pct"/>
            <w:tcBorders>
              <w:top w:val="nil"/>
              <w:left w:val="nil"/>
              <w:bottom w:val="single" w:sz="4" w:space="0" w:color="auto"/>
              <w:right w:val="single" w:sz="4" w:space="0" w:color="auto"/>
            </w:tcBorders>
            <w:shd w:val="clear" w:color="auto" w:fill="auto"/>
            <w:noWrap/>
            <w:vAlign w:val="bottom"/>
            <w:hideMark/>
          </w:tcPr>
          <w:p w14:paraId="79BC7238"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4D76BE23"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5F691EDA" w14:textId="720BD9A6"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98" w:type="pct"/>
            <w:tcBorders>
              <w:top w:val="nil"/>
              <w:left w:val="nil"/>
              <w:bottom w:val="single" w:sz="4" w:space="0" w:color="auto"/>
              <w:right w:val="single" w:sz="4" w:space="0" w:color="auto"/>
            </w:tcBorders>
            <w:shd w:val="clear" w:color="auto" w:fill="auto"/>
            <w:noWrap/>
            <w:vAlign w:val="bottom"/>
            <w:hideMark/>
          </w:tcPr>
          <w:p w14:paraId="5ED17EBD"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auto"/>
            <w:noWrap/>
            <w:vAlign w:val="center"/>
            <w:hideMark/>
          </w:tcPr>
          <w:p w14:paraId="25F807E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3755052F"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53B4C01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42B60218"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A0364BB"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8</w:t>
            </w:r>
          </w:p>
        </w:tc>
        <w:tc>
          <w:tcPr>
            <w:tcW w:w="2143" w:type="pct"/>
            <w:tcBorders>
              <w:top w:val="nil"/>
              <w:left w:val="nil"/>
              <w:bottom w:val="single" w:sz="4" w:space="0" w:color="auto"/>
              <w:right w:val="single" w:sz="4" w:space="0" w:color="auto"/>
            </w:tcBorders>
            <w:shd w:val="clear" w:color="auto" w:fill="auto"/>
            <w:noWrap/>
            <w:vAlign w:val="center"/>
            <w:hideMark/>
          </w:tcPr>
          <w:p w14:paraId="4F3C34BF"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CHOQUE SEPTICO</w:t>
            </w:r>
          </w:p>
        </w:tc>
        <w:tc>
          <w:tcPr>
            <w:tcW w:w="286" w:type="pct"/>
            <w:tcBorders>
              <w:top w:val="nil"/>
              <w:left w:val="nil"/>
              <w:bottom w:val="single" w:sz="4" w:space="0" w:color="auto"/>
              <w:right w:val="single" w:sz="4" w:space="0" w:color="auto"/>
            </w:tcBorders>
            <w:shd w:val="clear" w:color="auto" w:fill="auto"/>
            <w:noWrap/>
            <w:vAlign w:val="center"/>
            <w:hideMark/>
          </w:tcPr>
          <w:p w14:paraId="53C062EB"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R57.2</w:t>
            </w:r>
          </w:p>
        </w:tc>
        <w:tc>
          <w:tcPr>
            <w:tcW w:w="224" w:type="pct"/>
            <w:tcBorders>
              <w:top w:val="nil"/>
              <w:left w:val="nil"/>
              <w:bottom w:val="single" w:sz="4" w:space="0" w:color="auto"/>
              <w:right w:val="single" w:sz="4" w:space="0" w:color="auto"/>
            </w:tcBorders>
            <w:shd w:val="clear" w:color="auto" w:fill="auto"/>
            <w:noWrap/>
            <w:vAlign w:val="center"/>
            <w:hideMark/>
          </w:tcPr>
          <w:p w14:paraId="169FC1EB" w14:textId="45EA573D"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09DF011B" w14:textId="5424E24B"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06" w:type="pct"/>
            <w:tcBorders>
              <w:top w:val="nil"/>
              <w:left w:val="nil"/>
              <w:bottom w:val="single" w:sz="4" w:space="0" w:color="auto"/>
              <w:right w:val="single" w:sz="4" w:space="0" w:color="auto"/>
            </w:tcBorders>
            <w:shd w:val="clear" w:color="auto" w:fill="auto"/>
            <w:noWrap/>
            <w:vAlign w:val="bottom"/>
            <w:hideMark/>
          </w:tcPr>
          <w:p w14:paraId="4B3A2D25"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11E2B119" w14:textId="169287A6"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40B0B897" w14:textId="33CDC662"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0</w:t>
            </w:r>
            <w:r w:rsidRPr="00AB4EB0">
              <w:rPr>
                <w:rFonts w:ascii="Calibri" w:eastAsia="Times New Roman" w:hAnsi="Calibri" w:cs="Calibri"/>
                <w:color w:val="000000"/>
                <w:sz w:val="16"/>
                <w:szCs w:val="16"/>
                <w:lang w:eastAsia="es-PE"/>
              </w:rPr>
              <w:t> </w:t>
            </w:r>
          </w:p>
        </w:tc>
        <w:tc>
          <w:tcPr>
            <w:tcW w:w="298" w:type="pct"/>
            <w:tcBorders>
              <w:top w:val="nil"/>
              <w:left w:val="nil"/>
              <w:bottom w:val="single" w:sz="4" w:space="0" w:color="auto"/>
              <w:right w:val="single" w:sz="4" w:space="0" w:color="auto"/>
            </w:tcBorders>
            <w:shd w:val="clear" w:color="auto" w:fill="auto"/>
            <w:noWrap/>
            <w:vAlign w:val="bottom"/>
            <w:hideMark/>
          </w:tcPr>
          <w:p w14:paraId="56A64EA6"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auto"/>
            <w:noWrap/>
            <w:vAlign w:val="center"/>
            <w:hideMark/>
          </w:tcPr>
          <w:p w14:paraId="45240F52"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136C8E8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46A4FE21"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6E4612AD"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B7B1ED8"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9</w:t>
            </w:r>
          </w:p>
        </w:tc>
        <w:tc>
          <w:tcPr>
            <w:tcW w:w="2143" w:type="pct"/>
            <w:tcBorders>
              <w:top w:val="nil"/>
              <w:left w:val="nil"/>
              <w:bottom w:val="single" w:sz="4" w:space="0" w:color="auto"/>
              <w:right w:val="single" w:sz="4" w:space="0" w:color="auto"/>
            </w:tcBorders>
            <w:shd w:val="clear" w:color="auto" w:fill="auto"/>
            <w:noWrap/>
            <w:vAlign w:val="center"/>
            <w:hideMark/>
          </w:tcPr>
          <w:p w14:paraId="1D5B334A"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AMEBIASIS INTESTINAL CRóNICA</w:t>
            </w:r>
          </w:p>
        </w:tc>
        <w:tc>
          <w:tcPr>
            <w:tcW w:w="286" w:type="pct"/>
            <w:tcBorders>
              <w:top w:val="nil"/>
              <w:left w:val="nil"/>
              <w:bottom w:val="single" w:sz="4" w:space="0" w:color="auto"/>
              <w:right w:val="single" w:sz="4" w:space="0" w:color="auto"/>
            </w:tcBorders>
            <w:shd w:val="clear" w:color="auto" w:fill="auto"/>
            <w:noWrap/>
            <w:vAlign w:val="center"/>
            <w:hideMark/>
          </w:tcPr>
          <w:p w14:paraId="4ECB6A29"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A06.1</w:t>
            </w:r>
          </w:p>
        </w:tc>
        <w:tc>
          <w:tcPr>
            <w:tcW w:w="224" w:type="pct"/>
            <w:tcBorders>
              <w:top w:val="nil"/>
              <w:left w:val="nil"/>
              <w:bottom w:val="single" w:sz="4" w:space="0" w:color="auto"/>
              <w:right w:val="single" w:sz="4" w:space="0" w:color="auto"/>
            </w:tcBorders>
            <w:shd w:val="clear" w:color="auto" w:fill="auto"/>
            <w:noWrap/>
            <w:vAlign w:val="center"/>
            <w:hideMark/>
          </w:tcPr>
          <w:p w14:paraId="6CB47D49" w14:textId="77685366"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633743EA" w14:textId="1B2A499D"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06" w:type="pct"/>
            <w:tcBorders>
              <w:top w:val="nil"/>
              <w:left w:val="nil"/>
              <w:bottom w:val="single" w:sz="4" w:space="0" w:color="auto"/>
              <w:right w:val="single" w:sz="4" w:space="0" w:color="auto"/>
            </w:tcBorders>
            <w:shd w:val="clear" w:color="auto" w:fill="auto"/>
            <w:noWrap/>
            <w:vAlign w:val="bottom"/>
            <w:hideMark/>
          </w:tcPr>
          <w:p w14:paraId="5A356583"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4D8435F2"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64165935" w14:textId="6F7AFDA0"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98" w:type="pct"/>
            <w:tcBorders>
              <w:top w:val="nil"/>
              <w:left w:val="nil"/>
              <w:bottom w:val="single" w:sz="4" w:space="0" w:color="auto"/>
              <w:right w:val="single" w:sz="4" w:space="0" w:color="auto"/>
            </w:tcBorders>
            <w:shd w:val="clear" w:color="auto" w:fill="auto"/>
            <w:noWrap/>
            <w:vAlign w:val="bottom"/>
            <w:hideMark/>
          </w:tcPr>
          <w:p w14:paraId="48692D5B"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auto"/>
            <w:noWrap/>
            <w:vAlign w:val="center"/>
            <w:hideMark/>
          </w:tcPr>
          <w:p w14:paraId="05FDD381"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75A7AE5D"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3CD90FF6"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664CB633" w14:textId="77777777" w:rsidTr="00AB4EB0">
        <w:trPr>
          <w:trHeight w:val="300"/>
        </w:trPr>
        <w:tc>
          <w:tcPr>
            <w:tcW w:w="30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1476D8A"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10</w:t>
            </w:r>
          </w:p>
        </w:tc>
        <w:tc>
          <w:tcPr>
            <w:tcW w:w="2143" w:type="pct"/>
            <w:tcBorders>
              <w:top w:val="nil"/>
              <w:left w:val="nil"/>
              <w:bottom w:val="single" w:sz="4" w:space="0" w:color="auto"/>
              <w:right w:val="single" w:sz="4" w:space="0" w:color="auto"/>
            </w:tcBorders>
            <w:shd w:val="clear" w:color="auto" w:fill="auto"/>
            <w:noWrap/>
            <w:vAlign w:val="center"/>
            <w:hideMark/>
          </w:tcPr>
          <w:p w14:paraId="7C41EFD1"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OTRAS INFECCIONES INTESTINALES ESPECIFICADAS</w:t>
            </w:r>
          </w:p>
        </w:tc>
        <w:tc>
          <w:tcPr>
            <w:tcW w:w="286" w:type="pct"/>
            <w:tcBorders>
              <w:top w:val="nil"/>
              <w:left w:val="nil"/>
              <w:bottom w:val="single" w:sz="4" w:space="0" w:color="auto"/>
              <w:right w:val="single" w:sz="4" w:space="0" w:color="auto"/>
            </w:tcBorders>
            <w:shd w:val="clear" w:color="auto" w:fill="auto"/>
            <w:noWrap/>
            <w:vAlign w:val="center"/>
            <w:hideMark/>
          </w:tcPr>
          <w:p w14:paraId="089A16F8"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A08.5</w:t>
            </w:r>
          </w:p>
        </w:tc>
        <w:tc>
          <w:tcPr>
            <w:tcW w:w="224" w:type="pct"/>
            <w:tcBorders>
              <w:top w:val="nil"/>
              <w:left w:val="nil"/>
              <w:bottom w:val="single" w:sz="4" w:space="0" w:color="auto"/>
              <w:right w:val="single" w:sz="4" w:space="0" w:color="auto"/>
            </w:tcBorders>
            <w:shd w:val="clear" w:color="auto" w:fill="auto"/>
            <w:noWrap/>
            <w:vAlign w:val="center"/>
            <w:hideMark/>
          </w:tcPr>
          <w:p w14:paraId="1A6FED41" w14:textId="19ACD74A"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16" w:type="pct"/>
            <w:tcBorders>
              <w:top w:val="nil"/>
              <w:left w:val="nil"/>
              <w:bottom w:val="single" w:sz="4" w:space="0" w:color="auto"/>
              <w:right w:val="single" w:sz="4" w:space="0" w:color="auto"/>
            </w:tcBorders>
            <w:shd w:val="clear" w:color="auto" w:fill="auto"/>
            <w:noWrap/>
            <w:vAlign w:val="center"/>
            <w:hideMark/>
          </w:tcPr>
          <w:p w14:paraId="52EDA330" w14:textId="71B145DD"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306" w:type="pct"/>
            <w:tcBorders>
              <w:top w:val="nil"/>
              <w:left w:val="nil"/>
              <w:bottom w:val="single" w:sz="4" w:space="0" w:color="auto"/>
              <w:right w:val="single" w:sz="4" w:space="0" w:color="auto"/>
            </w:tcBorders>
            <w:shd w:val="clear" w:color="auto" w:fill="auto"/>
            <w:noWrap/>
            <w:vAlign w:val="bottom"/>
            <w:hideMark/>
          </w:tcPr>
          <w:p w14:paraId="019A5AB5"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auto"/>
            <w:noWrap/>
            <w:vAlign w:val="center"/>
            <w:hideMark/>
          </w:tcPr>
          <w:p w14:paraId="1996854F"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3E84D9FA" w14:textId="13204C3B"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r>
              <w:rPr>
                <w:rFonts w:ascii="Calibri" w:eastAsia="Times New Roman" w:hAnsi="Calibri" w:cs="Calibri"/>
                <w:color w:val="000000"/>
                <w:sz w:val="16"/>
                <w:szCs w:val="16"/>
                <w:lang w:eastAsia="es-PE"/>
              </w:rPr>
              <w:t>0</w:t>
            </w:r>
          </w:p>
        </w:tc>
        <w:tc>
          <w:tcPr>
            <w:tcW w:w="298" w:type="pct"/>
            <w:tcBorders>
              <w:top w:val="nil"/>
              <w:left w:val="nil"/>
              <w:bottom w:val="single" w:sz="4" w:space="0" w:color="auto"/>
              <w:right w:val="single" w:sz="4" w:space="0" w:color="auto"/>
            </w:tcBorders>
            <w:shd w:val="clear" w:color="auto" w:fill="auto"/>
            <w:noWrap/>
            <w:vAlign w:val="bottom"/>
            <w:hideMark/>
          </w:tcPr>
          <w:p w14:paraId="09AB2C98"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auto"/>
            <w:noWrap/>
            <w:vAlign w:val="center"/>
            <w:hideMark/>
          </w:tcPr>
          <w:p w14:paraId="06DA7A12"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w:t>
            </w:r>
          </w:p>
        </w:tc>
        <w:tc>
          <w:tcPr>
            <w:tcW w:w="216" w:type="pct"/>
            <w:tcBorders>
              <w:top w:val="nil"/>
              <w:left w:val="nil"/>
              <w:bottom w:val="single" w:sz="4" w:space="0" w:color="auto"/>
              <w:right w:val="single" w:sz="4" w:space="0" w:color="auto"/>
            </w:tcBorders>
            <w:shd w:val="clear" w:color="auto" w:fill="auto"/>
            <w:noWrap/>
            <w:vAlign w:val="center"/>
            <w:hideMark/>
          </w:tcPr>
          <w:p w14:paraId="0689B685"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42" w:type="pct"/>
            <w:gridSpan w:val="2"/>
            <w:tcBorders>
              <w:top w:val="nil"/>
              <w:left w:val="nil"/>
              <w:bottom w:val="single" w:sz="4" w:space="0" w:color="auto"/>
              <w:right w:val="single" w:sz="4" w:space="0" w:color="auto"/>
            </w:tcBorders>
            <w:shd w:val="clear" w:color="auto" w:fill="auto"/>
            <w:noWrap/>
            <w:vAlign w:val="bottom"/>
            <w:hideMark/>
          </w:tcPr>
          <w:p w14:paraId="6C2BC5B6"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04C21462" w14:textId="77777777" w:rsidTr="00AB4EB0">
        <w:trPr>
          <w:trHeight w:val="300"/>
        </w:trPr>
        <w:tc>
          <w:tcPr>
            <w:tcW w:w="304"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7F6AFB3" w14:textId="77777777" w:rsidR="00AB4EB0" w:rsidRPr="00AB4EB0" w:rsidRDefault="00AB4EB0" w:rsidP="00AB4EB0">
            <w:pPr>
              <w:spacing w:after="0" w:line="240" w:lineRule="auto"/>
              <w:jc w:val="right"/>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 </w:t>
            </w:r>
          </w:p>
        </w:tc>
        <w:tc>
          <w:tcPr>
            <w:tcW w:w="2429"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3DBF3274"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TODAS LAS DEMAS CAUSAS</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6AFF7078"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67</w:t>
            </w:r>
          </w:p>
        </w:tc>
        <w:tc>
          <w:tcPr>
            <w:tcW w:w="223" w:type="pct"/>
            <w:tcBorders>
              <w:top w:val="nil"/>
              <w:left w:val="nil"/>
              <w:bottom w:val="single" w:sz="4" w:space="0" w:color="auto"/>
              <w:right w:val="single" w:sz="4" w:space="0" w:color="auto"/>
            </w:tcBorders>
            <w:shd w:val="clear" w:color="auto" w:fill="FFF2CC" w:themeFill="accent4" w:themeFillTint="33"/>
            <w:noWrap/>
            <w:vAlign w:val="center"/>
            <w:hideMark/>
          </w:tcPr>
          <w:p w14:paraId="648A8DBF"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00" w:type="pct"/>
            <w:tcBorders>
              <w:top w:val="nil"/>
              <w:left w:val="nil"/>
              <w:bottom w:val="single" w:sz="4" w:space="0" w:color="auto"/>
              <w:right w:val="single" w:sz="4" w:space="0" w:color="auto"/>
            </w:tcBorders>
            <w:shd w:val="clear" w:color="auto" w:fill="FFF2CC" w:themeFill="accent4" w:themeFillTint="33"/>
            <w:noWrap/>
            <w:vAlign w:val="bottom"/>
            <w:hideMark/>
          </w:tcPr>
          <w:p w14:paraId="326CD6CB"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1478EDA2"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53</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7E41290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298" w:type="pct"/>
            <w:tcBorders>
              <w:top w:val="nil"/>
              <w:left w:val="nil"/>
              <w:bottom w:val="single" w:sz="4" w:space="0" w:color="auto"/>
              <w:right w:val="single" w:sz="4" w:space="0" w:color="auto"/>
            </w:tcBorders>
            <w:shd w:val="clear" w:color="auto" w:fill="FFF2CC" w:themeFill="accent4" w:themeFillTint="33"/>
            <w:noWrap/>
            <w:vAlign w:val="bottom"/>
            <w:hideMark/>
          </w:tcPr>
          <w:p w14:paraId="24D0E9AF"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c>
          <w:tcPr>
            <w:tcW w:w="225" w:type="pct"/>
            <w:tcBorders>
              <w:top w:val="nil"/>
              <w:left w:val="nil"/>
              <w:bottom w:val="single" w:sz="4" w:space="0" w:color="auto"/>
              <w:right w:val="single" w:sz="4" w:space="0" w:color="auto"/>
            </w:tcBorders>
            <w:shd w:val="clear" w:color="auto" w:fill="FFF2CC" w:themeFill="accent4" w:themeFillTint="33"/>
            <w:noWrap/>
            <w:vAlign w:val="center"/>
            <w:hideMark/>
          </w:tcPr>
          <w:p w14:paraId="7DA1B21E"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120</w:t>
            </w:r>
          </w:p>
        </w:tc>
        <w:tc>
          <w:tcPr>
            <w:tcW w:w="256"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3F3B170B"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w:t>
            </w:r>
          </w:p>
        </w:tc>
        <w:tc>
          <w:tcPr>
            <w:tcW w:w="301" w:type="pct"/>
            <w:tcBorders>
              <w:top w:val="nil"/>
              <w:left w:val="nil"/>
              <w:bottom w:val="single" w:sz="4" w:space="0" w:color="auto"/>
              <w:right w:val="single" w:sz="4" w:space="0" w:color="auto"/>
            </w:tcBorders>
            <w:shd w:val="clear" w:color="auto" w:fill="FFF2CC" w:themeFill="accent4" w:themeFillTint="33"/>
            <w:noWrap/>
            <w:vAlign w:val="bottom"/>
            <w:hideMark/>
          </w:tcPr>
          <w:p w14:paraId="58EFDB6F"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0.00%</w:t>
            </w:r>
          </w:p>
        </w:tc>
      </w:tr>
      <w:tr w:rsidR="00AB4EB0" w:rsidRPr="00AB4EB0" w14:paraId="72C18E7C" w14:textId="77777777" w:rsidTr="00AB4EB0">
        <w:trPr>
          <w:trHeight w:val="300"/>
        </w:trPr>
        <w:tc>
          <w:tcPr>
            <w:tcW w:w="304"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494AC06" w14:textId="77777777" w:rsidR="00AB4EB0" w:rsidRPr="00AB4EB0" w:rsidRDefault="00AB4EB0" w:rsidP="00AB4EB0">
            <w:pPr>
              <w:spacing w:after="0" w:line="240" w:lineRule="auto"/>
              <w:rPr>
                <w:rFonts w:ascii="Calibri" w:eastAsia="Times New Roman" w:hAnsi="Calibri" w:cs="Calibri"/>
                <w:color w:val="000000"/>
                <w:sz w:val="16"/>
                <w:szCs w:val="16"/>
                <w:lang w:eastAsia="es-PE"/>
              </w:rPr>
            </w:pPr>
          </w:p>
        </w:tc>
        <w:tc>
          <w:tcPr>
            <w:tcW w:w="2429"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6983366"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Total general</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47F8CC5C"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87</w:t>
            </w:r>
          </w:p>
        </w:tc>
        <w:tc>
          <w:tcPr>
            <w:tcW w:w="223" w:type="pct"/>
            <w:tcBorders>
              <w:top w:val="nil"/>
              <w:left w:val="nil"/>
              <w:bottom w:val="single" w:sz="4" w:space="0" w:color="auto"/>
              <w:right w:val="single" w:sz="4" w:space="0" w:color="auto"/>
            </w:tcBorders>
            <w:shd w:val="clear" w:color="auto" w:fill="FFF2CC" w:themeFill="accent4" w:themeFillTint="33"/>
            <w:noWrap/>
            <w:vAlign w:val="center"/>
            <w:hideMark/>
          </w:tcPr>
          <w:p w14:paraId="2EC4CC73"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6</w:t>
            </w:r>
          </w:p>
        </w:tc>
        <w:tc>
          <w:tcPr>
            <w:tcW w:w="300" w:type="pct"/>
            <w:tcBorders>
              <w:top w:val="nil"/>
              <w:left w:val="nil"/>
              <w:bottom w:val="single" w:sz="4" w:space="0" w:color="auto"/>
              <w:right w:val="single" w:sz="4" w:space="0" w:color="auto"/>
            </w:tcBorders>
            <w:shd w:val="clear" w:color="auto" w:fill="FFF2CC" w:themeFill="accent4" w:themeFillTint="33"/>
            <w:noWrap/>
            <w:vAlign w:val="bottom"/>
            <w:hideMark/>
          </w:tcPr>
          <w:p w14:paraId="4EE42840"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6.45%</w:t>
            </w:r>
          </w:p>
        </w:tc>
        <w:tc>
          <w:tcPr>
            <w:tcW w:w="224" w:type="pct"/>
            <w:tcBorders>
              <w:top w:val="nil"/>
              <w:left w:val="nil"/>
              <w:bottom w:val="single" w:sz="4" w:space="0" w:color="auto"/>
              <w:right w:val="single" w:sz="4" w:space="0" w:color="auto"/>
            </w:tcBorders>
            <w:shd w:val="clear" w:color="auto" w:fill="FFF2CC" w:themeFill="accent4" w:themeFillTint="33"/>
            <w:noWrap/>
            <w:vAlign w:val="center"/>
            <w:hideMark/>
          </w:tcPr>
          <w:p w14:paraId="21E8FC3D"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131</w:t>
            </w:r>
          </w:p>
        </w:tc>
        <w:tc>
          <w:tcPr>
            <w:tcW w:w="216" w:type="pct"/>
            <w:tcBorders>
              <w:top w:val="nil"/>
              <w:left w:val="nil"/>
              <w:bottom w:val="single" w:sz="4" w:space="0" w:color="auto"/>
              <w:right w:val="single" w:sz="4" w:space="0" w:color="auto"/>
            </w:tcBorders>
            <w:shd w:val="clear" w:color="auto" w:fill="FFF2CC" w:themeFill="accent4" w:themeFillTint="33"/>
            <w:noWrap/>
            <w:vAlign w:val="center"/>
            <w:hideMark/>
          </w:tcPr>
          <w:p w14:paraId="0221739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6</w:t>
            </w:r>
          </w:p>
        </w:tc>
        <w:tc>
          <w:tcPr>
            <w:tcW w:w="298" w:type="pct"/>
            <w:tcBorders>
              <w:top w:val="nil"/>
              <w:left w:val="nil"/>
              <w:bottom w:val="single" w:sz="4" w:space="0" w:color="auto"/>
              <w:right w:val="single" w:sz="4" w:space="0" w:color="auto"/>
            </w:tcBorders>
            <w:shd w:val="clear" w:color="auto" w:fill="FFF2CC" w:themeFill="accent4" w:themeFillTint="33"/>
            <w:noWrap/>
            <w:vAlign w:val="bottom"/>
            <w:hideMark/>
          </w:tcPr>
          <w:p w14:paraId="585C7A57"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5.61%</w:t>
            </w:r>
          </w:p>
        </w:tc>
        <w:tc>
          <w:tcPr>
            <w:tcW w:w="225" w:type="pct"/>
            <w:tcBorders>
              <w:top w:val="nil"/>
              <w:left w:val="nil"/>
              <w:bottom w:val="single" w:sz="4" w:space="0" w:color="auto"/>
              <w:right w:val="single" w:sz="4" w:space="0" w:color="auto"/>
            </w:tcBorders>
            <w:shd w:val="clear" w:color="auto" w:fill="FFF2CC" w:themeFill="accent4" w:themeFillTint="33"/>
            <w:noWrap/>
            <w:vAlign w:val="center"/>
            <w:hideMark/>
          </w:tcPr>
          <w:p w14:paraId="6ECE3991"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218</w:t>
            </w:r>
          </w:p>
        </w:tc>
        <w:tc>
          <w:tcPr>
            <w:tcW w:w="256"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788357F9"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12</w:t>
            </w:r>
          </w:p>
        </w:tc>
        <w:tc>
          <w:tcPr>
            <w:tcW w:w="301" w:type="pct"/>
            <w:tcBorders>
              <w:top w:val="nil"/>
              <w:left w:val="nil"/>
              <w:bottom w:val="single" w:sz="4" w:space="0" w:color="auto"/>
              <w:right w:val="single" w:sz="4" w:space="0" w:color="auto"/>
            </w:tcBorders>
            <w:shd w:val="clear" w:color="auto" w:fill="FFF2CC" w:themeFill="accent4" w:themeFillTint="33"/>
            <w:noWrap/>
            <w:vAlign w:val="bottom"/>
            <w:hideMark/>
          </w:tcPr>
          <w:p w14:paraId="61D2E5AA" w14:textId="77777777" w:rsidR="00AB4EB0" w:rsidRPr="00AB4EB0" w:rsidRDefault="00AB4EB0" w:rsidP="00AB4EB0">
            <w:pPr>
              <w:spacing w:after="0" w:line="240" w:lineRule="auto"/>
              <w:jc w:val="center"/>
              <w:rPr>
                <w:rFonts w:ascii="Calibri" w:eastAsia="Times New Roman" w:hAnsi="Calibri" w:cs="Calibri"/>
                <w:color w:val="000000"/>
                <w:sz w:val="16"/>
                <w:szCs w:val="16"/>
                <w:lang w:eastAsia="es-PE"/>
              </w:rPr>
            </w:pPr>
            <w:r w:rsidRPr="00AB4EB0">
              <w:rPr>
                <w:rFonts w:ascii="Calibri" w:eastAsia="Times New Roman" w:hAnsi="Calibri" w:cs="Calibri"/>
                <w:color w:val="000000"/>
                <w:sz w:val="16"/>
                <w:szCs w:val="16"/>
                <w:lang w:eastAsia="es-PE"/>
              </w:rPr>
              <w:t>5.22%</w:t>
            </w:r>
          </w:p>
        </w:tc>
      </w:tr>
    </w:tbl>
    <w:p w14:paraId="53F52A10" w14:textId="297D0115" w:rsidR="00A93DBA" w:rsidRPr="00135B0A" w:rsidRDefault="00A93DBA" w:rsidP="00A93DBA">
      <w:pPr>
        <w:pStyle w:val="Descripcin"/>
        <w:rPr>
          <w:rFonts w:ascii="Arial" w:hAnsi="Arial" w:cs="Arial"/>
          <w:b/>
          <w:bCs/>
          <w:i w:val="0"/>
          <w:iCs w:val="0"/>
          <w:color w:val="auto"/>
          <w:sz w:val="20"/>
          <w:szCs w:val="20"/>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710A56FC" w14:textId="77777777" w:rsidR="00AB4EB0" w:rsidRDefault="00AB4EB0" w:rsidP="00A93DBA">
      <w:pPr>
        <w:pStyle w:val="Descripcin"/>
        <w:rPr>
          <w:rFonts w:ascii="Arial" w:hAnsi="Arial" w:cs="Arial"/>
          <w:b/>
          <w:bCs/>
          <w:i w:val="0"/>
          <w:iCs w:val="0"/>
          <w:color w:val="auto"/>
          <w:sz w:val="20"/>
          <w:szCs w:val="20"/>
        </w:rPr>
      </w:pPr>
      <w:bookmarkStart w:id="195" w:name="_Toc117470138"/>
    </w:p>
    <w:p w14:paraId="7F5B7D3A" w14:textId="2D3CF21D" w:rsidR="00A93DBA" w:rsidRPr="00725A31" w:rsidRDefault="00A93DBA" w:rsidP="00A93DBA">
      <w:pPr>
        <w:pStyle w:val="Descripcin"/>
        <w:rPr>
          <w:rFonts w:ascii="Arial" w:hAnsi="Arial" w:cs="Arial"/>
          <w:b/>
          <w:bCs/>
          <w:i w:val="0"/>
          <w:iCs w:val="0"/>
          <w:color w:val="auto"/>
          <w:sz w:val="20"/>
          <w:szCs w:val="20"/>
        </w:rPr>
      </w:pPr>
      <w:r>
        <w:rPr>
          <w:rFonts w:ascii="Arial" w:hAnsi="Arial" w:cs="Arial"/>
          <w:b/>
          <w:bCs/>
          <w:i w:val="0"/>
          <w:iCs w:val="0"/>
          <w:color w:val="auto"/>
          <w:sz w:val="20"/>
          <w:szCs w:val="20"/>
        </w:rPr>
        <w:t>Gráfico 4</w:t>
      </w:r>
      <w:r w:rsidR="00225995">
        <w:rPr>
          <w:rFonts w:ascii="Arial" w:hAnsi="Arial" w:cs="Arial"/>
          <w:b/>
          <w:bCs/>
          <w:i w:val="0"/>
          <w:iCs w:val="0"/>
          <w:color w:val="auto"/>
          <w:sz w:val="20"/>
          <w:szCs w:val="20"/>
        </w:rPr>
        <w:t>8</w:t>
      </w:r>
      <w:r w:rsidRPr="00965837">
        <w:rPr>
          <w:rFonts w:ascii="Arial" w:hAnsi="Arial" w:cs="Arial"/>
          <w:b/>
          <w:bCs/>
          <w:i w:val="0"/>
          <w:iCs w:val="0"/>
          <w:color w:val="auto"/>
          <w:sz w:val="20"/>
          <w:szCs w:val="20"/>
        </w:rPr>
        <w:t>. Mortalidad según Causa y Sex</w:t>
      </w:r>
      <w:r w:rsidR="007A6C2B">
        <w:rPr>
          <w:rFonts w:ascii="Arial" w:hAnsi="Arial" w:cs="Arial"/>
          <w:b/>
          <w:bCs/>
          <w:i w:val="0"/>
          <w:iCs w:val="0"/>
          <w:color w:val="auto"/>
          <w:sz w:val="20"/>
          <w:szCs w:val="20"/>
        </w:rPr>
        <w:t>o en Hospitalización Infectologí</w:t>
      </w:r>
      <w:r w:rsidRPr="00965837">
        <w:rPr>
          <w:rFonts w:ascii="Arial" w:hAnsi="Arial" w:cs="Arial"/>
          <w:b/>
          <w:bCs/>
          <w:i w:val="0"/>
          <w:iCs w:val="0"/>
          <w:color w:val="auto"/>
          <w:sz w:val="20"/>
          <w:szCs w:val="20"/>
        </w:rPr>
        <w:t>a –</w:t>
      </w:r>
      <w:r w:rsidR="00B96D54">
        <w:rPr>
          <w:rFonts w:ascii="Arial" w:hAnsi="Arial" w:cs="Arial"/>
          <w:b/>
          <w:bCs/>
          <w:i w:val="0"/>
          <w:iCs w:val="0"/>
          <w:color w:val="auto"/>
          <w:sz w:val="20"/>
          <w:szCs w:val="20"/>
        </w:rPr>
        <w:t xml:space="preserve"> HNHU, 2023</w:t>
      </w:r>
      <w:r w:rsidRPr="00965837">
        <w:rPr>
          <w:rFonts w:ascii="Arial" w:hAnsi="Arial" w:cs="Arial"/>
          <w:b/>
          <w:bCs/>
          <w:i w:val="0"/>
          <w:iCs w:val="0"/>
          <w:color w:val="auto"/>
          <w:sz w:val="20"/>
          <w:szCs w:val="20"/>
        </w:rPr>
        <w:t>.</w:t>
      </w:r>
      <w:bookmarkEnd w:id="195"/>
    </w:p>
    <w:p w14:paraId="73E01CF8" w14:textId="17912820" w:rsidR="00A93DBA" w:rsidRDefault="007A6C2B" w:rsidP="00A93DBA">
      <w:pPr>
        <w:pStyle w:val="Descripcin"/>
        <w:rPr>
          <w:rFonts w:ascii="Arial" w:hAnsi="Arial" w:cs="Arial"/>
          <w:color w:val="auto"/>
          <w:sz w:val="16"/>
          <w:szCs w:val="16"/>
        </w:rPr>
      </w:pPr>
      <w:r>
        <w:rPr>
          <w:noProof/>
          <w:lang w:eastAsia="es-PE"/>
        </w:rPr>
        <w:drawing>
          <wp:inline distT="0" distB="0" distL="0" distR="0" wp14:anchorId="36BD1E08" wp14:editId="7C52B46C">
            <wp:extent cx="5372100" cy="2743200"/>
            <wp:effectExtent l="0" t="0" r="0" b="0"/>
            <wp:docPr id="53" name="Gráfic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7C43C85" w14:textId="77777777" w:rsidR="00A93DBA"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3E529FD8" w14:textId="61F08F3B" w:rsidR="00A93DBA" w:rsidRPr="00627075" w:rsidRDefault="00A93DBA" w:rsidP="00A93DBA">
      <w:pPr>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 xml:space="preserve">En el servicio de Infectología se evidencia </w:t>
      </w:r>
      <w:r w:rsidR="007A6C2B" w:rsidRPr="0057620B">
        <w:rPr>
          <w:rFonts w:ascii="Arial" w:eastAsia="Calibri" w:hAnsi="Arial" w:cs="Arial"/>
          <w:bCs/>
          <w:sz w:val="20"/>
          <w:szCs w:val="20"/>
        </w:rPr>
        <w:t>las siguientes tasas de mortalidad. L</w:t>
      </w:r>
      <w:r w:rsidRPr="0057620B">
        <w:rPr>
          <w:rFonts w:ascii="Arial" w:eastAsia="Calibri" w:hAnsi="Arial" w:cs="Arial"/>
          <w:bCs/>
          <w:sz w:val="20"/>
          <w:szCs w:val="20"/>
        </w:rPr>
        <w:t xml:space="preserve">os diagnósticos que ocupan los primeros lugares son </w:t>
      </w:r>
      <w:r w:rsidR="003D12B8" w:rsidRPr="0057620B">
        <w:rPr>
          <w:rFonts w:ascii="Arial" w:eastAsia="Calibri" w:hAnsi="Arial" w:cs="Arial"/>
          <w:bCs/>
          <w:sz w:val="20"/>
          <w:szCs w:val="20"/>
        </w:rPr>
        <w:t>SIDA (04,35%) y VIH (0,87%)</w:t>
      </w:r>
      <w:r w:rsidRPr="0057620B">
        <w:rPr>
          <w:rFonts w:ascii="Arial" w:eastAsia="Calibri" w:hAnsi="Arial" w:cs="Arial"/>
          <w:bCs/>
          <w:sz w:val="20"/>
          <w:szCs w:val="20"/>
        </w:rPr>
        <w:t>.</w:t>
      </w:r>
    </w:p>
    <w:p w14:paraId="02CB001B" w14:textId="77777777" w:rsidR="00A93DBA" w:rsidRPr="00725A31" w:rsidRDefault="00A93DBA" w:rsidP="00A93DBA">
      <w:pPr>
        <w:spacing w:before="120" w:after="120" w:line="240" w:lineRule="auto"/>
        <w:jc w:val="both"/>
        <w:rPr>
          <w:rFonts w:ascii="Arial" w:eastAsia="Calibri" w:hAnsi="Arial" w:cs="Arial"/>
          <w:bCs/>
          <w:sz w:val="20"/>
          <w:szCs w:val="20"/>
        </w:rPr>
      </w:pPr>
    </w:p>
    <w:p w14:paraId="3728C637" w14:textId="77777777" w:rsidR="00122BD5" w:rsidRDefault="00122BD5" w:rsidP="00A93DBA">
      <w:pPr>
        <w:pStyle w:val="Descripcin"/>
        <w:rPr>
          <w:rFonts w:ascii="Arial" w:hAnsi="Arial" w:cs="Arial"/>
          <w:b/>
          <w:bCs/>
          <w:i w:val="0"/>
          <w:iCs w:val="0"/>
          <w:color w:val="auto"/>
          <w:sz w:val="20"/>
          <w:szCs w:val="20"/>
        </w:rPr>
      </w:pPr>
      <w:bookmarkStart w:id="196" w:name="_Toc117470205"/>
    </w:p>
    <w:p w14:paraId="4D623312" w14:textId="77777777" w:rsidR="00122BD5" w:rsidRDefault="00122BD5" w:rsidP="00A93DBA">
      <w:pPr>
        <w:pStyle w:val="Descripcin"/>
        <w:rPr>
          <w:rFonts w:ascii="Arial" w:hAnsi="Arial" w:cs="Arial"/>
          <w:b/>
          <w:bCs/>
          <w:i w:val="0"/>
          <w:iCs w:val="0"/>
          <w:color w:val="auto"/>
          <w:sz w:val="20"/>
          <w:szCs w:val="20"/>
        </w:rPr>
      </w:pPr>
    </w:p>
    <w:p w14:paraId="460D7E47" w14:textId="5397CC5D" w:rsidR="00122BD5" w:rsidRPr="00122BD5" w:rsidRDefault="00A93DBA" w:rsidP="00A93DBA">
      <w:pPr>
        <w:pStyle w:val="Descripcin"/>
        <w:rPr>
          <w:rFonts w:ascii="Arial" w:hAnsi="Arial" w:cs="Arial"/>
          <w:b/>
          <w:bCs/>
          <w:i w:val="0"/>
          <w:iCs w:val="0"/>
          <w:color w:val="auto"/>
          <w:sz w:val="20"/>
          <w:szCs w:val="20"/>
        </w:rPr>
      </w:pPr>
      <w:r w:rsidRPr="00965837">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47</w:t>
      </w:r>
      <w:r w:rsidRPr="00965837">
        <w:rPr>
          <w:rFonts w:ascii="Arial" w:hAnsi="Arial" w:cs="Arial"/>
          <w:b/>
          <w:bCs/>
          <w:i w:val="0"/>
          <w:iCs w:val="0"/>
          <w:color w:val="auto"/>
          <w:sz w:val="20"/>
          <w:szCs w:val="20"/>
        </w:rPr>
        <w:t>. Mortalidad según Causa y Sexo en Hospitalizació</w:t>
      </w:r>
      <w:r w:rsidR="00B96D54">
        <w:rPr>
          <w:rFonts w:ascii="Arial" w:hAnsi="Arial" w:cs="Arial"/>
          <w:b/>
          <w:bCs/>
          <w:i w:val="0"/>
          <w:iCs w:val="0"/>
          <w:color w:val="auto"/>
          <w:sz w:val="20"/>
          <w:szCs w:val="20"/>
        </w:rPr>
        <w:t>n Gineco</w:t>
      </w:r>
      <w:r w:rsidR="00756F6B">
        <w:rPr>
          <w:rFonts w:ascii="Arial" w:hAnsi="Arial" w:cs="Arial"/>
          <w:b/>
          <w:bCs/>
          <w:i w:val="0"/>
          <w:iCs w:val="0"/>
          <w:color w:val="auto"/>
          <w:sz w:val="20"/>
          <w:szCs w:val="20"/>
        </w:rPr>
        <w:t>log</w:t>
      </w:r>
      <w:r w:rsidR="00B96D54">
        <w:rPr>
          <w:rFonts w:ascii="Arial" w:hAnsi="Arial" w:cs="Arial"/>
          <w:b/>
          <w:bCs/>
          <w:i w:val="0"/>
          <w:iCs w:val="0"/>
          <w:color w:val="auto"/>
          <w:sz w:val="20"/>
          <w:szCs w:val="20"/>
        </w:rPr>
        <w:t>ia – HNHU, 2023</w:t>
      </w:r>
      <w:r w:rsidRPr="00965837">
        <w:rPr>
          <w:rFonts w:ascii="Arial" w:hAnsi="Arial" w:cs="Arial"/>
          <w:b/>
          <w:bCs/>
          <w:i w:val="0"/>
          <w:iCs w:val="0"/>
          <w:color w:val="auto"/>
          <w:sz w:val="20"/>
          <w:szCs w:val="20"/>
        </w:rPr>
        <w:t>.</w:t>
      </w:r>
      <w:bookmarkEnd w:id="196"/>
    </w:p>
    <w:tbl>
      <w:tblPr>
        <w:tblW w:w="5000" w:type="pct"/>
        <w:tblCellMar>
          <w:left w:w="70" w:type="dxa"/>
          <w:right w:w="70" w:type="dxa"/>
        </w:tblCellMar>
        <w:tblLook w:val="04A0" w:firstRow="1" w:lastRow="0" w:firstColumn="1" w:lastColumn="0" w:noHBand="0" w:noVBand="1"/>
      </w:tblPr>
      <w:tblGrid>
        <w:gridCol w:w="594"/>
        <w:gridCol w:w="2969"/>
        <w:gridCol w:w="679"/>
        <w:gridCol w:w="18"/>
        <w:gridCol w:w="461"/>
        <w:gridCol w:w="20"/>
        <w:gridCol w:w="376"/>
        <w:gridCol w:w="20"/>
        <w:gridCol w:w="540"/>
        <w:gridCol w:w="20"/>
        <w:gridCol w:w="393"/>
        <w:gridCol w:w="20"/>
        <w:gridCol w:w="376"/>
        <w:gridCol w:w="20"/>
        <w:gridCol w:w="540"/>
        <w:gridCol w:w="17"/>
        <w:gridCol w:w="459"/>
        <w:gridCol w:w="19"/>
        <w:gridCol w:w="376"/>
        <w:gridCol w:w="19"/>
        <w:gridCol w:w="542"/>
        <w:gridCol w:w="16"/>
      </w:tblGrid>
      <w:tr w:rsidR="00122BD5" w:rsidRPr="00122BD5" w14:paraId="0E7E79F6" w14:textId="77777777" w:rsidTr="0068356C">
        <w:trPr>
          <w:trHeight w:val="300"/>
        </w:trPr>
        <w:tc>
          <w:tcPr>
            <w:tcW w:w="5000" w:type="pct"/>
            <w:gridSpan w:val="2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2B228C" w14:textId="53200302"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TABLA. MORTALIDAD SEGÚN CAUSA Y SEXO</w:t>
            </w:r>
          </w:p>
          <w:p w14:paraId="58995C80" w14:textId="3A7E1685"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b/>
                <w:color w:val="000000"/>
                <w:sz w:val="16"/>
                <w:szCs w:val="16"/>
                <w:lang w:eastAsia="es-PE"/>
              </w:rPr>
              <w:t>HOSPITALIZACIÓN - GINECOLOGIA – HNHU (2023)</w:t>
            </w:r>
          </w:p>
        </w:tc>
      </w:tr>
      <w:tr w:rsidR="00122BD5" w:rsidRPr="00122BD5" w14:paraId="4BC157F2" w14:textId="77777777" w:rsidTr="00122BD5">
        <w:trPr>
          <w:gridAfter w:val="1"/>
          <w:wAfter w:w="11" w:type="pct"/>
          <w:trHeight w:val="300"/>
        </w:trPr>
        <w:tc>
          <w:tcPr>
            <w:tcW w:w="364"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66D6D0E1"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Orden</w:t>
            </w:r>
          </w:p>
        </w:tc>
        <w:tc>
          <w:tcPr>
            <w:tcW w:w="1476"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A184731"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Diagnósticos</w:t>
            </w:r>
          </w:p>
        </w:tc>
        <w:tc>
          <w:tcPr>
            <w:tcW w:w="414"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706FFB83"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CIE X</w:t>
            </w:r>
          </w:p>
        </w:tc>
        <w:tc>
          <w:tcPr>
            <w:tcW w:w="926" w:type="pct"/>
            <w:gridSpan w:val="6"/>
            <w:tcBorders>
              <w:top w:val="single" w:sz="4" w:space="0" w:color="auto"/>
              <w:left w:val="nil"/>
              <w:bottom w:val="single" w:sz="4" w:space="0" w:color="auto"/>
              <w:right w:val="single" w:sz="4" w:space="0" w:color="auto"/>
            </w:tcBorders>
            <w:shd w:val="clear" w:color="auto" w:fill="FFC000" w:themeFill="accent4"/>
            <w:noWrap/>
            <w:vAlign w:val="center"/>
            <w:hideMark/>
          </w:tcPr>
          <w:p w14:paraId="1310D331"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Femenino</w:t>
            </w:r>
          </w:p>
        </w:tc>
        <w:tc>
          <w:tcPr>
            <w:tcW w:w="886" w:type="pct"/>
            <w:gridSpan w:val="6"/>
            <w:tcBorders>
              <w:top w:val="single" w:sz="4" w:space="0" w:color="auto"/>
              <w:left w:val="nil"/>
              <w:bottom w:val="single" w:sz="4" w:space="0" w:color="auto"/>
              <w:right w:val="single" w:sz="4" w:space="0" w:color="auto"/>
            </w:tcBorders>
            <w:shd w:val="clear" w:color="auto" w:fill="FFC000" w:themeFill="accent4"/>
            <w:noWrap/>
            <w:vAlign w:val="center"/>
            <w:hideMark/>
          </w:tcPr>
          <w:p w14:paraId="0782C95C"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Masculino</w:t>
            </w:r>
          </w:p>
        </w:tc>
        <w:tc>
          <w:tcPr>
            <w:tcW w:w="923" w:type="pct"/>
            <w:gridSpan w:val="6"/>
            <w:tcBorders>
              <w:top w:val="single" w:sz="4" w:space="0" w:color="auto"/>
              <w:left w:val="nil"/>
              <w:bottom w:val="single" w:sz="4" w:space="0" w:color="auto"/>
              <w:right w:val="single" w:sz="4" w:space="0" w:color="auto"/>
            </w:tcBorders>
            <w:shd w:val="clear" w:color="auto" w:fill="FFC000" w:themeFill="accent4"/>
            <w:noWrap/>
            <w:vAlign w:val="center"/>
            <w:hideMark/>
          </w:tcPr>
          <w:p w14:paraId="3F7377A2"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Total General</w:t>
            </w:r>
          </w:p>
        </w:tc>
      </w:tr>
      <w:tr w:rsidR="00122BD5" w:rsidRPr="00122BD5" w14:paraId="0DF6B53E" w14:textId="77777777" w:rsidTr="00122BD5">
        <w:trPr>
          <w:gridAfter w:val="1"/>
          <w:wAfter w:w="11" w:type="pct"/>
          <w:trHeight w:val="300"/>
        </w:trPr>
        <w:tc>
          <w:tcPr>
            <w:tcW w:w="364" w:type="pct"/>
            <w:vMerge/>
            <w:tcBorders>
              <w:top w:val="single" w:sz="4" w:space="0" w:color="auto"/>
              <w:left w:val="single" w:sz="4" w:space="0" w:color="auto"/>
              <w:bottom w:val="single" w:sz="4" w:space="0" w:color="auto"/>
              <w:right w:val="single" w:sz="4" w:space="0" w:color="auto"/>
            </w:tcBorders>
            <w:vAlign w:val="center"/>
            <w:hideMark/>
          </w:tcPr>
          <w:p w14:paraId="5357AD70" w14:textId="77777777" w:rsidR="00122BD5" w:rsidRPr="00122BD5" w:rsidRDefault="00122BD5" w:rsidP="00122BD5">
            <w:pPr>
              <w:spacing w:after="0" w:line="240" w:lineRule="auto"/>
              <w:rPr>
                <w:rFonts w:eastAsia="Times New Roman" w:cstheme="minorHAnsi"/>
                <w:b/>
                <w:color w:val="000000"/>
                <w:sz w:val="16"/>
                <w:szCs w:val="16"/>
                <w:lang w:eastAsia="es-PE"/>
              </w:rPr>
            </w:pPr>
          </w:p>
        </w:tc>
        <w:tc>
          <w:tcPr>
            <w:tcW w:w="1476" w:type="pct"/>
            <w:vMerge/>
            <w:tcBorders>
              <w:top w:val="single" w:sz="4" w:space="0" w:color="auto"/>
              <w:left w:val="single" w:sz="4" w:space="0" w:color="auto"/>
              <w:bottom w:val="single" w:sz="4" w:space="0" w:color="auto"/>
              <w:right w:val="single" w:sz="4" w:space="0" w:color="auto"/>
            </w:tcBorders>
            <w:vAlign w:val="center"/>
            <w:hideMark/>
          </w:tcPr>
          <w:p w14:paraId="65A58950" w14:textId="77777777" w:rsidR="00122BD5" w:rsidRPr="00122BD5" w:rsidRDefault="00122BD5" w:rsidP="00122BD5">
            <w:pPr>
              <w:spacing w:after="0" w:line="240" w:lineRule="auto"/>
              <w:rPr>
                <w:rFonts w:eastAsia="Times New Roman" w:cstheme="minorHAnsi"/>
                <w:b/>
                <w:color w:val="000000"/>
                <w:sz w:val="16"/>
                <w:szCs w:val="16"/>
                <w:lang w:eastAsia="es-PE"/>
              </w:rPr>
            </w:pPr>
          </w:p>
        </w:tc>
        <w:tc>
          <w:tcPr>
            <w:tcW w:w="414" w:type="pct"/>
            <w:vMerge/>
            <w:tcBorders>
              <w:top w:val="single" w:sz="4" w:space="0" w:color="auto"/>
              <w:left w:val="single" w:sz="4" w:space="0" w:color="auto"/>
              <w:bottom w:val="single" w:sz="4" w:space="0" w:color="auto"/>
              <w:right w:val="single" w:sz="4" w:space="0" w:color="auto"/>
            </w:tcBorders>
            <w:vAlign w:val="center"/>
            <w:hideMark/>
          </w:tcPr>
          <w:p w14:paraId="1A91A3EC" w14:textId="77777777" w:rsidR="00122BD5" w:rsidRPr="00122BD5" w:rsidRDefault="00122BD5" w:rsidP="00122BD5">
            <w:pPr>
              <w:spacing w:after="0" w:line="240" w:lineRule="auto"/>
              <w:rPr>
                <w:rFonts w:eastAsia="Times New Roman" w:cstheme="minorHAnsi"/>
                <w:b/>
                <w:color w:val="000000"/>
                <w:sz w:val="16"/>
                <w:szCs w:val="16"/>
                <w:lang w:eastAsia="es-PE"/>
              </w:rPr>
            </w:pPr>
          </w:p>
        </w:tc>
        <w:tc>
          <w:tcPr>
            <w:tcW w:w="309"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604A50C0"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EGR</w:t>
            </w:r>
          </w:p>
        </w:tc>
        <w:tc>
          <w:tcPr>
            <w:tcW w:w="26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1E08C28C"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DEF</w:t>
            </w:r>
          </w:p>
        </w:tc>
        <w:tc>
          <w:tcPr>
            <w:tcW w:w="357"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511C44CF"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TM</w:t>
            </w:r>
          </w:p>
        </w:tc>
        <w:tc>
          <w:tcPr>
            <w:tcW w:w="27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44888BC5"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EGR</w:t>
            </w:r>
          </w:p>
        </w:tc>
        <w:tc>
          <w:tcPr>
            <w:tcW w:w="26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4566E4D9"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DEF</w:t>
            </w:r>
          </w:p>
        </w:tc>
        <w:tc>
          <w:tcPr>
            <w:tcW w:w="356"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17664255"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TM</w:t>
            </w:r>
          </w:p>
        </w:tc>
        <w:tc>
          <w:tcPr>
            <w:tcW w:w="307"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490B8720"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EGR</w:t>
            </w:r>
          </w:p>
        </w:tc>
        <w:tc>
          <w:tcPr>
            <w:tcW w:w="259"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5A4BC511"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DEF</w:t>
            </w:r>
          </w:p>
        </w:tc>
        <w:tc>
          <w:tcPr>
            <w:tcW w:w="357"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27D41357" w14:textId="77777777" w:rsidR="00122BD5" w:rsidRPr="00122BD5" w:rsidRDefault="00122BD5" w:rsidP="00122BD5">
            <w:pPr>
              <w:spacing w:after="0" w:line="240" w:lineRule="auto"/>
              <w:jc w:val="center"/>
              <w:rPr>
                <w:rFonts w:eastAsia="Times New Roman" w:cstheme="minorHAnsi"/>
                <w:b/>
                <w:color w:val="000000"/>
                <w:sz w:val="16"/>
                <w:szCs w:val="16"/>
                <w:lang w:eastAsia="es-PE"/>
              </w:rPr>
            </w:pPr>
            <w:r w:rsidRPr="00122BD5">
              <w:rPr>
                <w:rFonts w:eastAsia="Times New Roman" w:cstheme="minorHAnsi"/>
                <w:b/>
                <w:color w:val="000000"/>
                <w:sz w:val="16"/>
                <w:szCs w:val="16"/>
                <w:lang w:eastAsia="es-PE"/>
              </w:rPr>
              <w:t>TM</w:t>
            </w:r>
          </w:p>
        </w:tc>
      </w:tr>
      <w:tr w:rsidR="00122BD5" w:rsidRPr="00122BD5" w14:paraId="4F249917"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C93CDAF"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1476" w:type="pct"/>
            <w:tcBorders>
              <w:top w:val="nil"/>
              <w:left w:val="nil"/>
              <w:bottom w:val="single" w:sz="4" w:space="0" w:color="auto"/>
              <w:right w:val="single" w:sz="4" w:space="0" w:color="auto"/>
            </w:tcBorders>
            <w:shd w:val="clear" w:color="auto" w:fill="auto"/>
            <w:noWrap/>
            <w:vAlign w:val="center"/>
            <w:hideMark/>
          </w:tcPr>
          <w:p w14:paraId="5D469B53" w14:textId="77777777"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PARO CARDíACO, NO ESPECIFICADO</w:t>
            </w:r>
          </w:p>
        </w:tc>
        <w:tc>
          <w:tcPr>
            <w:tcW w:w="414" w:type="pct"/>
            <w:tcBorders>
              <w:top w:val="nil"/>
              <w:left w:val="nil"/>
              <w:bottom w:val="single" w:sz="4" w:space="0" w:color="auto"/>
              <w:right w:val="single" w:sz="4" w:space="0" w:color="auto"/>
            </w:tcBorders>
            <w:shd w:val="clear" w:color="auto" w:fill="auto"/>
            <w:noWrap/>
            <w:vAlign w:val="center"/>
            <w:hideMark/>
          </w:tcPr>
          <w:p w14:paraId="78C19671"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I46.9</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35B55E58"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09F1220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02B301AC"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0.09%</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2853CD85"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32003D5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4E3DEAC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38659D27"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2D4AC37A"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2839DEC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0.09%</w:t>
            </w:r>
          </w:p>
        </w:tc>
      </w:tr>
      <w:tr w:rsidR="00122BD5" w:rsidRPr="00122BD5" w14:paraId="192AD7C5"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A11D98D"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2</w:t>
            </w:r>
          </w:p>
        </w:tc>
        <w:tc>
          <w:tcPr>
            <w:tcW w:w="1476" w:type="pct"/>
            <w:tcBorders>
              <w:top w:val="nil"/>
              <w:left w:val="nil"/>
              <w:bottom w:val="single" w:sz="4" w:space="0" w:color="auto"/>
              <w:right w:val="single" w:sz="4" w:space="0" w:color="auto"/>
            </w:tcBorders>
            <w:shd w:val="clear" w:color="auto" w:fill="auto"/>
            <w:noWrap/>
            <w:vAlign w:val="center"/>
            <w:hideMark/>
          </w:tcPr>
          <w:p w14:paraId="29D3DA07" w14:textId="77777777"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CONDILOMA ACUMINADO</w:t>
            </w:r>
          </w:p>
        </w:tc>
        <w:tc>
          <w:tcPr>
            <w:tcW w:w="414" w:type="pct"/>
            <w:tcBorders>
              <w:top w:val="nil"/>
              <w:left w:val="nil"/>
              <w:bottom w:val="single" w:sz="4" w:space="0" w:color="auto"/>
              <w:right w:val="single" w:sz="4" w:space="0" w:color="auto"/>
            </w:tcBorders>
            <w:shd w:val="clear" w:color="auto" w:fill="auto"/>
            <w:noWrap/>
            <w:vAlign w:val="center"/>
            <w:hideMark/>
          </w:tcPr>
          <w:p w14:paraId="3F60164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A63.0</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6443BCE5"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15B276E2"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7A877FD5"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3B401660"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24A72E6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3CACE55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4FE7EB7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0F41F7E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70D0E695"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0EEAF5D4"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BA45AF0"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3</w:t>
            </w:r>
          </w:p>
        </w:tc>
        <w:tc>
          <w:tcPr>
            <w:tcW w:w="1476" w:type="pct"/>
            <w:tcBorders>
              <w:top w:val="nil"/>
              <w:left w:val="nil"/>
              <w:bottom w:val="single" w:sz="4" w:space="0" w:color="auto"/>
              <w:right w:val="single" w:sz="4" w:space="0" w:color="auto"/>
            </w:tcBorders>
            <w:shd w:val="clear" w:color="auto" w:fill="auto"/>
            <w:noWrap/>
            <w:vAlign w:val="center"/>
            <w:hideMark/>
          </w:tcPr>
          <w:p w14:paraId="0B416FC6" w14:textId="77777777"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SIDA</w:t>
            </w:r>
          </w:p>
        </w:tc>
        <w:tc>
          <w:tcPr>
            <w:tcW w:w="414" w:type="pct"/>
            <w:tcBorders>
              <w:top w:val="nil"/>
              <w:left w:val="nil"/>
              <w:bottom w:val="single" w:sz="4" w:space="0" w:color="auto"/>
              <w:right w:val="single" w:sz="4" w:space="0" w:color="auto"/>
            </w:tcBorders>
            <w:shd w:val="clear" w:color="auto" w:fill="auto"/>
            <w:noWrap/>
            <w:vAlign w:val="center"/>
            <w:hideMark/>
          </w:tcPr>
          <w:p w14:paraId="6869B673"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B24.X</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3A894A78"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3FFABEA0"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116FE295"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0C543B8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167C9C3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45827CB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39F861C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08CC30EB"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1C7D5322"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5D37D1F7"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6E57B83"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4</w:t>
            </w:r>
          </w:p>
        </w:tc>
        <w:tc>
          <w:tcPr>
            <w:tcW w:w="1476" w:type="pct"/>
            <w:tcBorders>
              <w:top w:val="nil"/>
              <w:left w:val="nil"/>
              <w:bottom w:val="single" w:sz="4" w:space="0" w:color="auto"/>
              <w:right w:val="single" w:sz="4" w:space="0" w:color="auto"/>
            </w:tcBorders>
            <w:shd w:val="clear" w:color="auto" w:fill="auto"/>
            <w:noWrap/>
            <w:vAlign w:val="center"/>
            <w:hideMark/>
          </w:tcPr>
          <w:p w14:paraId="6EE81368" w14:textId="77777777" w:rsid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 xml:space="preserve">TUMOR MALIGNO DEL COLON, </w:t>
            </w:r>
          </w:p>
          <w:p w14:paraId="0CC044F5" w14:textId="0E4B0413"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PARTE NO ESPECIFICADA</w:t>
            </w:r>
          </w:p>
        </w:tc>
        <w:tc>
          <w:tcPr>
            <w:tcW w:w="414" w:type="pct"/>
            <w:tcBorders>
              <w:top w:val="nil"/>
              <w:left w:val="nil"/>
              <w:bottom w:val="single" w:sz="4" w:space="0" w:color="auto"/>
              <w:right w:val="single" w:sz="4" w:space="0" w:color="auto"/>
            </w:tcBorders>
            <w:shd w:val="clear" w:color="auto" w:fill="auto"/>
            <w:noWrap/>
            <w:vAlign w:val="center"/>
            <w:hideMark/>
          </w:tcPr>
          <w:p w14:paraId="472221DA"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C18.9</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0379808A"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6744E787"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59730520"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2C9889B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72E843AA"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5378B935"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5966082F"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3A54DC6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649903E8"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3486EF6A"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17EE625"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5</w:t>
            </w:r>
          </w:p>
        </w:tc>
        <w:tc>
          <w:tcPr>
            <w:tcW w:w="1476" w:type="pct"/>
            <w:tcBorders>
              <w:top w:val="nil"/>
              <w:left w:val="nil"/>
              <w:bottom w:val="single" w:sz="4" w:space="0" w:color="auto"/>
              <w:right w:val="single" w:sz="4" w:space="0" w:color="auto"/>
            </w:tcBorders>
            <w:shd w:val="clear" w:color="auto" w:fill="auto"/>
            <w:noWrap/>
            <w:vAlign w:val="center"/>
            <w:hideMark/>
          </w:tcPr>
          <w:p w14:paraId="3C4FE51F" w14:textId="77777777"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TUMOR MALIGNO DE LA PIEL DEL LABIO</w:t>
            </w:r>
          </w:p>
        </w:tc>
        <w:tc>
          <w:tcPr>
            <w:tcW w:w="414" w:type="pct"/>
            <w:tcBorders>
              <w:top w:val="nil"/>
              <w:left w:val="nil"/>
              <w:bottom w:val="single" w:sz="4" w:space="0" w:color="auto"/>
              <w:right w:val="single" w:sz="4" w:space="0" w:color="auto"/>
            </w:tcBorders>
            <w:shd w:val="clear" w:color="auto" w:fill="auto"/>
            <w:noWrap/>
            <w:vAlign w:val="center"/>
            <w:hideMark/>
          </w:tcPr>
          <w:p w14:paraId="60159B45"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C44.0</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37F28B12"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6ECE05A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70BCE3BC"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1979A97F"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6B682CE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168F6380"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15E8E75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2300A7AA"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6B2CE62B"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2F7CF0B3"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79B8FA6"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6</w:t>
            </w:r>
          </w:p>
        </w:tc>
        <w:tc>
          <w:tcPr>
            <w:tcW w:w="1476" w:type="pct"/>
            <w:tcBorders>
              <w:top w:val="nil"/>
              <w:left w:val="nil"/>
              <w:bottom w:val="single" w:sz="4" w:space="0" w:color="auto"/>
              <w:right w:val="single" w:sz="4" w:space="0" w:color="auto"/>
            </w:tcBorders>
            <w:shd w:val="clear" w:color="auto" w:fill="auto"/>
            <w:noWrap/>
            <w:vAlign w:val="center"/>
            <w:hideMark/>
          </w:tcPr>
          <w:p w14:paraId="12E6072B" w14:textId="77777777" w:rsid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 xml:space="preserve">TUMOR MALIGNO DEL PEZóN Y </w:t>
            </w:r>
          </w:p>
          <w:p w14:paraId="65E29A7C" w14:textId="1681F6CE"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AREóLA MAMARIA</w:t>
            </w:r>
          </w:p>
        </w:tc>
        <w:tc>
          <w:tcPr>
            <w:tcW w:w="414" w:type="pct"/>
            <w:tcBorders>
              <w:top w:val="nil"/>
              <w:left w:val="nil"/>
              <w:bottom w:val="single" w:sz="4" w:space="0" w:color="auto"/>
              <w:right w:val="single" w:sz="4" w:space="0" w:color="auto"/>
            </w:tcBorders>
            <w:shd w:val="clear" w:color="auto" w:fill="auto"/>
            <w:noWrap/>
            <w:vAlign w:val="center"/>
            <w:hideMark/>
          </w:tcPr>
          <w:p w14:paraId="414D7651"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C50.0</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53C0D12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2</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272482D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3EBC120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500C588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04AE1A67"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26379A97"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3E325D0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2</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2D27F55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70FCDB7B"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13023D98"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72AD5F9"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7</w:t>
            </w:r>
          </w:p>
        </w:tc>
        <w:tc>
          <w:tcPr>
            <w:tcW w:w="1476" w:type="pct"/>
            <w:tcBorders>
              <w:top w:val="nil"/>
              <w:left w:val="nil"/>
              <w:bottom w:val="single" w:sz="4" w:space="0" w:color="auto"/>
              <w:right w:val="single" w:sz="4" w:space="0" w:color="auto"/>
            </w:tcBorders>
            <w:shd w:val="clear" w:color="auto" w:fill="auto"/>
            <w:noWrap/>
            <w:vAlign w:val="center"/>
            <w:hideMark/>
          </w:tcPr>
          <w:p w14:paraId="6C03D135" w14:textId="77777777" w:rsid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 xml:space="preserve">TUMOR MALIGNO DE LA MAMA </w:t>
            </w:r>
          </w:p>
          <w:p w14:paraId="715F8E37" w14:textId="1CEA852D"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PARTE NO ESPECIFICADA</w:t>
            </w:r>
          </w:p>
        </w:tc>
        <w:tc>
          <w:tcPr>
            <w:tcW w:w="414" w:type="pct"/>
            <w:tcBorders>
              <w:top w:val="nil"/>
              <w:left w:val="nil"/>
              <w:bottom w:val="single" w:sz="4" w:space="0" w:color="auto"/>
              <w:right w:val="single" w:sz="4" w:space="0" w:color="auto"/>
            </w:tcBorders>
            <w:shd w:val="clear" w:color="auto" w:fill="auto"/>
            <w:noWrap/>
            <w:vAlign w:val="center"/>
            <w:hideMark/>
          </w:tcPr>
          <w:p w14:paraId="79DFCF3C"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C50.9</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1A1E295C"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42</w:t>
            </w:r>
          </w:p>
        </w:tc>
        <w:tc>
          <w:tcPr>
            <w:tcW w:w="260" w:type="pct"/>
            <w:gridSpan w:val="2"/>
            <w:tcBorders>
              <w:top w:val="nil"/>
              <w:left w:val="nil"/>
              <w:bottom w:val="single" w:sz="4" w:space="0" w:color="auto"/>
              <w:right w:val="single" w:sz="4" w:space="0" w:color="auto"/>
            </w:tcBorders>
            <w:shd w:val="clear" w:color="auto" w:fill="auto"/>
            <w:noWrap/>
            <w:vAlign w:val="bottom"/>
            <w:hideMark/>
          </w:tcPr>
          <w:p w14:paraId="12256BF1"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40AAB4E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6FEAA5C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17E7D044"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332D8111"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73BD4423"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42</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3EEBE02F"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7A045372"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1919812A"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801A963"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8</w:t>
            </w:r>
          </w:p>
        </w:tc>
        <w:tc>
          <w:tcPr>
            <w:tcW w:w="1476" w:type="pct"/>
            <w:tcBorders>
              <w:top w:val="nil"/>
              <w:left w:val="nil"/>
              <w:bottom w:val="single" w:sz="4" w:space="0" w:color="auto"/>
              <w:right w:val="single" w:sz="4" w:space="0" w:color="auto"/>
            </w:tcBorders>
            <w:shd w:val="clear" w:color="auto" w:fill="auto"/>
            <w:noWrap/>
            <w:vAlign w:val="center"/>
            <w:hideMark/>
          </w:tcPr>
          <w:p w14:paraId="52CC2B82" w14:textId="77777777"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LESIóN DE SITIOS CONTIGUOS DE LA VULVA</w:t>
            </w:r>
          </w:p>
        </w:tc>
        <w:tc>
          <w:tcPr>
            <w:tcW w:w="414" w:type="pct"/>
            <w:tcBorders>
              <w:top w:val="nil"/>
              <w:left w:val="nil"/>
              <w:bottom w:val="single" w:sz="4" w:space="0" w:color="auto"/>
              <w:right w:val="single" w:sz="4" w:space="0" w:color="auto"/>
            </w:tcBorders>
            <w:shd w:val="clear" w:color="auto" w:fill="auto"/>
            <w:noWrap/>
            <w:vAlign w:val="center"/>
            <w:hideMark/>
          </w:tcPr>
          <w:p w14:paraId="7DADED52"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C51.8</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14764D7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19878111"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7E6F15A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069FB05F"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373DDF3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5BA9FFE0"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23CA109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19EC2184"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12CE8D90"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3F39514B"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27CF669"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9</w:t>
            </w:r>
          </w:p>
        </w:tc>
        <w:tc>
          <w:tcPr>
            <w:tcW w:w="1476" w:type="pct"/>
            <w:tcBorders>
              <w:top w:val="nil"/>
              <w:left w:val="nil"/>
              <w:bottom w:val="single" w:sz="4" w:space="0" w:color="auto"/>
              <w:right w:val="single" w:sz="4" w:space="0" w:color="auto"/>
            </w:tcBorders>
            <w:shd w:val="clear" w:color="auto" w:fill="auto"/>
            <w:noWrap/>
            <w:vAlign w:val="center"/>
            <w:hideMark/>
          </w:tcPr>
          <w:p w14:paraId="07F12732" w14:textId="77777777" w:rsid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 xml:space="preserve">TUMOR MALIGNO DE LA VULVA, </w:t>
            </w:r>
          </w:p>
          <w:p w14:paraId="0F05DEEF" w14:textId="22C202C6"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PARTE NO ESPECIFICADA</w:t>
            </w:r>
          </w:p>
        </w:tc>
        <w:tc>
          <w:tcPr>
            <w:tcW w:w="414" w:type="pct"/>
            <w:tcBorders>
              <w:top w:val="nil"/>
              <w:left w:val="nil"/>
              <w:bottom w:val="single" w:sz="4" w:space="0" w:color="auto"/>
              <w:right w:val="single" w:sz="4" w:space="0" w:color="auto"/>
            </w:tcBorders>
            <w:shd w:val="clear" w:color="auto" w:fill="auto"/>
            <w:noWrap/>
            <w:vAlign w:val="center"/>
            <w:hideMark/>
          </w:tcPr>
          <w:p w14:paraId="6F46208F"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C51.9</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705C0575"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154A4EEB"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5EC2591F"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60E1EC9A"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563EB0D4"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3E12898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6833226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0CBC0797"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247BDF7C"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75EF29E8" w14:textId="77777777" w:rsidTr="00122BD5">
        <w:trPr>
          <w:gridAfter w:val="1"/>
          <w:wAfter w:w="11" w:type="pct"/>
          <w:trHeight w:val="300"/>
        </w:trPr>
        <w:tc>
          <w:tcPr>
            <w:tcW w:w="36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4F07B65"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10</w:t>
            </w:r>
          </w:p>
        </w:tc>
        <w:tc>
          <w:tcPr>
            <w:tcW w:w="1476" w:type="pct"/>
            <w:tcBorders>
              <w:top w:val="nil"/>
              <w:left w:val="nil"/>
              <w:bottom w:val="single" w:sz="4" w:space="0" w:color="auto"/>
              <w:right w:val="single" w:sz="4" w:space="0" w:color="auto"/>
            </w:tcBorders>
            <w:shd w:val="clear" w:color="auto" w:fill="auto"/>
            <w:noWrap/>
            <w:vAlign w:val="center"/>
            <w:hideMark/>
          </w:tcPr>
          <w:p w14:paraId="68BAA0AA" w14:textId="77777777" w:rsidR="00122BD5" w:rsidRPr="00122BD5" w:rsidRDefault="00122BD5" w:rsidP="00122BD5">
            <w:pPr>
              <w:spacing w:after="0" w:line="240" w:lineRule="auto"/>
              <w:rPr>
                <w:rFonts w:eastAsia="Times New Roman" w:cstheme="minorHAnsi"/>
                <w:color w:val="000000"/>
                <w:sz w:val="16"/>
                <w:szCs w:val="16"/>
                <w:lang w:eastAsia="es-PE"/>
              </w:rPr>
            </w:pPr>
            <w:r w:rsidRPr="00122BD5">
              <w:rPr>
                <w:rFonts w:eastAsia="Times New Roman" w:cstheme="minorHAnsi"/>
                <w:color w:val="000000"/>
                <w:sz w:val="16"/>
                <w:szCs w:val="16"/>
                <w:lang w:eastAsia="es-PE"/>
              </w:rPr>
              <w:t>TUMOR MALIGNO DE LA VAGINA</w:t>
            </w:r>
          </w:p>
        </w:tc>
        <w:tc>
          <w:tcPr>
            <w:tcW w:w="414" w:type="pct"/>
            <w:tcBorders>
              <w:top w:val="nil"/>
              <w:left w:val="nil"/>
              <w:bottom w:val="single" w:sz="4" w:space="0" w:color="auto"/>
              <w:right w:val="single" w:sz="4" w:space="0" w:color="auto"/>
            </w:tcBorders>
            <w:shd w:val="clear" w:color="auto" w:fill="auto"/>
            <w:noWrap/>
            <w:vAlign w:val="center"/>
            <w:hideMark/>
          </w:tcPr>
          <w:p w14:paraId="5AB284D4"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C52.X</w:t>
            </w:r>
          </w:p>
        </w:tc>
        <w:tc>
          <w:tcPr>
            <w:tcW w:w="309" w:type="pct"/>
            <w:gridSpan w:val="2"/>
            <w:tcBorders>
              <w:top w:val="nil"/>
              <w:left w:val="nil"/>
              <w:bottom w:val="single" w:sz="4" w:space="0" w:color="auto"/>
              <w:right w:val="single" w:sz="4" w:space="0" w:color="auto"/>
            </w:tcBorders>
            <w:shd w:val="clear" w:color="auto" w:fill="auto"/>
            <w:noWrap/>
            <w:vAlign w:val="center"/>
            <w:hideMark/>
          </w:tcPr>
          <w:p w14:paraId="0D9EA883"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1AB367DC"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6FA41439"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auto"/>
            <w:noWrap/>
            <w:vAlign w:val="center"/>
            <w:hideMark/>
          </w:tcPr>
          <w:p w14:paraId="04A8BC7B"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260" w:type="pct"/>
            <w:gridSpan w:val="2"/>
            <w:tcBorders>
              <w:top w:val="nil"/>
              <w:left w:val="nil"/>
              <w:bottom w:val="single" w:sz="4" w:space="0" w:color="auto"/>
              <w:right w:val="single" w:sz="4" w:space="0" w:color="auto"/>
            </w:tcBorders>
            <w:shd w:val="clear" w:color="auto" w:fill="auto"/>
            <w:noWrap/>
            <w:vAlign w:val="center"/>
            <w:hideMark/>
          </w:tcPr>
          <w:p w14:paraId="58537234"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356" w:type="pct"/>
            <w:gridSpan w:val="2"/>
            <w:tcBorders>
              <w:top w:val="nil"/>
              <w:left w:val="nil"/>
              <w:bottom w:val="single" w:sz="4" w:space="0" w:color="auto"/>
              <w:right w:val="single" w:sz="4" w:space="0" w:color="auto"/>
            </w:tcBorders>
            <w:shd w:val="clear" w:color="auto" w:fill="auto"/>
            <w:noWrap/>
            <w:vAlign w:val="bottom"/>
            <w:hideMark/>
          </w:tcPr>
          <w:p w14:paraId="1451259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auto"/>
            <w:noWrap/>
            <w:vAlign w:val="center"/>
            <w:hideMark/>
          </w:tcPr>
          <w:p w14:paraId="081BA62A"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259" w:type="pct"/>
            <w:gridSpan w:val="2"/>
            <w:tcBorders>
              <w:top w:val="nil"/>
              <w:left w:val="nil"/>
              <w:bottom w:val="single" w:sz="4" w:space="0" w:color="auto"/>
              <w:right w:val="single" w:sz="4" w:space="0" w:color="auto"/>
            </w:tcBorders>
            <w:shd w:val="clear" w:color="auto" w:fill="auto"/>
            <w:noWrap/>
            <w:vAlign w:val="center"/>
            <w:hideMark/>
          </w:tcPr>
          <w:p w14:paraId="27C2555A"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auto"/>
            <w:noWrap/>
            <w:vAlign w:val="bottom"/>
            <w:hideMark/>
          </w:tcPr>
          <w:p w14:paraId="65512B18"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35201C75" w14:textId="77777777" w:rsidTr="00122BD5">
        <w:trPr>
          <w:trHeight w:val="300"/>
        </w:trPr>
        <w:tc>
          <w:tcPr>
            <w:tcW w:w="364"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327A296" w14:textId="77777777" w:rsidR="00122BD5" w:rsidRPr="00122BD5" w:rsidRDefault="00122BD5" w:rsidP="00122BD5">
            <w:pPr>
              <w:spacing w:after="0" w:line="240" w:lineRule="auto"/>
              <w:jc w:val="right"/>
              <w:rPr>
                <w:rFonts w:eastAsia="Times New Roman" w:cstheme="minorHAnsi"/>
                <w:color w:val="000000"/>
                <w:sz w:val="16"/>
                <w:szCs w:val="16"/>
                <w:lang w:eastAsia="es-PE"/>
              </w:rPr>
            </w:pPr>
            <w:r w:rsidRPr="00122BD5">
              <w:rPr>
                <w:rFonts w:eastAsia="Times New Roman" w:cstheme="minorHAnsi"/>
                <w:color w:val="000000"/>
                <w:sz w:val="16"/>
                <w:szCs w:val="16"/>
                <w:lang w:eastAsia="es-PE"/>
              </w:rPr>
              <w:t> </w:t>
            </w:r>
          </w:p>
        </w:tc>
        <w:tc>
          <w:tcPr>
            <w:tcW w:w="1903" w:type="pct"/>
            <w:gridSpan w:val="3"/>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29557B1"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TODAS LAS DEMAS CAUSAS</w:t>
            </w:r>
          </w:p>
        </w:tc>
        <w:tc>
          <w:tcPr>
            <w:tcW w:w="309"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4651FD3D"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1060</w:t>
            </w:r>
          </w:p>
        </w:tc>
        <w:tc>
          <w:tcPr>
            <w:tcW w:w="26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526CE221"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7" w:type="pct"/>
            <w:gridSpan w:val="2"/>
            <w:tcBorders>
              <w:top w:val="nil"/>
              <w:left w:val="nil"/>
              <w:bottom w:val="single" w:sz="4" w:space="0" w:color="auto"/>
              <w:right w:val="single" w:sz="4" w:space="0" w:color="auto"/>
            </w:tcBorders>
            <w:shd w:val="clear" w:color="auto" w:fill="FFF2CC" w:themeFill="accent4" w:themeFillTint="33"/>
            <w:noWrap/>
            <w:vAlign w:val="bottom"/>
            <w:hideMark/>
          </w:tcPr>
          <w:p w14:paraId="362BE514"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27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4D0008FB"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26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1565616C"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5" w:type="pct"/>
            <w:gridSpan w:val="2"/>
            <w:tcBorders>
              <w:top w:val="nil"/>
              <w:left w:val="nil"/>
              <w:bottom w:val="single" w:sz="4" w:space="0" w:color="auto"/>
              <w:right w:val="single" w:sz="4" w:space="0" w:color="auto"/>
            </w:tcBorders>
            <w:shd w:val="clear" w:color="auto" w:fill="FFF2CC" w:themeFill="accent4" w:themeFillTint="33"/>
            <w:noWrap/>
            <w:vAlign w:val="bottom"/>
            <w:hideMark/>
          </w:tcPr>
          <w:p w14:paraId="6D5736B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45DAD316"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1060</w:t>
            </w:r>
          </w:p>
        </w:tc>
        <w:tc>
          <w:tcPr>
            <w:tcW w:w="259"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76E0CD47"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6" w:type="pct"/>
            <w:gridSpan w:val="2"/>
            <w:tcBorders>
              <w:top w:val="nil"/>
              <w:left w:val="nil"/>
              <w:bottom w:val="single" w:sz="4" w:space="0" w:color="auto"/>
              <w:right w:val="single" w:sz="4" w:space="0" w:color="auto"/>
            </w:tcBorders>
            <w:shd w:val="clear" w:color="auto" w:fill="FFF2CC" w:themeFill="accent4" w:themeFillTint="33"/>
            <w:noWrap/>
            <w:vAlign w:val="bottom"/>
            <w:hideMark/>
          </w:tcPr>
          <w:p w14:paraId="29301847"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r>
      <w:tr w:rsidR="00122BD5" w:rsidRPr="00122BD5" w14:paraId="4D6E7CC4" w14:textId="77777777" w:rsidTr="00122BD5">
        <w:trPr>
          <w:trHeight w:val="300"/>
        </w:trPr>
        <w:tc>
          <w:tcPr>
            <w:tcW w:w="364"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BF084FA" w14:textId="77777777" w:rsidR="00122BD5" w:rsidRPr="00122BD5" w:rsidRDefault="00122BD5" w:rsidP="00122BD5">
            <w:pPr>
              <w:spacing w:after="0" w:line="240" w:lineRule="auto"/>
              <w:rPr>
                <w:rFonts w:eastAsia="Times New Roman" w:cstheme="minorHAnsi"/>
                <w:color w:val="000000"/>
                <w:sz w:val="16"/>
                <w:szCs w:val="16"/>
                <w:lang w:eastAsia="es-PE"/>
              </w:rPr>
            </w:pPr>
          </w:p>
        </w:tc>
        <w:tc>
          <w:tcPr>
            <w:tcW w:w="1903" w:type="pct"/>
            <w:gridSpan w:val="3"/>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52A47C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Total general</w:t>
            </w:r>
          </w:p>
        </w:tc>
        <w:tc>
          <w:tcPr>
            <w:tcW w:w="309"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021193A4"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1111</w:t>
            </w:r>
          </w:p>
        </w:tc>
        <w:tc>
          <w:tcPr>
            <w:tcW w:w="26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775999F8"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357" w:type="pct"/>
            <w:gridSpan w:val="2"/>
            <w:tcBorders>
              <w:top w:val="nil"/>
              <w:left w:val="nil"/>
              <w:bottom w:val="single" w:sz="4" w:space="0" w:color="auto"/>
              <w:right w:val="single" w:sz="4" w:space="0" w:color="auto"/>
            </w:tcBorders>
            <w:shd w:val="clear" w:color="auto" w:fill="FFF2CC" w:themeFill="accent4" w:themeFillTint="33"/>
            <w:noWrap/>
            <w:vAlign w:val="bottom"/>
            <w:hideMark/>
          </w:tcPr>
          <w:p w14:paraId="4374C36B"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0.09%</w:t>
            </w:r>
          </w:p>
        </w:tc>
        <w:tc>
          <w:tcPr>
            <w:tcW w:w="27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7179C83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260"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6803F3B3"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w:t>
            </w:r>
          </w:p>
        </w:tc>
        <w:tc>
          <w:tcPr>
            <w:tcW w:w="355" w:type="pct"/>
            <w:gridSpan w:val="2"/>
            <w:tcBorders>
              <w:top w:val="nil"/>
              <w:left w:val="nil"/>
              <w:bottom w:val="single" w:sz="4" w:space="0" w:color="auto"/>
              <w:right w:val="single" w:sz="4" w:space="0" w:color="auto"/>
            </w:tcBorders>
            <w:shd w:val="clear" w:color="auto" w:fill="FFF2CC" w:themeFill="accent4" w:themeFillTint="33"/>
            <w:noWrap/>
            <w:vAlign w:val="bottom"/>
            <w:hideMark/>
          </w:tcPr>
          <w:p w14:paraId="7AA8F98F"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0.00%</w:t>
            </w:r>
          </w:p>
        </w:tc>
        <w:tc>
          <w:tcPr>
            <w:tcW w:w="307"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3F7AD37E"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1111</w:t>
            </w:r>
          </w:p>
        </w:tc>
        <w:tc>
          <w:tcPr>
            <w:tcW w:w="259"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66105C04"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1</w:t>
            </w:r>
          </w:p>
        </w:tc>
        <w:tc>
          <w:tcPr>
            <w:tcW w:w="356" w:type="pct"/>
            <w:gridSpan w:val="2"/>
            <w:tcBorders>
              <w:top w:val="nil"/>
              <w:left w:val="nil"/>
              <w:bottom w:val="single" w:sz="4" w:space="0" w:color="auto"/>
              <w:right w:val="single" w:sz="4" w:space="0" w:color="auto"/>
            </w:tcBorders>
            <w:shd w:val="clear" w:color="auto" w:fill="FFF2CC" w:themeFill="accent4" w:themeFillTint="33"/>
            <w:noWrap/>
            <w:vAlign w:val="bottom"/>
            <w:hideMark/>
          </w:tcPr>
          <w:p w14:paraId="1CA6FE17" w14:textId="77777777" w:rsidR="00122BD5" w:rsidRPr="00122BD5" w:rsidRDefault="00122BD5" w:rsidP="00122BD5">
            <w:pPr>
              <w:spacing w:after="0" w:line="240" w:lineRule="auto"/>
              <w:jc w:val="center"/>
              <w:rPr>
                <w:rFonts w:eastAsia="Times New Roman" w:cstheme="minorHAnsi"/>
                <w:color w:val="000000"/>
                <w:sz w:val="16"/>
                <w:szCs w:val="16"/>
                <w:lang w:eastAsia="es-PE"/>
              </w:rPr>
            </w:pPr>
            <w:r w:rsidRPr="00122BD5">
              <w:rPr>
                <w:rFonts w:eastAsia="Times New Roman" w:cstheme="minorHAnsi"/>
                <w:color w:val="000000"/>
                <w:sz w:val="16"/>
                <w:szCs w:val="16"/>
                <w:lang w:eastAsia="es-PE"/>
              </w:rPr>
              <w:t>0.09%</w:t>
            </w:r>
          </w:p>
        </w:tc>
      </w:tr>
    </w:tbl>
    <w:p w14:paraId="15B04539" w14:textId="5C509890" w:rsidR="00A93DBA"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1AF9B690" w14:textId="5633BBA7" w:rsidR="00985850" w:rsidRDefault="00985850" w:rsidP="00985850"/>
    <w:p w14:paraId="19B2CBC3" w14:textId="49F7A7B2" w:rsidR="00985850" w:rsidRPr="00985850" w:rsidRDefault="00225995" w:rsidP="00985850">
      <w:pPr>
        <w:pStyle w:val="Descripcin"/>
        <w:rPr>
          <w:rFonts w:ascii="Arial" w:hAnsi="Arial" w:cs="Arial"/>
          <w:b/>
          <w:bCs/>
          <w:i w:val="0"/>
          <w:iCs w:val="0"/>
          <w:color w:val="auto"/>
          <w:sz w:val="20"/>
          <w:szCs w:val="20"/>
        </w:rPr>
      </w:pPr>
      <w:r>
        <w:rPr>
          <w:rFonts w:ascii="Arial" w:hAnsi="Arial" w:cs="Arial"/>
          <w:b/>
          <w:bCs/>
          <w:i w:val="0"/>
          <w:iCs w:val="0"/>
          <w:color w:val="auto"/>
          <w:sz w:val="20"/>
          <w:szCs w:val="20"/>
        </w:rPr>
        <w:t>Gráfico 49</w:t>
      </w:r>
      <w:r w:rsidR="00985850" w:rsidRPr="00965837">
        <w:rPr>
          <w:rFonts w:ascii="Arial" w:hAnsi="Arial" w:cs="Arial"/>
          <w:b/>
          <w:bCs/>
          <w:i w:val="0"/>
          <w:iCs w:val="0"/>
          <w:color w:val="auto"/>
          <w:sz w:val="20"/>
          <w:szCs w:val="20"/>
        </w:rPr>
        <w:t>. Mortalidad según Causa y Sex</w:t>
      </w:r>
      <w:r w:rsidR="00985850">
        <w:rPr>
          <w:rFonts w:ascii="Arial" w:hAnsi="Arial" w:cs="Arial"/>
          <w:b/>
          <w:bCs/>
          <w:i w:val="0"/>
          <w:iCs w:val="0"/>
          <w:color w:val="auto"/>
          <w:sz w:val="20"/>
          <w:szCs w:val="20"/>
        </w:rPr>
        <w:t>o en Hospitalización Ginecologí</w:t>
      </w:r>
      <w:r w:rsidR="00985850" w:rsidRPr="00965837">
        <w:rPr>
          <w:rFonts w:ascii="Arial" w:hAnsi="Arial" w:cs="Arial"/>
          <w:b/>
          <w:bCs/>
          <w:i w:val="0"/>
          <w:iCs w:val="0"/>
          <w:color w:val="auto"/>
          <w:sz w:val="20"/>
          <w:szCs w:val="20"/>
        </w:rPr>
        <w:t>a –</w:t>
      </w:r>
      <w:r w:rsidR="00985850">
        <w:rPr>
          <w:rFonts w:ascii="Arial" w:hAnsi="Arial" w:cs="Arial"/>
          <w:b/>
          <w:bCs/>
          <w:i w:val="0"/>
          <w:iCs w:val="0"/>
          <w:color w:val="auto"/>
          <w:sz w:val="20"/>
          <w:szCs w:val="20"/>
        </w:rPr>
        <w:t xml:space="preserve"> HNHU, 2023</w:t>
      </w:r>
      <w:r w:rsidR="00985850" w:rsidRPr="00965837">
        <w:rPr>
          <w:rFonts w:ascii="Arial" w:hAnsi="Arial" w:cs="Arial"/>
          <w:b/>
          <w:bCs/>
          <w:i w:val="0"/>
          <w:iCs w:val="0"/>
          <w:color w:val="auto"/>
          <w:sz w:val="20"/>
          <w:szCs w:val="20"/>
        </w:rPr>
        <w:t>.</w:t>
      </w:r>
    </w:p>
    <w:p w14:paraId="75ECBAA6" w14:textId="3AB95D28" w:rsidR="00985850" w:rsidRDefault="00985850" w:rsidP="00A93DBA">
      <w:pPr>
        <w:spacing w:before="120" w:after="120" w:line="240" w:lineRule="auto"/>
        <w:jc w:val="both"/>
        <w:rPr>
          <w:rFonts w:ascii="Arial" w:eastAsia="Calibri" w:hAnsi="Arial" w:cs="Arial"/>
          <w:bCs/>
          <w:sz w:val="20"/>
          <w:szCs w:val="20"/>
        </w:rPr>
      </w:pPr>
      <w:r>
        <w:rPr>
          <w:noProof/>
          <w:lang w:eastAsia="es-PE"/>
        </w:rPr>
        <w:drawing>
          <wp:inline distT="0" distB="0" distL="0" distR="0" wp14:anchorId="7437AC3B" wp14:editId="6AA5B12A">
            <wp:extent cx="5415148" cy="2747010"/>
            <wp:effectExtent l="0" t="0" r="14605" b="1524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65C4D89" w14:textId="65EEC488" w:rsidR="00A93DBA" w:rsidRPr="00620F75" w:rsidRDefault="00A93DBA" w:rsidP="00A93DBA">
      <w:pPr>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El servicio de Gineco</w:t>
      </w:r>
      <w:r w:rsidR="00985850" w:rsidRPr="0057620B">
        <w:rPr>
          <w:rFonts w:ascii="Arial" w:eastAsia="Calibri" w:hAnsi="Arial" w:cs="Arial"/>
          <w:bCs/>
          <w:sz w:val="20"/>
          <w:szCs w:val="20"/>
        </w:rPr>
        <w:t>logía</w:t>
      </w:r>
      <w:r w:rsidRPr="0057620B">
        <w:rPr>
          <w:rFonts w:ascii="Arial" w:eastAsia="Calibri" w:hAnsi="Arial" w:cs="Arial"/>
          <w:bCs/>
          <w:sz w:val="20"/>
          <w:szCs w:val="20"/>
        </w:rPr>
        <w:t xml:space="preserve"> presenta </w:t>
      </w:r>
      <w:r w:rsidR="00985850" w:rsidRPr="0057620B">
        <w:rPr>
          <w:rFonts w:ascii="Arial" w:eastAsia="Calibri" w:hAnsi="Arial" w:cs="Arial"/>
          <w:bCs/>
          <w:sz w:val="20"/>
          <w:szCs w:val="20"/>
        </w:rPr>
        <w:t>01</w:t>
      </w:r>
      <w:r w:rsidRPr="0057620B">
        <w:rPr>
          <w:rFonts w:ascii="Arial" w:eastAsia="Calibri" w:hAnsi="Arial" w:cs="Arial"/>
          <w:bCs/>
          <w:sz w:val="20"/>
          <w:szCs w:val="20"/>
        </w:rPr>
        <w:t xml:space="preserve"> </w:t>
      </w:r>
      <w:r w:rsidR="00985850" w:rsidRPr="0057620B">
        <w:rPr>
          <w:rFonts w:ascii="Arial" w:eastAsia="Calibri" w:hAnsi="Arial" w:cs="Arial"/>
          <w:bCs/>
          <w:sz w:val="20"/>
          <w:szCs w:val="20"/>
        </w:rPr>
        <w:t>defunció</w:t>
      </w:r>
      <w:r w:rsidRPr="0057620B">
        <w:rPr>
          <w:rFonts w:ascii="Arial" w:eastAsia="Calibri" w:hAnsi="Arial" w:cs="Arial"/>
          <w:bCs/>
          <w:sz w:val="20"/>
          <w:szCs w:val="20"/>
        </w:rPr>
        <w:t>n</w:t>
      </w:r>
      <w:r w:rsidR="00985850" w:rsidRPr="0057620B">
        <w:rPr>
          <w:rFonts w:ascii="Arial" w:eastAsia="Calibri" w:hAnsi="Arial" w:cs="Arial"/>
          <w:bCs/>
          <w:sz w:val="20"/>
          <w:szCs w:val="20"/>
        </w:rPr>
        <w:t xml:space="preserve"> por PARO CARDIACO</w:t>
      </w:r>
      <w:r w:rsidRPr="0057620B">
        <w:t>.</w:t>
      </w:r>
    </w:p>
    <w:p w14:paraId="23447FB6" w14:textId="6117C198" w:rsidR="00985850" w:rsidRPr="00725A31" w:rsidRDefault="00985850" w:rsidP="00A93DBA">
      <w:pPr>
        <w:spacing w:before="120" w:after="120" w:line="240" w:lineRule="auto"/>
        <w:jc w:val="both"/>
        <w:rPr>
          <w:rFonts w:ascii="Arial" w:eastAsia="Calibri" w:hAnsi="Arial" w:cs="Arial"/>
          <w:bCs/>
          <w:sz w:val="20"/>
          <w:szCs w:val="20"/>
        </w:rPr>
      </w:pPr>
    </w:p>
    <w:p w14:paraId="42CA572F" w14:textId="77777777" w:rsidR="004F5165" w:rsidRDefault="004F5165">
      <w:pPr>
        <w:rPr>
          <w:rFonts w:ascii="Arial" w:hAnsi="Arial" w:cs="Arial"/>
          <w:b/>
          <w:bCs/>
          <w:sz w:val="20"/>
          <w:szCs w:val="20"/>
        </w:rPr>
      </w:pPr>
      <w:bookmarkStart w:id="197" w:name="_Toc117470206"/>
      <w:r>
        <w:rPr>
          <w:rFonts w:ascii="Arial" w:hAnsi="Arial" w:cs="Arial"/>
          <w:b/>
          <w:bCs/>
          <w:i/>
          <w:iCs/>
          <w:sz w:val="20"/>
          <w:szCs w:val="20"/>
        </w:rPr>
        <w:br w:type="page"/>
      </w:r>
    </w:p>
    <w:p w14:paraId="1FC8522F" w14:textId="53CE6334" w:rsidR="00A93DBA" w:rsidRDefault="00A93DBA" w:rsidP="00A93DBA">
      <w:pPr>
        <w:pStyle w:val="Descripcin"/>
        <w:rPr>
          <w:rFonts w:ascii="Arial" w:hAnsi="Arial" w:cs="Arial"/>
          <w:b/>
          <w:bCs/>
          <w:i w:val="0"/>
          <w:iCs w:val="0"/>
          <w:color w:val="auto"/>
          <w:sz w:val="20"/>
          <w:szCs w:val="20"/>
        </w:rPr>
      </w:pPr>
      <w:r w:rsidRPr="008C63FA">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48</w:t>
      </w:r>
      <w:r w:rsidRPr="008C63FA">
        <w:rPr>
          <w:rFonts w:ascii="Arial" w:hAnsi="Arial" w:cs="Arial"/>
          <w:b/>
          <w:bCs/>
          <w:i w:val="0"/>
          <w:iCs w:val="0"/>
          <w:color w:val="auto"/>
          <w:sz w:val="20"/>
          <w:szCs w:val="20"/>
        </w:rPr>
        <w:t>. Mortalidad según causa y sexo en Hospitali</w:t>
      </w:r>
      <w:r w:rsidR="00B96D54">
        <w:rPr>
          <w:rFonts w:ascii="Arial" w:hAnsi="Arial" w:cs="Arial"/>
          <w:b/>
          <w:bCs/>
          <w:i w:val="0"/>
          <w:iCs w:val="0"/>
          <w:color w:val="auto"/>
          <w:sz w:val="20"/>
          <w:szCs w:val="20"/>
        </w:rPr>
        <w:t>zación Recuperación – HNHU, 2023</w:t>
      </w:r>
      <w:r w:rsidRPr="008C63FA">
        <w:rPr>
          <w:rFonts w:ascii="Arial" w:hAnsi="Arial" w:cs="Arial"/>
          <w:b/>
          <w:bCs/>
          <w:i w:val="0"/>
          <w:iCs w:val="0"/>
          <w:color w:val="auto"/>
          <w:sz w:val="20"/>
          <w:szCs w:val="20"/>
        </w:rPr>
        <w:t>.</w:t>
      </w:r>
      <w:bookmarkEnd w:id="197"/>
    </w:p>
    <w:tbl>
      <w:tblPr>
        <w:tblW w:w="5000" w:type="pct"/>
        <w:tblCellMar>
          <w:left w:w="70" w:type="dxa"/>
          <w:right w:w="70" w:type="dxa"/>
        </w:tblCellMar>
        <w:tblLook w:val="04A0" w:firstRow="1" w:lastRow="0" w:firstColumn="1" w:lastColumn="0" w:noHBand="0" w:noVBand="1"/>
      </w:tblPr>
      <w:tblGrid>
        <w:gridCol w:w="550"/>
        <w:gridCol w:w="3078"/>
        <w:gridCol w:w="561"/>
        <w:gridCol w:w="406"/>
        <w:gridCol w:w="391"/>
        <w:gridCol w:w="638"/>
        <w:gridCol w:w="406"/>
        <w:gridCol w:w="391"/>
        <w:gridCol w:w="638"/>
        <w:gridCol w:w="406"/>
        <w:gridCol w:w="391"/>
        <w:gridCol w:w="638"/>
      </w:tblGrid>
      <w:tr w:rsidR="00122BD5" w:rsidRPr="00122BD5" w14:paraId="527BA630" w14:textId="77777777" w:rsidTr="0068356C">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7A3848" w14:textId="4080ABB7" w:rsidR="00122BD5" w:rsidRPr="00122BD5" w:rsidRDefault="00122BD5" w:rsidP="00122BD5">
            <w:pPr>
              <w:spacing w:after="0" w:line="240" w:lineRule="auto"/>
              <w:jc w:val="center"/>
              <w:rPr>
                <w:rFonts w:ascii="Calibri" w:eastAsia="Times New Roman" w:hAnsi="Calibri" w:cs="Calibri"/>
                <w:b/>
                <w:color w:val="000000"/>
                <w:sz w:val="16"/>
                <w:szCs w:val="16"/>
                <w:lang w:eastAsia="es-PE"/>
              </w:rPr>
            </w:pPr>
            <w:r w:rsidRPr="00122BD5">
              <w:rPr>
                <w:rFonts w:ascii="Calibri" w:eastAsia="Times New Roman" w:hAnsi="Calibri" w:cs="Calibri"/>
                <w:b/>
                <w:color w:val="000000"/>
                <w:sz w:val="16"/>
                <w:szCs w:val="16"/>
                <w:lang w:eastAsia="es-PE"/>
              </w:rPr>
              <w:t>TABLA. MORTALIDAD SEGÚN CAUSA Y SEXO</w:t>
            </w:r>
          </w:p>
          <w:p w14:paraId="4D18FBAB" w14:textId="1C133FD8" w:rsidR="00122BD5" w:rsidRPr="00122BD5" w:rsidRDefault="00122BD5" w:rsidP="006D1363">
            <w:pPr>
              <w:spacing w:after="0" w:line="240" w:lineRule="auto"/>
              <w:jc w:val="center"/>
              <w:rPr>
                <w:rFonts w:ascii="Calibri" w:eastAsia="Times New Roman" w:hAnsi="Calibri" w:cs="Calibri"/>
                <w:b/>
                <w:color w:val="000000"/>
                <w:sz w:val="16"/>
                <w:szCs w:val="16"/>
                <w:lang w:eastAsia="es-PE"/>
              </w:rPr>
            </w:pPr>
            <w:r w:rsidRPr="00122BD5">
              <w:rPr>
                <w:rFonts w:ascii="Calibri" w:eastAsia="Times New Roman" w:hAnsi="Calibri" w:cs="Calibri"/>
                <w:b/>
                <w:color w:val="000000"/>
                <w:sz w:val="16"/>
                <w:szCs w:val="16"/>
                <w:lang w:eastAsia="es-PE"/>
              </w:rPr>
              <w:t xml:space="preserve">HOSPITALIZACIÓN </w:t>
            </w:r>
            <w:r w:rsidR="006D1363">
              <w:rPr>
                <w:rFonts w:ascii="Calibri" w:eastAsia="Times New Roman" w:hAnsi="Calibri" w:cs="Calibri"/>
                <w:b/>
                <w:color w:val="000000"/>
                <w:sz w:val="16"/>
                <w:szCs w:val="16"/>
                <w:lang w:eastAsia="es-PE"/>
              </w:rPr>
              <w:t>RECUPERACION</w:t>
            </w:r>
            <w:r w:rsidRPr="00122BD5">
              <w:rPr>
                <w:rFonts w:ascii="Calibri" w:eastAsia="Times New Roman" w:hAnsi="Calibri" w:cs="Calibri"/>
                <w:b/>
                <w:color w:val="000000"/>
                <w:sz w:val="16"/>
                <w:szCs w:val="16"/>
                <w:lang w:eastAsia="es-PE"/>
              </w:rPr>
              <w:t xml:space="preserve"> – HNHU (2023)</w:t>
            </w:r>
          </w:p>
        </w:tc>
      </w:tr>
      <w:tr w:rsidR="00122BD5" w:rsidRPr="00122BD5" w14:paraId="268550A1" w14:textId="77777777" w:rsidTr="00122BD5">
        <w:trPr>
          <w:trHeight w:val="300"/>
        </w:trPr>
        <w:tc>
          <w:tcPr>
            <w:tcW w:w="171"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77306B9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Orden</w:t>
            </w:r>
          </w:p>
        </w:tc>
        <w:tc>
          <w:tcPr>
            <w:tcW w:w="1489"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179C0DA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Diagnósticos</w:t>
            </w:r>
          </w:p>
        </w:tc>
        <w:tc>
          <w:tcPr>
            <w:tcW w:w="165"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58C4369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CIE X</w:t>
            </w:r>
          </w:p>
        </w:tc>
        <w:tc>
          <w:tcPr>
            <w:tcW w:w="1059"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A6F8C9B"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Femenino</w:t>
            </w:r>
          </w:p>
        </w:tc>
        <w:tc>
          <w:tcPr>
            <w:tcW w:w="1059"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24720E4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Masculino</w:t>
            </w:r>
          </w:p>
        </w:tc>
        <w:tc>
          <w:tcPr>
            <w:tcW w:w="1059"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469A3F90"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Total General</w:t>
            </w:r>
          </w:p>
        </w:tc>
      </w:tr>
      <w:tr w:rsidR="00122BD5" w:rsidRPr="00122BD5" w14:paraId="5D6F8221" w14:textId="77777777" w:rsidTr="00122BD5">
        <w:trPr>
          <w:trHeight w:val="300"/>
        </w:trPr>
        <w:tc>
          <w:tcPr>
            <w:tcW w:w="171" w:type="pct"/>
            <w:vMerge/>
            <w:tcBorders>
              <w:top w:val="single" w:sz="4" w:space="0" w:color="auto"/>
              <w:left w:val="single" w:sz="4" w:space="0" w:color="auto"/>
              <w:bottom w:val="single" w:sz="4" w:space="0" w:color="auto"/>
              <w:right w:val="single" w:sz="4" w:space="0" w:color="auto"/>
            </w:tcBorders>
            <w:vAlign w:val="center"/>
            <w:hideMark/>
          </w:tcPr>
          <w:p w14:paraId="6372F7BE"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p>
        </w:tc>
        <w:tc>
          <w:tcPr>
            <w:tcW w:w="1489" w:type="pct"/>
            <w:vMerge/>
            <w:tcBorders>
              <w:top w:val="single" w:sz="4" w:space="0" w:color="auto"/>
              <w:left w:val="single" w:sz="4" w:space="0" w:color="auto"/>
              <w:bottom w:val="single" w:sz="4" w:space="0" w:color="auto"/>
              <w:right w:val="single" w:sz="4" w:space="0" w:color="auto"/>
            </w:tcBorders>
            <w:vAlign w:val="center"/>
            <w:hideMark/>
          </w:tcPr>
          <w:p w14:paraId="4C972A43"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p>
        </w:tc>
        <w:tc>
          <w:tcPr>
            <w:tcW w:w="165" w:type="pct"/>
            <w:vMerge/>
            <w:tcBorders>
              <w:top w:val="single" w:sz="4" w:space="0" w:color="auto"/>
              <w:left w:val="single" w:sz="4" w:space="0" w:color="auto"/>
              <w:bottom w:val="single" w:sz="4" w:space="0" w:color="auto"/>
              <w:right w:val="single" w:sz="4" w:space="0" w:color="auto"/>
            </w:tcBorders>
            <w:vAlign w:val="center"/>
            <w:hideMark/>
          </w:tcPr>
          <w:p w14:paraId="5E3D17F1"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68CC5CF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EGR</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0316E5C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DEF</w:t>
            </w:r>
          </w:p>
        </w:tc>
        <w:tc>
          <w:tcPr>
            <w:tcW w:w="497" w:type="pct"/>
            <w:tcBorders>
              <w:top w:val="nil"/>
              <w:left w:val="nil"/>
              <w:bottom w:val="single" w:sz="4" w:space="0" w:color="auto"/>
              <w:right w:val="single" w:sz="4" w:space="0" w:color="auto"/>
            </w:tcBorders>
            <w:shd w:val="clear" w:color="auto" w:fill="FFF2CC" w:themeFill="accent4" w:themeFillTint="33"/>
            <w:noWrap/>
            <w:vAlign w:val="center"/>
            <w:hideMark/>
          </w:tcPr>
          <w:p w14:paraId="207963F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TM</w:t>
            </w: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6BFD242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EGR</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6960845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DEF</w:t>
            </w:r>
          </w:p>
        </w:tc>
        <w:tc>
          <w:tcPr>
            <w:tcW w:w="497" w:type="pct"/>
            <w:tcBorders>
              <w:top w:val="nil"/>
              <w:left w:val="nil"/>
              <w:bottom w:val="single" w:sz="4" w:space="0" w:color="auto"/>
              <w:right w:val="single" w:sz="4" w:space="0" w:color="auto"/>
            </w:tcBorders>
            <w:shd w:val="clear" w:color="auto" w:fill="FFF2CC" w:themeFill="accent4" w:themeFillTint="33"/>
            <w:noWrap/>
            <w:vAlign w:val="center"/>
            <w:hideMark/>
          </w:tcPr>
          <w:p w14:paraId="36C2FDC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TM</w:t>
            </w: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718E061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EGR</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708CA1E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DEF</w:t>
            </w:r>
          </w:p>
        </w:tc>
        <w:tc>
          <w:tcPr>
            <w:tcW w:w="497" w:type="pct"/>
            <w:tcBorders>
              <w:top w:val="nil"/>
              <w:left w:val="nil"/>
              <w:bottom w:val="single" w:sz="4" w:space="0" w:color="auto"/>
              <w:right w:val="single" w:sz="4" w:space="0" w:color="auto"/>
            </w:tcBorders>
            <w:shd w:val="clear" w:color="auto" w:fill="FFF2CC" w:themeFill="accent4" w:themeFillTint="33"/>
            <w:noWrap/>
            <w:vAlign w:val="center"/>
            <w:hideMark/>
          </w:tcPr>
          <w:p w14:paraId="5E2C1D5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TM</w:t>
            </w:r>
          </w:p>
        </w:tc>
      </w:tr>
      <w:tr w:rsidR="00122BD5" w:rsidRPr="00122BD5" w14:paraId="26E65522"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9E003CF"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1489" w:type="pct"/>
            <w:tcBorders>
              <w:top w:val="nil"/>
              <w:left w:val="nil"/>
              <w:bottom w:val="single" w:sz="4" w:space="0" w:color="auto"/>
              <w:right w:val="single" w:sz="4" w:space="0" w:color="auto"/>
            </w:tcBorders>
            <w:shd w:val="clear" w:color="auto" w:fill="auto"/>
            <w:noWrap/>
            <w:vAlign w:val="center"/>
            <w:hideMark/>
          </w:tcPr>
          <w:p w14:paraId="41FECB2E"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HIPERTENSIóN INTRACRANEAL BENIGNA</w:t>
            </w:r>
          </w:p>
        </w:tc>
        <w:tc>
          <w:tcPr>
            <w:tcW w:w="165" w:type="pct"/>
            <w:tcBorders>
              <w:top w:val="nil"/>
              <w:left w:val="nil"/>
              <w:bottom w:val="single" w:sz="4" w:space="0" w:color="auto"/>
              <w:right w:val="single" w:sz="4" w:space="0" w:color="auto"/>
            </w:tcBorders>
            <w:shd w:val="clear" w:color="auto" w:fill="auto"/>
            <w:noWrap/>
            <w:vAlign w:val="center"/>
            <w:hideMark/>
          </w:tcPr>
          <w:p w14:paraId="66C5794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G93.2</w:t>
            </w:r>
          </w:p>
        </w:tc>
        <w:tc>
          <w:tcPr>
            <w:tcW w:w="288" w:type="pct"/>
            <w:tcBorders>
              <w:top w:val="nil"/>
              <w:left w:val="nil"/>
              <w:bottom w:val="single" w:sz="4" w:space="0" w:color="auto"/>
              <w:right w:val="single" w:sz="4" w:space="0" w:color="auto"/>
            </w:tcBorders>
            <w:shd w:val="clear" w:color="auto" w:fill="auto"/>
            <w:noWrap/>
            <w:vAlign w:val="center"/>
            <w:hideMark/>
          </w:tcPr>
          <w:p w14:paraId="40CA834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341AA5D0"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7D57FBCB"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336395C8"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0E75D70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497" w:type="pct"/>
            <w:tcBorders>
              <w:top w:val="nil"/>
              <w:left w:val="nil"/>
              <w:bottom w:val="single" w:sz="4" w:space="0" w:color="auto"/>
              <w:right w:val="single" w:sz="4" w:space="0" w:color="auto"/>
            </w:tcBorders>
            <w:shd w:val="clear" w:color="auto" w:fill="auto"/>
            <w:noWrap/>
            <w:vAlign w:val="bottom"/>
            <w:hideMark/>
          </w:tcPr>
          <w:p w14:paraId="59C6D1F3"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33.33%</w:t>
            </w:r>
          </w:p>
        </w:tc>
        <w:tc>
          <w:tcPr>
            <w:tcW w:w="288" w:type="pct"/>
            <w:tcBorders>
              <w:top w:val="nil"/>
              <w:left w:val="nil"/>
              <w:bottom w:val="single" w:sz="4" w:space="0" w:color="auto"/>
              <w:right w:val="single" w:sz="4" w:space="0" w:color="auto"/>
            </w:tcBorders>
            <w:shd w:val="clear" w:color="auto" w:fill="auto"/>
            <w:noWrap/>
            <w:vAlign w:val="center"/>
            <w:hideMark/>
          </w:tcPr>
          <w:p w14:paraId="3B715023"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274" w:type="pct"/>
            <w:tcBorders>
              <w:top w:val="nil"/>
              <w:left w:val="nil"/>
              <w:bottom w:val="single" w:sz="4" w:space="0" w:color="auto"/>
              <w:right w:val="single" w:sz="4" w:space="0" w:color="auto"/>
            </w:tcBorders>
            <w:shd w:val="clear" w:color="auto" w:fill="auto"/>
            <w:noWrap/>
            <w:vAlign w:val="center"/>
            <w:hideMark/>
          </w:tcPr>
          <w:p w14:paraId="051C280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497" w:type="pct"/>
            <w:tcBorders>
              <w:top w:val="nil"/>
              <w:left w:val="nil"/>
              <w:bottom w:val="single" w:sz="4" w:space="0" w:color="auto"/>
              <w:right w:val="single" w:sz="4" w:space="0" w:color="auto"/>
            </w:tcBorders>
            <w:shd w:val="clear" w:color="auto" w:fill="auto"/>
            <w:noWrap/>
            <w:vAlign w:val="bottom"/>
            <w:hideMark/>
          </w:tcPr>
          <w:p w14:paraId="2438822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12.50%</w:t>
            </w:r>
          </w:p>
        </w:tc>
      </w:tr>
      <w:tr w:rsidR="00122BD5" w:rsidRPr="00122BD5" w14:paraId="356B15BC"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D5CC4F4"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2</w:t>
            </w:r>
          </w:p>
        </w:tc>
        <w:tc>
          <w:tcPr>
            <w:tcW w:w="1489" w:type="pct"/>
            <w:tcBorders>
              <w:top w:val="nil"/>
              <w:left w:val="nil"/>
              <w:bottom w:val="single" w:sz="4" w:space="0" w:color="auto"/>
              <w:right w:val="single" w:sz="4" w:space="0" w:color="auto"/>
            </w:tcBorders>
            <w:shd w:val="clear" w:color="auto" w:fill="auto"/>
            <w:noWrap/>
            <w:vAlign w:val="center"/>
            <w:hideMark/>
          </w:tcPr>
          <w:p w14:paraId="0A41A3B0" w14:textId="77777777" w:rsid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xml:space="preserve">NEFRITIS TUBULOINTERSTICIAL, </w:t>
            </w:r>
          </w:p>
          <w:p w14:paraId="1AFCA90C" w14:textId="7563A1C3"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NO ESPECIFICADA COMO AGUDA O CRONICA</w:t>
            </w:r>
          </w:p>
        </w:tc>
        <w:tc>
          <w:tcPr>
            <w:tcW w:w="165" w:type="pct"/>
            <w:tcBorders>
              <w:top w:val="nil"/>
              <w:left w:val="nil"/>
              <w:bottom w:val="single" w:sz="4" w:space="0" w:color="auto"/>
              <w:right w:val="single" w:sz="4" w:space="0" w:color="auto"/>
            </w:tcBorders>
            <w:shd w:val="clear" w:color="auto" w:fill="auto"/>
            <w:noWrap/>
            <w:vAlign w:val="center"/>
            <w:hideMark/>
          </w:tcPr>
          <w:p w14:paraId="69EDF41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N12.X</w:t>
            </w:r>
          </w:p>
        </w:tc>
        <w:tc>
          <w:tcPr>
            <w:tcW w:w="288" w:type="pct"/>
            <w:tcBorders>
              <w:top w:val="nil"/>
              <w:left w:val="nil"/>
              <w:bottom w:val="single" w:sz="4" w:space="0" w:color="auto"/>
              <w:right w:val="single" w:sz="4" w:space="0" w:color="auto"/>
            </w:tcBorders>
            <w:shd w:val="clear" w:color="auto" w:fill="auto"/>
            <w:noWrap/>
            <w:vAlign w:val="center"/>
            <w:hideMark/>
          </w:tcPr>
          <w:p w14:paraId="68BB1D08"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6D55989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497" w:type="pct"/>
            <w:tcBorders>
              <w:top w:val="nil"/>
              <w:left w:val="nil"/>
              <w:bottom w:val="single" w:sz="4" w:space="0" w:color="auto"/>
              <w:right w:val="single" w:sz="4" w:space="0" w:color="auto"/>
            </w:tcBorders>
            <w:shd w:val="clear" w:color="auto" w:fill="auto"/>
            <w:noWrap/>
            <w:vAlign w:val="bottom"/>
            <w:hideMark/>
          </w:tcPr>
          <w:p w14:paraId="07CBCD26"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20.00%</w:t>
            </w:r>
          </w:p>
        </w:tc>
        <w:tc>
          <w:tcPr>
            <w:tcW w:w="288" w:type="pct"/>
            <w:tcBorders>
              <w:top w:val="nil"/>
              <w:left w:val="nil"/>
              <w:bottom w:val="single" w:sz="4" w:space="0" w:color="auto"/>
              <w:right w:val="single" w:sz="4" w:space="0" w:color="auto"/>
            </w:tcBorders>
            <w:shd w:val="clear" w:color="auto" w:fill="auto"/>
            <w:noWrap/>
            <w:vAlign w:val="center"/>
            <w:hideMark/>
          </w:tcPr>
          <w:p w14:paraId="3089DAAF"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3397480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4DB360A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758FC94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274" w:type="pct"/>
            <w:tcBorders>
              <w:top w:val="nil"/>
              <w:left w:val="nil"/>
              <w:bottom w:val="single" w:sz="4" w:space="0" w:color="auto"/>
              <w:right w:val="single" w:sz="4" w:space="0" w:color="auto"/>
            </w:tcBorders>
            <w:shd w:val="clear" w:color="auto" w:fill="auto"/>
            <w:noWrap/>
            <w:vAlign w:val="center"/>
            <w:hideMark/>
          </w:tcPr>
          <w:p w14:paraId="28295DC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497" w:type="pct"/>
            <w:tcBorders>
              <w:top w:val="nil"/>
              <w:left w:val="nil"/>
              <w:bottom w:val="single" w:sz="4" w:space="0" w:color="auto"/>
              <w:right w:val="single" w:sz="4" w:space="0" w:color="auto"/>
            </w:tcBorders>
            <w:shd w:val="clear" w:color="auto" w:fill="auto"/>
            <w:noWrap/>
            <w:vAlign w:val="bottom"/>
            <w:hideMark/>
          </w:tcPr>
          <w:p w14:paraId="55FF123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12.50%</w:t>
            </w:r>
          </w:p>
        </w:tc>
      </w:tr>
      <w:tr w:rsidR="00122BD5" w:rsidRPr="00122BD5" w14:paraId="02CCAF1A"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82D9EE4"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3</w:t>
            </w:r>
          </w:p>
        </w:tc>
        <w:tc>
          <w:tcPr>
            <w:tcW w:w="1489" w:type="pct"/>
            <w:tcBorders>
              <w:top w:val="nil"/>
              <w:left w:val="nil"/>
              <w:bottom w:val="single" w:sz="4" w:space="0" w:color="auto"/>
              <w:right w:val="single" w:sz="4" w:space="0" w:color="auto"/>
            </w:tcBorders>
            <w:shd w:val="clear" w:color="auto" w:fill="auto"/>
            <w:noWrap/>
            <w:vAlign w:val="center"/>
            <w:hideMark/>
          </w:tcPr>
          <w:p w14:paraId="3935899D"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HIDATIDOSIS PULMONAR</w:t>
            </w:r>
          </w:p>
        </w:tc>
        <w:tc>
          <w:tcPr>
            <w:tcW w:w="165" w:type="pct"/>
            <w:tcBorders>
              <w:top w:val="nil"/>
              <w:left w:val="nil"/>
              <w:bottom w:val="single" w:sz="4" w:space="0" w:color="auto"/>
              <w:right w:val="single" w:sz="4" w:space="0" w:color="auto"/>
            </w:tcBorders>
            <w:shd w:val="clear" w:color="auto" w:fill="auto"/>
            <w:noWrap/>
            <w:vAlign w:val="center"/>
            <w:hideMark/>
          </w:tcPr>
          <w:p w14:paraId="55ED1E6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B67.1</w:t>
            </w:r>
          </w:p>
        </w:tc>
        <w:tc>
          <w:tcPr>
            <w:tcW w:w="288" w:type="pct"/>
            <w:tcBorders>
              <w:top w:val="nil"/>
              <w:left w:val="nil"/>
              <w:bottom w:val="single" w:sz="4" w:space="0" w:color="auto"/>
              <w:right w:val="single" w:sz="4" w:space="0" w:color="auto"/>
            </w:tcBorders>
            <w:shd w:val="clear" w:color="auto" w:fill="auto"/>
            <w:noWrap/>
            <w:vAlign w:val="center"/>
            <w:hideMark/>
          </w:tcPr>
          <w:p w14:paraId="04B360FC"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auto"/>
            <w:noWrap/>
            <w:vAlign w:val="center"/>
            <w:hideMark/>
          </w:tcPr>
          <w:p w14:paraId="709C4CA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3736A4B3"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465939AC"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680662BC"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5806ABAC"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12F4DC7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auto"/>
            <w:noWrap/>
            <w:vAlign w:val="center"/>
            <w:hideMark/>
          </w:tcPr>
          <w:p w14:paraId="56BAD28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auto"/>
            <w:noWrap/>
            <w:vAlign w:val="bottom"/>
            <w:hideMark/>
          </w:tcPr>
          <w:p w14:paraId="582AF382"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3FF539EC"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1662901"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4</w:t>
            </w:r>
          </w:p>
        </w:tc>
        <w:tc>
          <w:tcPr>
            <w:tcW w:w="1489" w:type="pct"/>
            <w:tcBorders>
              <w:top w:val="nil"/>
              <w:left w:val="nil"/>
              <w:bottom w:val="single" w:sz="4" w:space="0" w:color="auto"/>
              <w:right w:val="single" w:sz="4" w:space="0" w:color="auto"/>
            </w:tcBorders>
            <w:shd w:val="clear" w:color="auto" w:fill="auto"/>
            <w:noWrap/>
            <w:vAlign w:val="center"/>
            <w:hideMark/>
          </w:tcPr>
          <w:p w14:paraId="1DA286FD" w14:textId="77777777" w:rsid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xml:space="preserve">OTRAS APENDICITIS AGUDAS, </w:t>
            </w:r>
          </w:p>
          <w:p w14:paraId="473FB374" w14:textId="65D0FDB9"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Y LAS NO ESPECIFICADAS</w:t>
            </w:r>
          </w:p>
        </w:tc>
        <w:tc>
          <w:tcPr>
            <w:tcW w:w="165" w:type="pct"/>
            <w:tcBorders>
              <w:top w:val="nil"/>
              <w:left w:val="nil"/>
              <w:bottom w:val="single" w:sz="4" w:space="0" w:color="auto"/>
              <w:right w:val="single" w:sz="4" w:space="0" w:color="auto"/>
            </w:tcBorders>
            <w:shd w:val="clear" w:color="auto" w:fill="auto"/>
            <w:noWrap/>
            <w:vAlign w:val="center"/>
            <w:hideMark/>
          </w:tcPr>
          <w:p w14:paraId="71D43A6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K35.8</w:t>
            </w:r>
          </w:p>
        </w:tc>
        <w:tc>
          <w:tcPr>
            <w:tcW w:w="288" w:type="pct"/>
            <w:tcBorders>
              <w:top w:val="nil"/>
              <w:left w:val="nil"/>
              <w:bottom w:val="single" w:sz="4" w:space="0" w:color="auto"/>
              <w:right w:val="single" w:sz="4" w:space="0" w:color="auto"/>
            </w:tcBorders>
            <w:shd w:val="clear" w:color="auto" w:fill="auto"/>
            <w:noWrap/>
            <w:vAlign w:val="center"/>
            <w:hideMark/>
          </w:tcPr>
          <w:p w14:paraId="75D27E20"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auto"/>
            <w:noWrap/>
            <w:vAlign w:val="center"/>
            <w:hideMark/>
          </w:tcPr>
          <w:p w14:paraId="273D8EAF"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7F97893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737710C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39CBF61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60ADA38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00686372"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auto"/>
            <w:noWrap/>
            <w:vAlign w:val="center"/>
            <w:hideMark/>
          </w:tcPr>
          <w:p w14:paraId="3FBBAC42"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auto"/>
            <w:noWrap/>
            <w:vAlign w:val="bottom"/>
            <w:hideMark/>
          </w:tcPr>
          <w:p w14:paraId="1DCC4163"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0D2EBC17"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DBBED19"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5</w:t>
            </w:r>
          </w:p>
        </w:tc>
        <w:tc>
          <w:tcPr>
            <w:tcW w:w="1489" w:type="pct"/>
            <w:tcBorders>
              <w:top w:val="nil"/>
              <w:left w:val="nil"/>
              <w:bottom w:val="single" w:sz="4" w:space="0" w:color="auto"/>
              <w:right w:val="single" w:sz="4" w:space="0" w:color="auto"/>
            </w:tcBorders>
            <w:shd w:val="clear" w:color="auto" w:fill="auto"/>
            <w:noWrap/>
            <w:vAlign w:val="center"/>
            <w:hideMark/>
          </w:tcPr>
          <w:p w14:paraId="6D83B42B"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APENDICITIS AGUDA, NO ESPECIFICADA</w:t>
            </w:r>
          </w:p>
        </w:tc>
        <w:tc>
          <w:tcPr>
            <w:tcW w:w="165" w:type="pct"/>
            <w:tcBorders>
              <w:top w:val="nil"/>
              <w:left w:val="nil"/>
              <w:bottom w:val="single" w:sz="4" w:space="0" w:color="auto"/>
              <w:right w:val="single" w:sz="4" w:space="0" w:color="auto"/>
            </w:tcBorders>
            <w:shd w:val="clear" w:color="auto" w:fill="auto"/>
            <w:noWrap/>
            <w:vAlign w:val="center"/>
            <w:hideMark/>
          </w:tcPr>
          <w:p w14:paraId="70A3B886"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K35.9</w:t>
            </w:r>
          </w:p>
        </w:tc>
        <w:tc>
          <w:tcPr>
            <w:tcW w:w="288" w:type="pct"/>
            <w:tcBorders>
              <w:top w:val="nil"/>
              <w:left w:val="nil"/>
              <w:bottom w:val="single" w:sz="4" w:space="0" w:color="auto"/>
              <w:right w:val="single" w:sz="4" w:space="0" w:color="auto"/>
            </w:tcBorders>
            <w:shd w:val="clear" w:color="auto" w:fill="auto"/>
            <w:noWrap/>
            <w:vAlign w:val="center"/>
            <w:hideMark/>
          </w:tcPr>
          <w:p w14:paraId="53EAE3E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75357B5D"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1FCAA150"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3B9B3DB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2</w:t>
            </w:r>
          </w:p>
        </w:tc>
        <w:tc>
          <w:tcPr>
            <w:tcW w:w="274" w:type="pct"/>
            <w:tcBorders>
              <w:top w:val="nil"/>
              <w:left w:val="nil"/>
              <w:bottom w:val="single" w:sz="4" w:space="0" w:color="auto"/>
              <w:right w:val="single" w:sz="4" w:space="0" w:color="auto"/>
            </w:tcBorders>
            <w:shd w:val="clear" w:color="auto" w:fill="auto"/>
            <w:noWrap/>
            <w:vAlign w:val="center"/>
            <w:hideMark/>
          </w:tcPr>
          <w:p w14:paraId="4D9BBCDF"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6AA9889B"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04EA9B1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2</w:t>
            </w:r>
          </w:p>
        </w:tc>
        <w:tc>
          <w:tcPr>
            <w:tcW w:w="274" w:type="pct"/>
            <w:tcBorders>
              <w:top w:val="nil"/>
              <w:left w:val="nil"/>
              <w:bottom w:val="single" w:sz="4" w:space="0" w:color="auto"/>
              <w:right w:val="single" w:sz="4" w:space="0" w:color="auto"/>
            </w:tcBorders>
            <w:shd w:val="clear" w:color="auto" w:fill="auto"/>
            <w:noWrap/>
            <w:vAlign w:val="center"/>
            <w:hideMark/>
          </w:tcPr>
          <w:p w14:paraId="374CBA1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auto"/>
            <w:noWrap/>
            <w:vAlign w:val="bottom"/>
            <w:hideMark/>
          </w:tcPr>
          <w:p w14:paraId="158AE98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68BA7238"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4F2671E"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6</w:t>
            </w:r>
          </w:p>
        </w:tc>
        <w:tc>
          <w:tcPr>
            <w:tcW w:w="1489" w:type="pct"/>
            <w:tcBorders>
              <w:top w:val="nil"/>
              <w:left w:val="nil"/>
              <w:bottom w:val="single" w:sz="4" w:space="0" w:color="auto"/>
              <w:right w:val="single" w:sz="4" w:space="0" w:color="auto"/>
            </w:tcBorders>
            <w:shd w:val="clear" w:color="auto" w:fill="auto"/>
            <w:noWrap/>
            <w:vAlign w:val="center"/>
            <w:hideMark/>
          </w:tcPr>
          <w:p w14:paraId="726ABC8B"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COLECISTITIS CRóNICA</w:t>
            </w:r>
          </w:p>
        </w:tc>
        <w:tc>
          <w:tcPr>
            <w:tcW w:w="165" w:type="pct"/>
            <w:tcBorders>
              <w:top w:val="nil"/>
              <w:left w:val="nil"/>
              <w:bottom w:val="single" w:sz="4" w:space="0" w:color="auto"/>
              <w:right w:val="single" w:sz="4" w:space="0" w:color="auto"/>
            </w:tcBorders>
            <w:shd w:val="clear" w:color="auto" w:fill="auto"/>
            <w:noWrap/>
            <w:vAlign w:val="center"/>
            <w:hideMark/>
          </w:tcPr>
          <w:p w14:paraId="03D007C0"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K81.1</w:t>
            </w:r>
          </w:p>
        </w:tc>
        <w:tc>
          <w:tcPr>
            <w:tcW w:w="288" w:type="pct"/>
            <w:tcBorders>
              <w:top w:val="nil"/>
              <w:left w:val="nil"/>
              <w:bottom w:val="single" w:sz="4" w:space="0" w:color="auto"/>
              <w:right w:val="single" w:sz="4" w:space="0" w:color="auto"/>
            </w:tcBorders>
            <w:shd w:val="clear" w:color="auto" w:fill="auto"/>
            <w:noWrap/>
            <w:vAlign w:val="center"/>
            <w:hideMark/>
          </w:tcPr>
          <w:p w14:paraId="5EC60FE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auto"/>
            <w:noWrap/>
            <w:vAlign w:val="center"/>
            <w:hideMark/>
          </w:tcPr>
          <w:p w14:paraId="6F5D629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6C9B375B"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19A7807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49F7358F"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2BCE85D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2CF2641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auto"/>
            <w:noWrap/>
            <w:vAlign w:val="center"/>
            <w:hideMark/>
          </w:tcPr>
          <w:p w14:paraId="69F6F3BD"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auto"/>
            <w:noWrap/>
            <w:vAlign w:val="bottom"/>
            <w:hideMark/>
          </w:tcPr>
          <w:p w14:paraId="41F17FA3"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191ECF0C"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3BCBEA9"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7</w:t>
            </w:r>
          </w:p>
        </w:tc>
        <w:tc>
          <w:tcPr>
            <w:tcW w:w="1489" w:type="pct"/>
            <w:tcBorders>
              <w:top w:val="nil"/>
              <w:left w:val="nil"/>
              <w:bottom w:val="single" w:sz="4" w:space="0" w:color="auto"/>
              <w:right w:val="single" w:sz="4" w:space="0" w:color="auto"/>
            </w:tcBorders>
            <w:shd w:val="clear" w:color="auto" w:fill="auto"/>
            <w:noWrap/>
            <w:vAlign w:val="center"/>
            <w:hideMark/>
          </w:tcPr>
          <w:p w14:paraId="0AEB3DF4"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ESTENOSIS óSEA DEL CANAL NEURAL</w:t>
            </w:r>
          </w:p>
        </w:tc>
        <w:tc>
          <w:tcPr>
            <w:tcW w:w="165" w:type="pct"/>
            <w:tcBorders>
              <w:top w:val="nil"/>
              <w:left w:val="nil"/>
              <w:bottom w:val="single" w:sz="4" w:space="0" w:color="auto"/>
              <w:right w:val="single" w:sz="4" w:space="0" w:color="auto"/>
            </w:tcBorders>
            <w:shd w:val="clear" w:color="auto" w:fill="auto"/>
            <w:noWrap/>
            <w:vAlign w:val="center"/>
            <w:hideMark/>
          </w:tcPr>
          <w:p w14:paraId="7DB463F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M99.3</w:t>
            </w:r>
          </w:p>
        </w:tc>
        <w:tc>
          <w:tcPr>
            <w:tcW w:w="288" w:type="pct"/>
            <w:tcBorders>
              <w:top w:val="nil"/>
              <w:left w:val="nil"/>
              <w:bottom w:val="single" w:sz="4" w:space="0" w:color="auto"/>
              <w:right w:val="single" w:sz="4" w:space="0" w:color="auto"/>
            </w:tcBorders>
            <w:shd w:val="clear" w:color="auto" w:fill="auto"/>
            <w:noWrap/>
            <w:vAlign w:val="center"/>
            <w:hideMark/>
          </w:tcPr>
          <w:p w14:paraId="0C6C395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auto"/>
            <w:noWrap/>
            <w:vAlign w:val="bottom"/>
            <w:hideMark/>
          </w:tcPr>
          <w:p w14:paraId="2EE0E8C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054E947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32A1D32C"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052F1F32"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7BCC7D5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6EF0FA3F"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274" w:type="pct"/>
            <w:tcBorders>
              <w:top w:val="nil"/>
              <w:left w:val="nil"/>
              <w:bottom w:val="single" w:sz="4" w:space="0" w:color="auto"/>
              <w:right w:val="single" w:sz="4" w:space="0" w:color="auto"/>
            </w:tcBorders>
            <w:shd w:val="clear" w:color="auto" w:fill="auto"/>
            <w:noWrap/>
            <w:vAlign w:val="center"/>
            <w:hideMark/>
          </w:tcPr>
          <w:p w14:paraId="2DBD311C"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auto"/>
            <w:noWrap/>
            <w:vAlign w:val="bottom"/>
            <w:hideMark/>
          </w:tcPr>
          <w:p w14:paraId="4E11BA2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25184896"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DF9BC47"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8</w:t>
            </w:r>
          </w:p>
        </w:tc>
        <w:tc>
          <w:tcPr>
            <w:tcW w:w="1489" w:type="pct"/>
            <w:tcBorders>
              <w:top w:val="nil"/>
              <w:left w:val="nil"/>
              <w:bottom w:val="single" w:sz="4" w:space="0" w:color="auto"/>
              <w:right w:val="single" w:sz="4" w:space="0" w:color="auto"/>
            </w:tcBorders>
            <w:shd w:val="clear" w:color="auto" w:fill="auto"/>
            <w:noWrap/>
            <w:vAlign w:val="center"/>
            <w:hideMark/>
          </w:tcPr>
          <w:p w14:paraId="00B8BD20"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165" w:type="pct"/>
            <w:tcBorders>
              <w:top w:val="nil"/>
              <w:left w:val="nil"/>
              <w:bottom w:val="single" w:sz="4" w:space="0" w:color="auto"/>
              <w:right w:val="single" w:sz="4" w:space="0" w:color="auto"/>
            </w:tcBorders>
            <w:shd w:val="clear" w:color="auto" w:fill="auto"/>
            <w:noWrap/>
            <w:vAlign w:val="center"/>
            <w:hideMark/>
          </w:tcPr>
          <w:p w14:paraId="4A3C131F"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88" w:type="pct"/>
            <w:tcBorders>
              <w:top w:val="nil"/>
              <w:left w:val="nil"/>
              <w:bottom w:val="single" w:sz="4" w:space="0" w:color="auto"/>
              <w:right w:val="single" w:sz="4" w:space="0" w:color="auto"/>
            </w:tcBorders>
            <w:shd w:val="clear" w:color="auto" w:fill="auto"/>
            <w:noWrap/>
            <w:vAlign w:val="center"/>
            <w:hideMark/>
          </w:tcPr>
          <w:p w14:paraId="7DB66353"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590D755D"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745C67B2"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1802FB9F"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457BC23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37D6FF2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4E06DA46"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274" w:type="pct"/>
            <w:tcBorders>
              <w:top w:val="nil"/>
              <w:left w:val="nil"/>
              <w:bottom w:val="single" w:sz="4" w:space="0" w:color="auto"/>
              <w:right w:val="single" w:sz="4" w:space="0" w:color="auto"/>
            </w:tcBorders>
            <w:shd w:val="clear" w:color="auto" w:fill="auto"/>
            <w:noWrap/>
            <w:vAlign w:val="center"/>
            <w:hideMark/>
          </w:tcPr>
          <w:p w14:paraId="77F0933B"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auto"/>
            <w:noWrap/>
            <w:vAlign w:val="bottom"/>
            <w:hideMark/>
          </w:tcPr>
          <w:p w14:paraId="634D3C8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6115127D"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FA55CCA"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9</w:t>
            </w:r>
          </w:p>
        </w:tc>
        <w:tc>
          <w:tcPr>
            <w:tcW w:w="1489" w:type="pct"/>
            <w:tcBorders>
              <w:top w:val="nil"/>
              <w:left w:val="nil"/>
              <w:bottom w:val="single" w:sz="4" w:space="0" w:color="auto"/>
              <w:right w:val="single" w:sz="4" w:space="0" w:color="auto"/>
            </w:tcBorders>
            <w:shd w:val="clear" w:color="auto" w:fill="auto"/>
            <w:noWrap/>
            <w:vAlign w:val="center"/>
            <w:hideMark/>
          </w:tcPr>
          <w:p w14:paraId="75E570FE"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165" w:type="pct"/>
            <w:tcBorders>
              <w:top w:val="nil"/>
              <w:left w:val="nil"/>
              <w:bottom w:val="single" w:sz="4" w:space="0" w:color="auto"/>
              <w:right w:val="single" w:sz="4" w:space="0" w:color="auto"/>
            </w:tcBorders>
            <w:shd w:val="clear" w:color="auto" w:fill="auto"/>
            <w:noWrap/>
            <w:vAlign w:val="center"/>
            <w:hideMark/>
          </w:tcPr>
          <w:p w14:paraId="7E2CC8A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88" w:type="pct"/>
            <w:tcBorders>
              <w:top w:val="nil"/>
              <w:left w:val="nil"/>
              <w:bottom w:val="single" w:sz="4" w:space="0" w:color="auto"/>
              <w:right w:val="single" w:sz="4" w:space="0" w:color="auto"/>
            </w:tcBorders>
            <w:shd w:val="clear" w:color="auto" w:fill="auto"/>
            <w:noWrap/>
            <w:vAlign w:val="center"/>
            <w:hideMark/>
          </w:tcPr>
          <w:p w14:paraId="171A2BE6"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6212D4D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077B53F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2150A56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2DE68AF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006D9C5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081480F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274" w:type="pct"/>
            <w:tcBorders>
              <w:top w:val="nil"/>
              <w:left w:val="nil"/>
              <w:bottom w:val="single" w:sz="4" w:space="0" w:color="auto"/>
              <w:right w:val="single" w:sz="4" w:space="0" w:color="auto"/>
            </w:tcBorders>
            <w:shd w:val="clear" w:color="auto" w:fill="auto"/>
            <w:noWrap/>
            <w:vAlign w:val="center"/>
            <w:hideMark/>
          </w:tcPr>
          <w:p w14:paraId="15A35946"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auto"/>
            <w:noWrap/>
            <w:vAlign w:val="bottom"/>
            <w:hideMark/>
          </w:tcPr>
          <w:p w14:paraId="36A4887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4D98D22C" w14:textId="77777777" w:rsidTr="00122BD5">
        <w:trPr>
          <w:trHeight w:val="300"/>
        </w:trPr>
        <w:tc>
          <w:tcPr>
            <w:tcW w:w="17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0733D4D"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10</w:t>
            </w:r>
          </w:p>
        </w:tc>
        <w:tc>
          <w:tcPr>
            <w:tcW w:w="1489" w:type="pct"/>
            <w:tcBorders>
              <w:top w:val="nil"/>
              <w:left w:val="nil"/>
              <w:bottom w:val="single" w:sz="4" w:space="0" w:color="auto"/>
              <w:right w:val="single" w:sz="4" w:space="0" w:color="auto"/>
            </w:tcBorders>
            <w:shd w:val="clear" w:color="auto" w:fill="auto"/>
            <w:noWrap/>
            <w:vAlign w:val="center"/>
            <w:hideMark/>
          </w:tcPr>
          <w:p w14:paraId="6003580F"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165" w:type="pct"/>
            <w:tcBorders>
              <w:top w:val="nil"/>
              <w:left w:val="nil"/>
              <w:bottom w:val="single" w:sz="4" w:space="0" w:color="auto"/>
              <w:right w:val="single" w:sz="4" w:space="0" w:color="auto"/>
            </w:tcBorders>
            <w:shd w:val="clear" w:color="auto" w:fill="auto"/>
            <w:noWrap/>
            <w:vAlign w:val="center"/>
            <w:hideMark/>
          </w:tcPr>
          <w:p w14:paraId="7B56344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88" w:type="pct"/>
            <w:tcBorders>
              <w:top w:val="nil"/>
              <w:left w:val="nil"/>
              <w:bottom w:val="single" w:sz="4" w:space="0" w:color="auto"/>
              <w:right w:val="single" w:sz="4" w:space="0" w:color="auto"/>
            </w:tcBorders>
            <w:shd w:val="clear" w:color="auto" w:fill="auto"/>
            <w:noWrap/>
            <w:vAlign w:val="center"/>
            <w:hideMark/>
          </w:tcPr>
          <w:p w14:paraId="352084A0"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3B8CB94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20ACB9C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1D5ED63D"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auto"/>
            <w:noWrap/>
            <w:vAlign w:val="center"/>
            <w:hideMark/>
          </w:tcPr>
          <w:p w14:paraId="5A4DB3A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auto"/>
            <w:noWrap/>
            <w:vAlign w:val="bottom"/>
            <w:hideMark/>
          </w:tcPr>
          <w:p w14:paraId="71F30C06"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auto"/>
            <w:noWrap/>
            <w:vAlign w:val="center"/>
            <w:hideMark/>
          </w:tcPr>
          <w:p w14:paraId="14213F03"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274" w:type="pct"/>
            <w:tcBorders>
              <w:top w:val="nil"/>
              <w:left w:val="nil"/>
              <w:bottom w:val="single" w:sz="4" w:space="0" w:color="auto"/>
              <w:right w:val="single" w:sz="4" w:space="0" w:color="auto"/>
            </w:tcBorders>
            <w:shd w:val="clear" w:color="auto" w:fill="auto"/>
            <w:noWrap/>
            <w:vAlign w:val="center"/>
            <w:hideMark/>
          </w:tcPr>
          <w:p w14:paraId="5A7B213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auto"/>
            <w:noWrap/>
            <w:vAlign w:val="bottom"/>
            <w:hideMark/>
          </w:tcPr>
          <w:p w14:paraId="40B7287B"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0E8CFC43" w14:textId="77777777" w:rsidTr="00122BD5">
        <w:trPr>
          <w:trHeight w:val="300"/>
        </w:trPr>
        <w:tc>
          <w:tcPr>
            <w:tcW w:w="171"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AC3B381" w14:textId="77777777" w:rsidR="00122BD5" w:rsidRPr="00122BD5" w:rsidRDefault="00122BD5" w:rsidP="00122BD5">
            <w:pPr>
              <w:spacing w:after="0" w:line="240" w:lineRule="auto"/>
              <w:jc w:val="right"/>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1654"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40CA4DAE"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TODAS LAS DEMAS CAUSAS</w:t>
            </w: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2C12E2C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6B91D815"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FFF2CC" w:themeFill="accent4" w:themeFillTint="33"/>
            <w:noWrap/>
            <w:vAlign w:val="bottom"/>
            <w:hideMark/>
          </w:tcPr>
          <w:p w14:paraId="551B92E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1DDF1902"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12CF35F3"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 </w:t>
            </w:r>
          </w:p>
        </w:tc>
        <w:tc>
          <w:tcPr>
            <w:tcW w:w="497" w:type="pct"/>
            <w:tcBorders>
              <w:top w:val="nil"/>
              <w:left w:val="nil"/>
              <w:bottom w:val="single" w:sz="4" w:space="0" w:color="auto"/>
              <w:right w:val="single" w:sz="4" w:space="0" w:color="auto"/>
            </w:tcBorders>
            <w:shd w:val="clear" w:color="auto" w:fill="FFF2CC" w:themeFill="accent4" w:themeFillTint="33"/>
            <w:noWrap/>
            <w:vAlign w:val="bottom"/>
            <w:hideMark/>
          </w:tcPr>
          <w:p w14:paraId="3255650C"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111258ED"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07EA2E3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w:t>
            </w:r>
          </w:p>
        </w:tc>
        <w:tc>
          <w:tcPr>
            <w:tcW w:w="497" w:type="pct"/>
            <w:tcBorders>
              <w:top w:val="nil"/>
              <w:left w:val="nil"/>
              <w:bottom w:val="single" w:sz="4" w:space="0" w:color="auto"/>
              <w:right w:val="single" w:sz="4" w:space="0" w:color="auto"/>
            </w:tcBorders>
            <w:shd w:val="clear" w:color="auto" w:fill="FFF2CC" w:themeFill="accent4" w:themeFillTint="33"/>
            <w:noWrap/>
            <w:vAlign w:val="bottom"/>
            <w:hideMark/>
          </w:tcPr>
          <w:p w14:paraId="3DFC2E6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0.00%</w:t>
            </w:r>
          </w:p>
        </w:tc>
      </w:tr>
      <w:tr w:rsidR="00122BD5" w:rsidRPr="00122BD5" w14:paraId="5C430193" w14:textId="77777777" w:rsidTr="00122BD5">
        <w:trPr>
          <w:trHeight w:val="300"/>
        </w:trPr>
        <w:tc>
          <w:tcPr>
            <w:tcW w:w="171"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1B65DD2" w14:textId="77777777" w:rsidR="00122BD5" w:rsidRPr="00122BD5" w:rsidRDefault="00122BD5" w:rsidP="00122BD5">
            <w:pPr>
              <w:spacing w:after="0" w:line="240" w:lineRule="auto"/>
              <w:rPr>
                <w:rFonts w:ascii="Calibri" w:eastAsia="Times New Roman" w:hAnsi="Calibri" w:cs="Calibri"/>
                <w:color w:val="000000"/>
                <w:sz w:val="16"/>
                <w:szCs w:val="16"/>
                <w:lang w:eastAsia="es-PE"/>
              </w:rPr>
            </w:pPr>
          </w:p>
        </w:tc>
        <w:tc>
          <w:tcPr>
            <w:tcW w:w="1654"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5C3A2611"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Total general</w:t>
            </w: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3DD33FC7"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4</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6C429AD2"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497" w:type="pct"/>
            <w:tcBorders>
              <w:top w:val="nil"/>
              <w:left w:val="nil"/>
              <w:bottom w:val="single" w:sz="4" w:space="0" w:color="auto"/>
              <w:right w:val="single" w:sz="4" w:space="0" w:color="auto"/>
            </w:tcBorders>
            <w:shd w:val="clear" w:color="auto" w:fill="FFF2CC" w:themeFill="accent4" w:themeFillTint="33"/>
            <w:noWrap/>
            <w:vAlign w:val="bottom"/>
            <w:hideMark/>
          </w:tcPr>
          <w:p w14:paraId="523A48D9"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20.00%</w:t>
            </w: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21098FAA"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2</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06D936A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1</w:t>
            </w:r>
          </w:p>
        </w:tc>
        <w:tc>
          <w:tcPr>
            <w:tcW w:w="497" w:type="pct"/>
            <w:tcBorders>
              <w:top w:val="nil"/>
              <w:left w:val="nil"/>
              <w:bottom w:val="single" w:sz="4" w:space="0" w:color="auto"/>
              <w:right w:val="single" w:sz="4" w:space="0" w:color="auto"/>
            </w:tcBorders>
            <w:shd w:val="clear" w:color="auto" w:fill="FFF2CC" w:themeFill="accent4" w:themeFillTint="33"/>
            <w:noWrap/>
            <w:vAlign w:val="bottom"/>
            <w:hideMark/>
          </w:tcPr>
          <w:p w14:paraId="5611E8CD"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33.33%</w:t>
            </w:r>
          </w:p>
        </w:tc>
        <w:tc>
          <w:tcPr>
            <w:tcW w:w="288" w:type="pct"/>
            <w:tcBorders>
              <w:top w:val="nil"/>
              <w:left w:val="nil"/>
              <w:bottom w:val="single" w:sz="4" w:space="0" w:color="auto"/>
              <w:right w:val="single" w:sz="4" w:space="0" w:color="auto"/>
            </w:tcBorders>
            <w:shd w:val="clear" w:color="auto" w:fill="FFF2CC" w:themeFill="accent4" w:themeFillTint="33"/>
            <w:noWrap/>
            <w:vAlign w:val="center"/>
            <w:hideMark/>
          </w:tcPr>
          <w:p w14:paraId="081CD54C"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6</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552F6966"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2</w:t>
            </w:r>
          </w:p>
        </w:tc>
        <w:tc>
          <w:tcPr>
            <w:tcW w:w="497" w:type="pct"/>
            <w:tcBorders>
              <w:top w:val="nil"/>
              <w:left w:val="nil"/>
              <w:bottom w:val="single" w:sz="4" w:space="0" w:color="auto"/>
              <w:right w:val="single" w:sz="4" w:space="0" w:color="auto"/>
            </w:tcBorders>
            <w:shd w:val="clear" w:color="auto" w:fill="FFF2CC" w:themeFill="accent4" w:themeFillTint="33"/>
            <w:noWrap/>
            <w:vAlign w:val="bottom"/>
            <w:hideMark/>
          </w:tcPr>
          <w:p w14:paraId="16EB4F04" w14:textId="77777777" w:rsidR="00122BD5" w:rsidRPr="00122BD5" w:rsidRDefault="00122BD5" w:rsidP="00122BD5">
            <w:pPr>
              <w:spacing w:after="0" w:line="240" w:lineRule="auto"/>
              <w:jc w:val="center"/>
              <w:rPr>
                <w:rFonts w:ascii="Calibri" w:eastAsia="Times New Roman" w:hAnsi="Calibri" w:cs="Calibri"/>
                <w:color w:val="000000"/>
                <w:sz w:val="16"/>
                <w:szCs w:val="16"/>
                <w:lang w:eastAsia="es-PE"/>
              </w:rPr>
            </w:pPr>
            <w:r w:rsidRPr="00122BD5">
              <w:rPr>
                <w:rFonts w:ascii="Calibri" w:eastAsia="Times New Roman" w:hAnsi="Calibri" w:cs="Calibri"/>
                <w:color w:val="000000"/>
                <w:sz w:val="16"/>
                <w:szCs w:val="16"/>
                <w:lang w:eastAsia="es-PE"/>
              </w:rPr>
              <w:t>25.00%</w:t>
            </w:r>
          </w:p>
        </w:tc>
      </w:tr>
    </w:tbl>
    <w:p w14:paraId="17EF5649" w14:textId="696BC6D1" w:rsidR="00A93DBA" w:rsidRPr="00154884"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634B1A05" w14:textId="6698C7D0" w:rsidR="006D1363" w:rsidRDefault="006D1363" w:rsidP="00A93DBA">
      <w:pPr>
        <w:spacing w:before="120" w:after="120" w:line="240" w:lineRule="auto"/>
        <w:jc w:val="both"/>
        <w:rPr>
          <w:rFonts w:ascii="Arial" w:eastAsia="Calibri" w:hAnsi="Arial" w:cs="Arial"/>
          <w:bCs/>
          <w:sz w:val="20"/>
          <w:szCs w:val="20"/>
        </w:rPr>
      </w:pPr>
    </w:p>
    <w:p w14:paraId="20FBD076" w14:textId="5E338F12" w:rsidR="006D1363" w:rsidRPr="006D1363" w:rsidRDefault="00225995" w:rsidP="006D1363">
      <w:pPr>
        <w:pStyle w:val="Descripcin"/>
        <w:rPr>
          <w:rFonts w:ascii="Arial" w:hAnsi="Arial" w:cs="Arial"/>
          <w:b/>
          <w:bCs/>
          <w:i w:val="0"/>
          <w:iCs w:val="0"/>
          <w:color w:val="auto"/>
          <w:sz w:val="20"/>
          <w:szCs w:val="20"/>
        </w:rPr>
      </w:pPr>
      <w:r>
        <w:rPr>
          <w:rFonts w:ascii="Arial" w:hAnsi="Arial" w:cs="Arial"/>
          <w:b/>
          <w:bCs/>
          <w:i w:val="0"/>
          <w:iCs w:val="0"/>
          <w:color w:val="auto"/>
          <w:sz w:val="20"/>
          <w:szCs w:val="20"/>
        </w:rPr>
        <w:t xml:space="preserve">Gráfico </w:t>
      </w:r>
      <w:r w:rsidR="00B67903">
        <w:rPr>
          <w:rFonts w:ascii="Arial" w:hAnsi="Arial" w:cs="Arial"/>
          <w:b/>
          <w:bCs/>
          <w:i w:val="0"/>
          <w:iCs w:val="0"/>
          <w:color w:val="auto"/>
          <w:sz w:val="20"/>
          <w:szCs w:val="20"/>
        </w:rPr>
        <w:t>5</w:t>
      </w:r>
      <w:r>
        <w:rPr>
          <w:rFonts w:ascii="Arial" w:hAnsi="Arial" w:cs="Arial"/>
          <w:b/>
          <w:bCs/>
          <w:i w:val="0"/>
          <w:iCs w:val="0"/>
          <w:color w:val="auto"/>
          <w:sz w:val="20"/>
          <w:szCs w:val="20"/>
        </w:rPr>
        <w:t>0</w:t>
      </w:r>
      <w:r w:rsidR="006D1363" w:rsidRPr="00965837">
        <w:rPr>
          <w:rFonts w:ascii="Arial" w:hAnsi="Arial" w:cs="Arial"/>
          <w:b/>
          <w:bCs/>
          <w:i w:val="0"/>
          <w:iCs w:val="0"/>
          <w:color w:val="auto"/>
          <w:sz w:val="20"/>
          <w:szCs w:val="20"/>
        </w:rPr>
        <w:t>. Mortalidad según Causa y Sex</w:t>
      </w:r>
      <w:r w:rsidR="006D1363">
        <w:rPr>
          <w:rFonts w:ascii="Arial" w:hAnsi="Arial" w:cs="Arial"/>
          <w:b/>
          <w:bCs/>
          <w:i w:val="0"/>
          <w:iCs w:val="0"/>
          <w:color w:val="auto"/>
          <w:sz w:val="20"/>
          <w:szCs w:val="20"/>
        </w:rPr>
        <w:t>o en Hospitalización Recuperación</w:t>
      </w:r>
      <w:r w:rsidR="006D1363" w:rsidRPr="00965837">
        <w:rPr>
          <w:rFonts w:ascii="Arial" w:hAnsi="Arial" w:cs="Arial"/>
          <w:b/>
          <w:bCs/>
          <w:i w:val="0"/>
          <w:iCs w:val="0"/>
          <w:color w:val="auto"/>
          <w:sz w:val="20"/>
          <w:szCs w:val="20"/>
        </w:rPr>
        <w:t xml:space="preserve"> –</w:t>
      </w:r>
      <w:r w:rsidR="006D1363">
        <w:rPr>
          <w:rFonts w:ascii="Arial" w:hAnsi="Arial" w:cs="Arial"/>
          <w:b/>
          <w:bCs/>
          <w:i w:val="0"/>
          <w:iCs w:val="0"/>
          <w:color w:val="auto"/>
          <w:sz w:val="20"/>
          <w:szCs w:val="20"/>
        </w:rPr>
        <w:t xml:space="preserve"> HNHU, 2023</w:t>
      </w:r>
      <w:r w:rsidR="006D1363" w:rsidRPr="00965837">
        <w:rPr>
          <w:rFonts w:ascii="Arial" w:hAnsi="Arial" w:cs="Arial"/>
          <w:b/>
          <w:bCs/>
          <w:i w:val="0"/>
          <w:iCs w:val="0"/>
          <w:color w:val="auto"/>
          <w:sz w:val="20"/>
          <w:szCs w:val="20"/>
        </w:rPr>
        <w:t>.</w:t>
      </w:r>
    </w:p>
    <w:p w14:paraId="0A524B5C" w14:textId="2F6B5E7C" w:rsidR="006D1363" w:rsidRDefault="006D1363" w:rsidP="00A93DBA">
      <w:pPr>
        <w:spacing w:before="120" w:after="120" w:line="240" w:lineRule="auto"/>
        <w:jc w:val="both"/>
        <w:rPr>
          <w:rFonts w:ascii="Arial" w:eastAsia="Calibri" w:hAnsi="Arial" w:cs="Arial"/>
          <w:bCs/>
          <w:sz w:val="20"/>
          <w:szCs w:val="20"/>
        </w:rPr>
      </w:pPr>
      <w:r>
        <w:rPr>
          <w:noProof/>
          <w:lang w:eastAsia="es-PE"/>
        </w:rPr>
        <w:drawing>
          <wp:inline distT="0" distB="0" distL="0" distR="0" wp14:anchorId="45149243" wp14:editId="6AB4056E">
            <wp:extent cx="5355771" cy="2743200"/>
            <wp:effectExtent l="0" t="0" r="1651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71A62CA" w14:textId="044AA6A1" w:rsidR="004A693F" w:rsidRDefault="004A693F" w:rsidP="004A693F">
      <w:pPr>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El área de Recuperación presenta como 1ra causa de defunción HIPERTENSION INTRACRANEAL BENIGNA (12.50% cada causa) y la 2Da es NEFRITIS TUBULO INTERSTICIAL (12.50%).</w:t>
      </w:r>
    </w:p>
    <w:p w14:paraId="20351957" w14:textId="0685E3F6" w:rsidR="00A93DBA" w:rsidRDefault="00A93DBA" w:rsidP="00A93DBA">
      <w:pPr>
        <w:spacing w:before="120" w:after="120" w:line="240" w:lineRule="auto"/>
        <w:jc w:val="both"/>
        <w:rPr>
          <w:rFonts w:ascii="Arial" w:eastAsia="Calibri" w:hAnsi="Arial" w:cs="Arial"/>
          <w:bCs/>
          <w:sz w:val="20"/>
          <w:szCs w:val="20"/>
        </w:rPr>
      </w:pPr>
    </w:p>
    <w:p w14:paraId="5986FE67" w14:textId="20EC0214" w:rsidR="004A693F" w:rsidRDefault="004A693F" w:rsidP="00A93DBA">
      <w:pPr>
        <w:spacing w:before="120" w:after="120" w:line="240" w:lineRule="auto"/>
        <w:jc w:val="both"/>
        <w:rPr>
          <w:rFonts w:ascii="Arial" w:eastAsia="Calibri" w:hAnsi="Arial" w:cs="Arial"/>
          <w:bCs/>
          <w:sz w:val="20"/>
          <w:szCs w:val="20"/>
        </w:rPr>
      </w:pPr>
    </w:p>
    <w:p w14:paraId="191877D5" w14:textId="202CC68A" w:rsidR="004A693F" w:rsidRDefault="004A693F" w:rsidP="00A93DBA">
      <w:pPr>
        <w:spacing w:before="120" w:after="120" w:line="240" w:lineRule="auto"/>
        <w:jc w:val="both"/>
        <w:rPr>
          <w:rFonts w:ascii="Arial" w:eastAsia="Calibri" w:hAnsi="Arial" w:cs="Arial"/>
          <w:bCs/>
          <w:sz w:val="20"/>
          <w:szCs w:val="20"/>
        </w:rPr>
      </w:pPr>
    </w:p>
    <w:p w14:paraId="70C95A65" w14:textId="77777777" w:rsidR="004A693F" w:rsidRPr="00725A31" w:rsidRDefault="004A693F" w:rsidP="00A93DBA">
      <w:pPr>
        <w:spacing w:before="120" w:after="120" w:line="240" w:lineRule="auto"/>
        <w:jc w:val="both"/>
        <w:rPr>
          <w:rFonts w:ascii="Arial" w:eastAsia="Calibri" w:hAnsi="Arial" w:cs="Arial"/>
          <w:bCs/>
          <w:sz w:val="20"/>
          <w:szCs w:val="20"/>
        </w:rPr>
      </w:pPr>
    </w:p>
    <w:p w14:paraId="0F2884B6" w14:textId="01FB98F1" w:rsidR="004A693F" w:rsidRPr="004A693F" w:rsidRDefault="00A93DBA" w:rsidP="00A93DBA">
      <w:pPr>
        <w:pStyle w:val="Descripcin"/>
        <w:rPr>
          <w:rFonts w:ascii="Arial" w:hAnsi="Arial" w:cs="Arial"/>
          <w:b/>
          <w:bCs/>
          <w:i w:val="0"/>
          <w:iCs w:val="0"/>
          <w:color w:val="auto"/>
          <w:sz w:val="20"/>
          <w:szCs w:val="20"/>
        </w:rPr>
      </w:pPr>
      <w:bookmarkStart w:id="198" w:name="_Toc117470207"/>
      <w:r w:rsidRPr="00965837">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49</w:t>
      </w:r>
      <w:r w:rsidRPr="00965837">
        <w:rPr>
          <w:rFonts w:ascii="Arial" w:hAnsi="Arial" w:cs="Arial"/>
          <w:b/>
          <w:bCs/>
          <w:i w:val="0"/>
          <w:iCs w:val="0"/>
          <w:color w:val="auto"/>
          <w:sz w:val="20"/>
          <w:szCs w:val="20"/>
        </w:rPr>
        <w:t>. Mortalidad según Causa y Sexo en Hospit</w:t>
      </w:r>
      <w:r w:rsidR="00B96D54">
        <w:rPr>
          <w:rFonts w:ascii="Arial" w:hAnsi="Arial" w:cs="Arial"/>
          <w:b/>
          <w:bCs/>
          <w:i w:val="0"/>
          <w:iCs w:val="0"/>
          <w:color w:val="auto"/>
          <w:sz w:val="20"/>
          <w:szCs w:val="20"/>
        </w:rPr>
        <w:t>alización Pediatría – HNHU, 2023</w:t>
      </w:r>
      <w:r w:rsidRPr="00965837">
        <w:rPr>
          <w:rFonts w:ascii="Arial" w:hAnsi="Arial" w:cs="Arial"/>
          <w:b/>
          <w:bCs/>
          <w:i w:val="0"/>
          <w:iCs w:val="0"/>
          <w:color w:val="auto"/>
          <w:sz w:val="20"/>
          <w:szCs w:val="20"/>
        </w:rPr>
        <w:t>.</w:t>
      </w:r>
      <w:bookmarkEnd w:id="198"/>
    </w:p>
    <w:tbl>
      <w:tblPr>
        <w:tblW w:w="5000" w:type="pct"/>
        <w:tblCellMar>
          <w:left w:w="70" w:type="dxa"/>
          <w:right w:w="70" w:type="dxa"/>
        </w:tblCellMar>
        <w:tblLook w:val="04A0" w:firstRow="1" w:lastRow="0" w:firstColumn="1" w:lastColumn="0" w:noHBand="0" w:noVBand="1"/>
      </w:tblPr>
      <w:tblGrid>
        <w:gridCol w:w="550"/>
        <w:gridCol w:w="3322"/>
        <w:gridCol w:w="517"/>
        <w:gridCol w:w="406"/>
        <w:gridCol w:w="391"/>
        <w:gridCol w:w="570"/>
        <w:gridCol w:w="406"/>
        <w:gridCol w:w="391"/>
        <w:gridCol w:w="572"/>
        <w:gridCol w:w="406"/>
        <w:gridCol w:w="391"/>
        <w:gridCol w:w="572"/>
      </w:tblGrid>
      <w:tr w:rsidR="004A693F" w:rsidRPr="004A693F" w14:paraId="55091156" w14:textId="77777777" w:rsidTr="0068356C">
        <w:trPr>
          <w:trHeight w:val="300"/>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FA7E90" w14:textId="224FEB5A" w:rsidR="004A693F" w:rsidRPr="004A693F" w:rsidRDefault="004A693F" w:rsidP="004A693F">
            <w:pPr>
              <w:spacing w:after="0" w:line="240" w:lineRule="auto"/>
              <w:jc w:val="center"/>
              <w:rPr>
                <w:rFonts w:eastAsia="Times New Roman" w:cstheme="minorHAnsi"/>
                <w:b/>
                <w:color w:val="000000"/>
                <w:sz w:val="16"/>
                <w:szCs w:val="16"/>
                <w:lang w:eastAsia="es-PE"/>
              </w:rPr>
            </w:pPr>
            <w:r w:rsidRPr="004A693F">
              <w:rPr>
                <w:rFonts w:eastAsia="Times New Roman" w:cstheme="minorHAnsi"/>
                <w:b/>
                <w:color w:val="000000"/>
                <w:sz w:val="16"/>
                <w:szCs w:val="16"/>
                <w:lang w:eastAsia="es-PE"/>
              </w:rPr>
              <w:t>TABLA. MORTALIDAD SEGÚN CAUSA Y SEXO</w:t>
            </w:r>
          </w:p>
          <w:p w14:paraId="1C8C7FA1" w14:textId="5F81124D"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b/>
                <w:color w:val="000000"/>
                <w:sz w:val="16"/>
                <w:szCs w:val="16"/>
                <w:lang w:eastAsia="es-PE"/>
              </w:rPr>
              <w:t>HOSPITALIZACIÓN PEDIATRIA – HNHU (2023)</w:t>
            </w:r>
          </w:p>
        </w:tc>
      </w:tr>
      <w:tr w:rsidR="004A693F" w:rsidRPr="004A693F" w14:paraId="0DD3A817" w14:textId="77777777" w:rsidTr="004A693F">
        <w:trPr>
          <w:trHeight w:val="300"/>
        </w:trPr>
        <w:tc>
          <w:tcPr>
            <w:tcW w:w="181"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4621829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Orden</w:t>
            </w:r>
          </w:p>
        </w:tc>
        <w:tc>
          <w:tcPr>
            <w:tcW w:w="1257"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0E9B15B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Diagnósticos</w:t>
            </w:r>
          </w:p>
        </w:tc>
        <w:tc>
          <w:tcPr>
            <w:tcW w:w="196"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6E9C34C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CIE X</w:t>
            </w:r>
          </w:p>
        </w:tc>
        <w:tc>
          <w:tcPr>
            <w:tcW w:w="1122"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9A11AA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Femenino</w:t>
            </w:r>
          </w:p>
        </w:tc>
        <w:tc>
          <w:tcPr>
            <w:tcW w:w="1122"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348804E2"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Masculino</w:t>
            </w:r>
          </w:p>
        </w:tc>
        <w:tc>
          <w:tcPr>
            <w:tcW w:w="1122"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1301CF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Total General</w:t>
            </w:r>
          </w:p>
        </w:tc>
      </w:tr>
      <w:tr w:rsidR="004A693F" w:rsidRPr="004A693F" w14:paraId="470901E4" w14:textId="77777777" w:rsidTr="004A693F">
        <w:trPr>
          <w:trHeight w:val="300"/>
        </w:trPr>
        <w:tc>
          <w:tcPr>
            <w:tcW w:w="181" w:type="pct"/>
            <w:vMerge/>
            <w:tcBorders>
              <w:top w:val="single" w:sz="4" w:space="0" w:color="auto"/>
              <w:left w:val="single" w:sz="4" w:space="0" w:color="auto"/>
              <w:bottom w:val="single" w:sz="4" w:space="0" w:color="auto"/>
              <w:right w:val="single" w:sz="4" w:space="0" w:color="auto"/>
            </w:tcBorders>
            <w:vAlign w:val="center"/>
            <w:hideMark/>
          </w:tcPr>
          <w:p w14:paraId="0BE43FF8" w14:textId="77777777" w:rsidR="004A693F" w:rsidRPr="004A693F" w:rsidRDefault="004A693F" w:rsidP="004A693F">
            <w:pPr>
              <w:spacing w:after="0" w:line="240" w:lineRule="auto"/>
              <w:rPr>
                <w:rFonts w:eastAsia="Times New Roman" w:cstheme="minorHAnsi"/>
                <w:color w:val="000000"/>
                <w:sz w:val="16"/>
                <w:szCs w:val="16"/>
                <w:lang w:eastAsia="es-PE"/>
              </w:rPr>
            </w:pPr>
          </w:p>
        </w:tc>
        <w:tc>
          <w:tcPr>
            <w:tcW w:w="1257" w:type="pct"/>
            <w:vMerge/>
            <w:tcBorders>
              <w:top w:val="single" w:sz="4" w:space="0" w:color="auto"/>
              <w:left w:val="single" w:sz="4" w:space="0" w:color="auto"/>
              <w:bottom w:val="single" w:sz="4" w:space="0" w:color="auto"/>
              <w:right w:val="single" w:sz="4" w:space="0" w:color="auto"/>
            </w:tcBorders>
            <w:vAlign w:val="center"/>
            <w:hideMark/>
          </w:tcPr>
          <w:p w14:paraId="4E76B6C1" w14:textId="77777777" w:rsidR="004A693F" w:rsidRPr="004A693F" w:rsidRDefault="004A693F" w:rsidP="004A693F">
            <w:pPr>
              <w:spacing w:after="0" w:line="240" w:lineRule="auto"/>
              <w:rPr>
                <w:rFonts w:eastAsia="Times New Roman" w:cstheme="minorHAnsi"/>
                <w:color w:val="000000"/>
                <w:sz w:val="16"/>
                <w:szCs w:val="16"/>
                <w:lang w:eastAsia="es-PE"/>
              </w:rPr>
            </w:pPr>
          </w:p>
        </w:tc>
        <w:tc>
          <w:tcPr>
            <w:tcW w:w="196" w:type="pct"/>
            <w:vMerge/>
            <w:tcBorders>
              <w:top w:val="single" w:sz="4" w:space="0" w:color="auto"/>
              <w:left w:val="single" w:sz="4" w:space="0" w:color="auto"/>
              <w:bottom w:val="single" w:sz="4" w:space="0" w:color="auto"/>
              <w:right w:val="single" w:sz="4" w:space="0" w:color="auto"/>
            </w:tcBorders>
            <w:vAlign w:val="center"/>
            <w:hideMark/>
          </w:tcPr>
          <w:p w14:paraId="3B4DE3A7" w14:textId="77777777" w:rsidR="004A693F" w:rsidRPr="004A693F" w:rsidRDefault="004A693F" w:rsidP="004A693F">
            <w:pPr>
              <w:spacing w:after="0" w:line="240" w:lineRule="auto"/>
              <w:rPr>
                <w:rFonts w:eastAsia="Times New Roman" w:cstheme="minorHAnsi"/>
                <w:color w:val="000000"/>
                <w:sz w:val="16"/>
                <w:szCs w:val="16"/>
                <w:lang w:eastAsia="es-PE"/>
              </w:rPr>
            </w:pP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362359D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EGR</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053A03E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DEF</w:t>
            </w:r>
          </w:p>
        </w:tc>
        <w:tc>
          <w:tcPr>
            <w:tcW w:w="478" w:type="pct"/>
            <w:tcBorders>
              <w:top w:val="nil"/>
              <w:left w:val="nil"/>
              <w:bottom w:val="single" w:sz="4" w:space="0" w:color="auto"/>
              <w:right w:val="single" w:sz="4" w:space="0" w:color="auto"/>
            </w:tcBorders>
            <w:shd w:val="clear" w:color="auto" w:fill="FFF2CC" w:themeFill="accent4" w:themeFillTint="33"/>
            <w:noWrap/>
            <w:vAlign w:val="center"/>
            <w:hideMark/>
          </w:tcPr>
          <w:p w14:paraId="1DB40E8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TM</w:t>
            </w: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1F9F376D"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EGR</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3A1E224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DEF</w:t>
            </w:r>
          </w:p>
        </w:tc>
        <w:tc>
          <w:tcPr>
            <w:tcW w:w="478" w:type="pct"/>
            <w:tcBorders>
              <w:top w:val="nil"/>
              <w:left w:val="nil"/>
              <w:bottom w:val="single" w:sz="4" w:space="0" w:color="auto"/>
              <w:right w:val="single" w:sz="4" w:space="0" w:color="auto"/>
            </w:tcBorders>
            <w:shd w:val="clear" w:color="auto" w:fill="FFF2CC" w:themeFill="accent4" w:themeFillTint="33"/>
            <w:noWrap/>
            <w:vAlign w:val="center"/>
            <w:hideMark/>
          </w:tcPr>
          <w:p w14:paraId="31158A7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TM</w:t>
            </w: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226D78B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EGR</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5CBD69A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DEF</w:t>
            </w:r>
          </w:p>
        </w:tc>
        <w:tc>
          <w:tcPr>
            <w:tcW w:w="478" w:type="pct"/>
            <w:tcBorders>
              <w:top w:val="nil"/>
              <w:left w:val="nil"/>
              <w:bottom w:val="single" w:sz="4" w:space="0" w:color="auto"/>
              <w:right w:val="single" w:sz="4" w:space="0" w:color="auto"/>
            </w:tcBorders>
            <w:shd w:val="clear" w:color="auto" w:fill="FFF2CC" w:themeFill="accent4" w:themeFillTint="33"/>
            <w:noWrap/>
            <w:vAlign w:val="center"/>
            <w:hideMark/>
          </w:tcPr>
          <w:p w14:paraId="698C50E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TM</w:t>
            </w:r>
          </w:p>
        </w:tc>
      </w:tr>
      <w:tr w:rsidR="004A693F" w:rsidRPr="004A693F" w14:paraId="6854DFAF"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F9A5C59"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1257" w:type="pct"/>
            <w:tcBorders>
              <w:top w:val="nil"/>
              <w:left w:val="nil"/>
              <w:bottom w:val="single" w:sz="4" w:space="0" w:color="auto"/>
              <w:right w:val="single" w:sz="4" w:space="0" w:color="auto"/>
            </w:tcBorders>
            <w:shd w:val="clear" w:color="auto" w:fill="auto"/>
            <w:noWrap/>
            <w:vAlign w:val="center"/>
            <w:hideMark/>
          </w:tcPr>
          <w:p w14:paraId="1FD597FA" w14:textId="77777777"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INSUFICIENCIA RESPIRATORIA AGUDA</w:t>
            </w:r>
          </w:p>
        </w:tc>
        <w:tc>
          <w:tcPr>
            <w:tcW w:w="196" w:type="pct"/>
            <w:tcBorders>
              <w:top w:val="nil"/>
              <w:left w:val="nil"/>
              <w:bottom w:val="single" w:sz="4" w:space="0" w:color="auto"/>
              <w:right w:val="single" w:sz="4" w:space="0" w:color="auto"/>
            </w:tcBorders>
            <w:shd w:val="clear" w:color="auto" w:fill="auto"/>
            <w:noWrap/>
            <w:vAlign w:val="center"/>
            <w:hideMark/>
          </w:tcPr>
          <w:p w14:paraId="60341CE6"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J96.0</w:t>
            </w:r>
          </w:p>
        </w:tc>
        <w:tc>
          <w:tcPr>
            <w:tcW w:w="330" w:type="pct"/>
            <w:tcBorders>
              <w:top w:val="nil"/>
              <w:left w:val="nil"/>
              <w:bottom w:val="single" w:sz="4" w:space="0" w:color="auto"/>
              <w:right w:val="single" w:sz="4" w:space="0" w:color="auto"/>
            </w:tcBorders>
            <w:shd w:val="clear" w:color="auto" w:fill="auto"/>
            <w:noWrap/>
            <w:vAlign w:val="center"/>
            <w:hideMark/>
          </w:tcPr>
          <w:p w14:paraId="4A457D8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center"/>
            <w:hideMark/>
          </w:tcPr>
          <w:p w14:paraId="66EE1D1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57DF65F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305736F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5</w:t>
            </w:r>
          </w:p>
        </w:tc>
        <w:tc>
          <w:tcPr>
            <w:tcW w:w="314" w:type="pct"/>
            <w:tcBorders>
              <w:top w:val="nil"/>
              <w:left w:val="nil"/>
              <w:bottom w:val="single" w:sz="4" w:space="0" w:color="auto"/>
              <w:right w:val="single" w:sz="4" w:space="0" w:color="auto"/>
            </w:tcBorders>
            <w:shd w:val="clear" w:color="auto" w:fill="auto"/>
            <w:noWrap/>
            <w:vAlign w:val="center"/>
            <w:hideMark/>
          </w:tcPr>
          <w:p w14:paraId="1CE4FFE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478" w:type="pct"/>
            <w:tcBorders>
              <w:top w:val="nil"/>
              <w:left w:val="nil"/>
              <w:bottom w:val="single" w:sz="4" w:space="0" w:color="auto"/>
              <w:right w:val="single" w:sz="4" w:space="0" w:color="auto"/>
            </w:tcBorders>
            <w:shd w:val="clear" w:color="auto" w:fill="auto"/>
            <w:noWrap/>
            <w:vAlign w:val="bottom"/>
            <w:hideMark/>
          </w:tcPr>
          <w:p w14:paraId="1839BD5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0.26%</w:t>
            </w:r>
          </w:p>
        </w:tc>
        <w:tc>
          <w:tcPr>
            <w:tcW w:w="330" w:type="pct"/>
            <w:tcBorders>
              <w:top w:val="nil"/>
              <w:left w:val="nil"/>
              <w:bottom w:val="single" w:sz="4" w:space="0" w:color="auto"/>
              <w:right w:val="single" w:sz="4" w:space="0" w:color="auto"/>
            </w:tcBorders>
            <w:shd w:val="clear" w:color="auto" w:fill="auto"/>
            <w:noWrap/>
            <w:vAlign w:val="center"/>
            <w:hideMark/>
          </w:tcPr>
          <w:p w14:paraId="7A20D76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5</w:t>
            </w:r>
          </w:p>
        </w:tc>
        <w:tc>
          <w:tcPr>
            <w:tcW w:w="314" w:type="pct"/>
            <w:tcBorders>
              <w:top w:val="nil"/>
              <w:left w:val="nil"/>
              <w:bottom w:val="single" w:sz="4" w:space="0" w:color="auto"/>
              <w:right w:val="single" w:sz="4" w:space="0" w:color="auto"/>
            </w:tcBorders>
            <w:shd w:val="clear" w:color="auto" w:fill="auto"/>
            <w:noWrap/>
            <w:vAlign w:val="center"/>
            <w:hideMark/>
          </w:tcPr>
          <w:p w14:paraId="58F4FB8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478" w:type="pct"/>
            <w:tcBorders>
              <w:top w:val="nil"/>
              <w:left w:val="nil"/>
              <w:bottom w:val="single" w:sz="4" w:space="0" w:color="auto"/>
              <w:right w:val="single" w:sz="4" w:space="0" w:color="auto"/>
            </w:tcBorders>
            <w:shd w:val="clear" w:color="auto" w:fill="auto"/>
            <w:noWrap/>
            <w:vAlign w:val="bottom"/>
            <w:hideMark/>
          </w:tcPr>
          <w:p w14:paraId="4962A4B0"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0.14%</w:t>
            </w:r>
          </w:p>
        </w:tc>
      </w:tr>
      <w:tr w:rsidR="004A693F" w:rsidRPr="004A693F" w14:paraId="34F112C7"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B161E0F"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2</w:t>
            </w:r>
          </w:p>
        </w:tc>
        <w:tc>
          <w:tcPr>
            <w:tcW w:w="1257" w:type="pct"/>
            <w:tcBorders>
              <w:top w:val="nil"/>
              <w:left w:val="nil"/>
              <w:bottom w:val="single" w:sz="4" w:space="0" w:color="auto"/>
              <w:right w:val="single" w:sz="4" w:space="0" w:color="auto"/>
            </w:tcBorders>
            <w:shd w:val="clear" w:color="auto" w:fill="auto"/>
            <w:noWrap/>
            <w:vAlign w:val="center"/>
            <w:hideMark/>
          </w:tcPr>
          <w:p w14:paraId="3A8BE4FD" w14:textId="77777777"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INSUFICIENCIA RESPIRATORIA, NO ESPECIFICADA</w:t>
            </w:r>
          </w:p>
        </w:tc>
        <w:tc>
          <w:tcPr>
            <w:tcW w:w="196" w:type="pct"/>
            <w:tcBorders>
              <w:top w:val="nil"/>
              <w:left w:val="nil"/>
              <w:bottom w:val="single" w:sz="4" w:space="0" w:color="auto"/>
              <w:right w:val="single" w:sz="4" w:space="0" w:color="auto"/>
            </w:tcBorders>
            <w:shd w:val="clear" w:color="auto" w:fill="auto"/>
            <w:noWrap/>
            <w:vAlign w:val="center"/>
            <w:hideMark/>
          </w:tcPr>
          <w:p w14:paraId="23DC98F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J96.9</w:t>
            </w:r>
          </w:p>
        </w:tc>
        <w:tc>
          <w:tcPr>
            <w:tcW w:w="330" w:type="pct"/>
            <w:tcBorders>
              <w:top w:val="nil"/>
              <w:left w:val="nil"/>
              <w:bottom w:val="single" w:sz="4" w:space="0" w:color="auto"/>
              <w:right w:val="single" w:sz="4" w:space="0" w:color="auto"/>
            </w:tcBorders>
            <w:shd w:val="clear" w:color="auto" w:fill="auto"/>
            <w:noWrap/>
            <w:vAlign w:val="center"/>
            <w:hideMark/>
          </w:tcPr>
          <w:p w14:paraId="60E4705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center"/>
            <w:hideMark/>
          </w:tcPr>
          <w:p w14:paraId="36B710E0"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280F359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6A87E85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3</w:t>
            </w:r>
          </w:p>
        </w:tc>
        <w:tc>
          <w:tcPr>
            <w:tcW w:w="314" w:type="pct"/>
            <w:tcBorders>
              <w:top w:val="nil"/>
              <w:left w:val="nil"/>
              <w:bottom w:val="single" w:sz="4" w:space="0" w:color="auto"/>
              <w:right w:val="single" w:sz="4" w:space="0" w:color="auto"/>
            </w:tcBorders>
            <w:shd w:val="clear" w:color="auto" w:fill="auto"/>
            <w:noWrap/>
            <w:vAlign w:val="center"/>
            <w:hideMark/>
          </w:tcPr>
          <w:p w14:paraId="7AE9A041"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478" w:type="pct"/>
            <w:tcBorders>
              <w:top w:val="nil"/>
              <w:left w:val="nil"/>
              <w:bottom w:val="single" w:sz="4" w:space="0" w:color="auto"/>
              <w:right w:val="single" w:sz="4" w:space="0" w:color="auto"/>
            </w:tcBorders>
            <w:shd w:val="clear" w:color="auto" w:fill="auto"/>
            <w:noWrap/>
            <w:vAlign w:val="bottom"/>
            <w:hideMark/>
          </w:tcPr>
          <w:p w14:paraId="6FB5DC77"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0.26%</w:t>
            </w:r>
          </w:p>
        </w:tc>
        <w:tc>
          <w:tcPr>
            <w:tcW w:w="330" w:type="pct"/>
            <w:tcBorders>
              <w:top w:val="nil"/>
              <w:left w:val="nil"/>
              <w:bottom w:val="single" w:sz="4" w:space="0" w:color="auto"/>
              <w:right w:val="single" w:sz="4" w:space="0" w:color="auto"/>
            </w:tcBorders>
            <w:shd w:val="clear" w:color="auto" w:fill="auto"/>
            <w:noWrap/>
            <w:vAlign w:val="center"/>
            <w:hideMark/>
          </w:tcPr>
          <w:p w14:paraId="2ED7AF00"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3</w:t>
            </w:r>
          </w:p>
        </w:tc>
        <w:tc>
          <w:tcPr>
            <w:tcW w:w="314" w:type="pct"/>
            <w:tcBorders>
              <w:top w:val="nil"/>
              <w:left w:val="nil"/>
              <w:bottom w:val="single" w:sz="4" w:space="0" w:color="auto"/>
              <w:right w:val="single" w:sz="4" w:space="0" w:color="auto"/>
            </w:tcBorders>
            <w:shd w:val="clear" w:color="auto" w:fill="auto"/>
            <w:noWrap/>
            <w:vAlign w:val="center"/>
            <w:hideMark/>
          </w:tcPr>
          <w:p w14:paraId="236170E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478" w:type="pct"/>
            <w:tcBorders>
              <w:top w:val="nil"/>
              <w:left w:val="nil"/>
              <w:bottom w:val="single" w:sz="4" w:space="0" w:color="auto"/>
              <w:right w:val="single" w:sz="4" w:space="0" w:color="auto"/>
            </w:tcBorders>
            <w:shd w:val="clear" w:color="auto" w:fill="auto"/>
            <w:noWrap/>
            <w:vAlign w:val="bottom"/>
            <w:hideMark/>
          </w:tcPr>
          <w:p w14:paraId="6C347EC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0.14%</w:t>
            </w:r>
          </w:p>
        </w:tc>
      </w:tr>
      <w:tr w:rsidR="004A693F" w:rsidRPr="004A693F" w14:paraId="47E0A567"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F6A3ED3"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3</w:t>
            </w:r>
          </w:p>
        </w:tc>
        <w:tc>
          <w:tcPr>
            <w:tcW w:w="1257" w:type="pct"/>
            <w:tcBorders>
              <w:top w:val="nil"/>
              <w:left w:val="nil"/>
              <w:bottom w:val="single" w:sz="4" w:space="0" w:color="auto"/>
              <w:right w:val="single" w:sz="4" w:space="0" w:color="auto"/>
            </w:tcBorders>
            <w:shd w:val="clear" w:color="auto" w:fill="auto"/>
            <w:noWrap/>
            <w:vAlign w:val="center"/>
            <w:hideMark/>
          </w:tcPr>
          <w:p w14:paraId="49F8F905" w14:textId="77777777"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ENTERITIS DEBIDA A SALMONELLA</w:t>
            </w:r>
          </w:p>
        </w:tc>
        <w:tc>
          <w:tcPr>
            <w:tcW w:w="196" w:type="pct"/>
            <w:tcBorders>
              <w:top w:val="nil"/>
              <w:left w:val="nil"/>
              <w:bottom w:val="single" w:sz="4" w:space="0" w:color="auto"/>
              <w:right w:val="single" w:sz="4" w:space="0" w:color="auto"/>
            </w:tcBorders>
            <w:shd w:val="clear" w:color="auto" w:fill="auto"/>
            <w:noWrap/>
            <w:vAlign w:val="center"/>
            <w:hideMark/>
          </w:tcPr>
          <w:p w14:paraId="6F7622E2"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A02.0</w:t>
            </w:r>
          </w:p>
        </w:tc>
        <w:tc>
          <w:tcPr>
            <w:tcW w:w="330" w:type="pct"/>
            <w:tcBorders>
              <w:top w:val="nil"/>
              <w:left w:val="nil"/>
              <w:bottom w:val="single" w:sz="4" w:space="0" w:color="auto"/>
              <w:right w:val="single" w:sz="4" w:space="0" w:color="auto"/>
            </w:tcBorders>
            <w:shd w:val="clear" w:color="auto" w:fill="auto"/>
            <w:noWrap/>
            <w:vAlign w:val="center"/>
            <w:hideMark/>
          </w:tcPr>
          <w:p w14:paraId="222531C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07F3C54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2DE35BA1"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063F037D"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center"/>
            <w:hideMark/>
          </w:tcPr>
          <w:p w14:paraId="3A757747"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476DA05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53AD9A6D"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460A197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auto"/>
            <w:noWrap/>
            <w:vAlign w:val="bottom"/>
            <w:hideMark/>
          </w:tcPr>
          <w:p w14:paraId="0C80E512"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6D8A94C8"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0362D4C"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4</w:t>
            </w:r>
          </w:p>
        </w:tc>
        <w:tc>
          <w:tcPr>
            <w:tcW w:w="1257" w:type="pct"/>
            <w:tcBorders>
              <w:top w:val="nil"/>
              <w:left w:val="nil"/>
              <w:bottom w:val="single" w:sz="4" w:space="0" w:color="auto"/>
              <w:right w:val="single" w:sz="4" w:space="0" w:color="auto"/>
            </w:tcBorders>
            <w:shd w:val="clear" w:color="auto" w:fill="auto"/>
            <w:noWrap/>
            <w:vAlign w:val="center"/>
            <w:hideMark/>
          </w:tcPr>
          <w:p w14:paraId="09747E07" w14:textId="77777777"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SEPTICEMIA DEBIDA A SALMONELLA</w:t>
            </w:r>
          </w:p>
        </w:tc>
        <w:tc>
          <w:tcPr>
            <w:tcW w:w="196" w:type="pct"/>
            <w:tcBorders>
              <w:top w:val="nil"/>
              <w:left w:val="nil"/>
              <w:bottom w:val="single" w:sz="4" w:space="0" w:color="auto"/>
              <w:right w:val="single" w:sz="4" w:space="0" w:color="auto"/>
            </w:tcBorders>
            <w:shd w:val="clear" w:color="auto" w:fill="auto"/>
            <w:noWrap/>
            <w:vAlign w:val="center"/>
            <w:hideMark/>
          </w:tcPr>
          <w:p w14:paraId="5513759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A02.1</w:t>
            </w:r>
          </w:p>
        </w:tc>
        <w:tc>
          <w:tcPr>
            <w:tcW w:w="330" w:type="pct"/>
            <w:tcBorders>
              <w:top w:val="nil"/>
              <w:left w:val="nil"/>
              <w:bottom w:val="single" w:sz="4" w:space="0" w:color="auto"/>
              <w:right w:val="single" w:sz="4" w:space="0" w:color="auto"/>
            </w:tcBorders>
            <w:shd w:val="clear" w:color="auto" w:fill="auto"/>
            <w:noWrap/>
            <w:vAlign w:val="center"/>
            <w:hideMark/>
          </w:tcPr>
          <w:p w14:paraId="6693BBC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4C98E1BE"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2019254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7FB87DF7"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center"/>
            <w:hideMark/>
          </w:tcPr>
          <w:p w14:paraId="63C5771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2977CCF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73FFA886"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31F119B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auto"/>
            <w:noWrap/>
            <w:vAlign w:val="bottom"/>
            <w:hideMark/>
          </w:tcPr>
          <w:p w14:paraId="0975214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40464C17"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87A9D63"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5</w:t>
            </w:r>
          </w:p>
        </w:tc>
        <w:tc>
          <w:tcPr>
            <w:tcW w:w="1257" w:type="pct"/>
            <w:tcBorders>
              <w:top w:val="nil"/>
              <w:left w:val="nil"/>
              <w:bottom w:val="single" w:sz="4" w:space="0" w:color="auto"/>
              <w:right w:val="single" w:sz="4" w:space="0" w:color="auto"/>
            </w:tcBorders>
            <w:shd w:val="clear" w:color="auto" w:fill="auto"/>
            <w:noWrap/>
            <w:vAlign w:val="center"/>
            <w:hideMark/>
          </w:tcPr>
          <w:p w14:paraId="12F4CBFD" w14:textId="77777777"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INTOXICACIóN ALIMENTARIA ESTAFILOCóCICA</w:t>
            </w:r>
          </w:p>
        </w:tc>
        <w:tc>
          <w:tcPr>
            <w:tcW w:w="196" w:type="pct"/>
            <w:tcBorders>
              <w:top w:val="nil"/>
              <w:left w:val="nil"/>
              <w:bottom w:val="single" w:sz="4" w:space="0" w:color="auto"/>
              <w:right w:val="single" w:sz="4" w:space="0" w:color="auto"/>
            </w:tcBorders>
            <w:shd w:val="clear" w:color="auto" w:fill="auto"/>
            <w:noWrap/>
            <w:vAlign w:val="center"/>
            <w:hideMark/>
          </w:tcPr>
          <w:p w14:paraId="5442677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A05.0</w:t>
            </w:r>
          </w:p>
        </w:tc>
        <w:tc>
          <w:tcPr>
            <w:tcW w:w="330" w:type="pct"/>
            <w:tcBorders>
              <w:top w:val="nil"/>
              <w:left w:val="nil"/>
              <w:bottom w:val="single" w:sz="4" w:space="0" w:color="auto"/>
              <w:right w:val="single" w:sz="4" w:space="0" w:color="auto"/>
            </w:tcBorders>
            <w:shd w:val="clear" w:color="auto" w:fill="auto"/>
            <w:noWrap/>
            <w:vAlign w:val="center"/>
            <w:hideMark/>
          </w:tcPr>
          <w:p w14:paraId="12888080"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center"/>
            <w:hideMark/>
          </w:tcPr>
          <w:p w14:paraId="19B6656D"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055DBF8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788A1321"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640CDEC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5CCC94E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2F7A06E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7767148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auto"/>
            <w:noWrap/>
            <w:vAlign w:val="bottom"/>
            <w:hideMark/>
          </w:tcPr>
          <w:p w14:paraId="488C0FC8"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7D375BCF"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3E1DF6D"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6</w:t>
            </w:r>
          </w:p>
        </w:tc>
        <w:tc>
          <w:tcPr>
            <w:tcW w:w="1257" w:type="pct"/>
            <w:tcBorders>
              <w:top w:val="nil"/>
              <w:left w:val="nil"/>
              <w:bottom w:val="single" w:sz="4" w:space="0" w:color="auto"/>
              <w:right w:val="single" w:sz="4" w:space="0" w:color="auto"/>
            </w:tcBorders>
            <w:shd w:val="clear" w:color="auto" w:fill="auto"/>
            <w:noWrap/>
            <w:vAlign w:val="center"/>
            <w:hideMark/>
          </w:tcPr>
          <w:p w14:paraId="487FADF0" w14:textId="77777777" w:rsid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 xml:space="preserve">INTOXICACIóN ALIMENTARIA BACTERIANA, </w:t>
            </w:r>
          </w:p>
          <w:p w14:paraId="6B4546F7" w14:textId="08ABF917"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NO ESPECIFICADA</w:t>
            </w:r>
          </w:p>
        </w:tc>
        <w:tc>
          <w:tcPr>
            <w:tcW w:w="196" w:type="pct"/>
            <w:tcBorders>
              <w:top w:val="nil"/>
              <w:left w:val="nil"/>
              <w:bottom w:val="single" w:sz="4" w:space="0" w:color="auto"/>
              <w:right w:val="single" w:sz="4" w:space="0" w:color="auto"/>
            </w:tcBorders>
            <w:shd w:val="clear" w:color="auto" w:fill="auto"/>
            <w:noWrap/>
            <w:vAlign w:val="center"/>
            <w:hideMark/>
          </w:tcPr>
          <w:p w14:paraId="5BC060E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A05.9</w:t>
            </w:r>
          </w:p>
        </w:tc>
        <w:tc>
          <w:tcPr>
            <w:tcW w:w="330" w:type="pct"/>
            <w:tcBorders>
              <w:top w:val="nil"/>
              <w:left w:val="nil"/>
              <w:bottom w:val="single" w:sz="4" w:space="0" w:color="auto"/>
              <w:right w:val="single" w:sz="4" w:space="0" w:color="auto"/>
            </w:tcBorders>
            <w:shd w:val="clear" w:color="auto" w:fill="auto"/>
            <w:noWrap/>
            <w:vAlign w:val="center"/>
            <w:hideMark/>
          </w:tcPr>
          <w:p w14:paraId="7E532CD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6</w:t>
            </w:r>
          </w:p>
        </w:tc>
        <w:tc>
          <w:tcPr>
            <w:tcW w:w="314" w:type="pct"/>
            <w:tcBorders>
              <w:top w:val="nil"/>
              <w:left w:val="nil"/>
              <w:bottom w:val="single" w:sz="4" w:space="0" w:color="auto"/>
              <w:right w:val="single" w:sz="4" w:space="0" w:color="auto"/>
            </w:tcBorders>
            <w:shd w:val="clear" w:color="auto" w:fill="auto"/>
            <w:noWrap/>
            <w:vAlign w:val="center"/>
            <w:hideMark/>
          </w:tcPr>
          <w:p w14:paraId="57EC8F58"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29440F6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330F42CD"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3</w:t>
            </w:r>
          </w:p>
        </w:tc>
        <w:tc>
          <w:tcPr>
            <w:tcW w:w="314" w:type="pct"/>
            <w:tcBorders>
              <w:top w:val="nil"/>
              <w:left w:val="nil"/>
              <w:bottom w:val="single" w:sz="4" w:space="0" w:color="auto"/>
              <w:right w:val="single" w:sz="4" w:space="0" w:color="auto"/>
            </w:tcBorders>
            <w:shd w:val="clear" w:color="auto" w:fill="auto"/>
            <w:noWrap/>
            <w:vAlign w:val="center"/>
            <w:hideMark/>
          </w:tcPr>
          <w:p w14:paraId="6B82734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068D95E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00BDA036"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9</w:t>
            </w:r>
          </w:p>
        </w:tc>
        <w:tc>
          <w:tcPr>
            <w:tcW w:w="314" w:type="pct"/>
            <w:tcBorders>
              <w:top w:val="nil"/>
              <w:left w:val="nil"/>
              <w:bottom w:val="single" w:sz="4" w:space="0" w:color="auto"/>
              <w:right w:val="single" w:sz="4" w:space="0" w:color="auto"/>
            </w:tcBorders>
            <w:shd w:val="clear" w:color="auto" w:fill="auto"/>
            <w:noWrap/>
            <w:vAlign w:val="center"/>
            <w:hideMark/>
          </w:tcPr>
          <w:p w14:paraId="05B7D571"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auto"/>
            <w:noWrap/>
            <w:vAlign w:val="bottom"/>
            <w:hideMark/>
          </w:tcPr>
          <w:p w14:paraId="78840EC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508E2068"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FCA16A6"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7</w:t>
            </w:r>
          </w:p>
        </w:tc>
        <w:tc>
          <w:tcPr>
            <w:tcW w:w="1257" w:type="pct"/>
            <w:tcBorders>
              <w:top w:val="nil"/>
              <w:left w:val="nil"/>
              <w:bottom w:val="single" w:sz="4" w:space="0" w:color="auto"/>
              <w:right w:val="single" w:sz="4" w:space="0" w:color="auto"/>
            </w:tcBorders>
            <w:shd w:val="clear" w:color="auto" w:fill="auto"/>
            <w:noWrap/>
            <w:vAlign w:val="center"/>
            <w:hideMark/>
          </w:tcPr>
          <w:p w14:paraId="16D3C14A" w14:textId="77777777"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GIARDIASIS [LAMBLIASIS]</w:t>
            </w:r>
          </w:p>
        </w:tc>
        <w:tc>
          <w:tcPr>
            <w:tcW w:w="196" w:type="pct"/>
            <w:tcBorders>
              <w:top w:val="nil"/>
              <w:left w:val="nil"/>
              <w:bottom w:val="single" w:sz="4" w:space="0" w:color="auto"/>
              <w:right w:val="single" w:sz="4" w:space="0" w:color="auto"/>
            </w:tcBorders>
            <w:shd w:val="clear" w:color="auto" w:fill="auto"/>
            <w:noWrap/>
            <w:vAlign w:val="center"/>
            <w:hideMark/>
          </w:tcPr>
          <w:p w14:paraId="54AAE556"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A07.1</w:t>
            </w:r>
          </w:p>
        </w:tc>
        <w:tc>
          <w:tcPr>
            <w:tcW w:w="330" w:type="pct"/>
            <w:tcBorders>
              <w:top w:val="nil"/>
              <w:left w:val="nil"/>
              <w:bottom w:val="single" w:sz="4" w:space="0" w:color="auto"/>
              <w:right w:val="single" w:sz="4" w:space="0" w:color="auto"/>
            </w:tcBorders>
            <w:shd w:val="clear" w:color="auto" w:fill="auto"/>
            <w:noWrap/>
            <w:vAlign w:val="center"/>
            <w:hideMark/>
          </w:tcPr>
          <w:p w14:paraId="3B2CE996"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bottom"/>
            <w:hideMark/>
          </w:tcPr>
          <w:p w14:paraId="4509F50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2A0B2AED"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097A7DD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center"/>
            <w:hideMark/>
          </w:tcPr>
          <w:p w14:paraId="3B3AA6B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541A1C0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08B34F08"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61EBA8BE"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auto"/>
            <w:noWrap/>
            <w:vAlign w:val="bottom"/>
            <w:hideMark/>
          </w:tcPr>
          <w:p w14:paraId="28B55BC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17F2BE36"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77E0414"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8</w:t>
            </w:r>
          </w:p>
        </w:tc>
        <w:tc>
          <w:tcPr>
            <w:tcW w:w="1257" w:type="pct"/>
            <w:tcBorders>
              <w:top w:val="nil"/>
              <w:left w:val="nil"/>
              <w:bottom w:val="single" w:sz="4" w:space="0" w:color="auto"/>
              <w:right w:val="single" w:sz="4" w:space="0" w:color="auto"/>
            </w:tcBorders>
            <w:shd w:val="clear" w:color="auto" w:fill="auto"/>
            <w:noWrap/>
            <w:vAlign w:val="center"/>
            <w:hideMark/>
          </w:tcPr>
          <w:p w14:paraId="4CA3F491" w14:textId="77777777" w:rsid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 xml:space="preserve">INFECCIóN INTESTINAL VIRAL, </w:t>
            </w:r>
          </w:p>
          <w:p w14:paraId="386F6C5A" w14:textId="7C0450FD"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SIN OTRA ESPECIFICACIóN</w:t>
            </w:r>
          </w:p>
        </w:tc>
        <w:tc>
          <w:tcPr>
            <w:tcW w:w="196" w:type="pct"/>
            <w:tcBorders>
              <w:top w:val="nil"/>
              <w:left w:val="nil"/>
              <w:bottom w:val="single" w:sz="4" w:space="0" w:color="auto"/>
              <w:right w:val="single" w:sz="4" w:space="0" w:color="auto"/>
            </w:tcBorders>
            <w:shd w:val="clear" w:color="auto" w:fill="auto"/>
            <w:noWrap/>
            <w:vAlign w:val="center"/>
            <w:hideMark/>
          </w:tcPr>
          <w:p w14:paraId="259C808E"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A08.4</w:t>
            </w:r>
          </w:p>
        </w:tc>
        <w:tc>
          <w:tcPr>
            <w:tcW w:w="330" w:type="pct"/>
            <w:tcBorders>
              <w:top w:val="nil"/>
              <w:left w:val="nil"/>
              <w:bottom w:val="single" w:sz="4" w:space="0" w:color="auto"/>
              <w:right w:val="single" w:sz="4" w:space="0" w:color="auto"/>
            </w:tcBorders>
            <w:shd w:val="clear" w:color="auto" w:fill="auto"/>
            <w:noWrap/>
            <w:vAlign w:val="center"/>
            <w:hideMark/>
          </w:tcPr>
          <w:p w14:paraId="7FFC827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152679A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0016EFB1"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0AF606D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314" w:type="pct"/>
            <w:tcBorders>
              <w:top w:val="nil"/>
              <w:left w:val="nil"/>
              <w:bottom w:val="single" w:sz="4" w:space="0" w:color="auto"/>
              <w:right w:val="single" w:sz="4" w:space="0" w:color="auto"/>
            </w:tcBorders>
            <w:shd w:val="clear" w:color="auto" w:fill="auto"/>
            <w:noWrap/>
            <w:vAlign w:val="center"/>
            <w:hideMark/>
          </w:tcPr>
          <w:p w14:paraId="1B71EA2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7C31E06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207B13E2"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w:t>
            </w:r>
          </w:p>
        </w:tc>
        <w:tc>
          <w:tcPr>
            <w:tcW w:w="314" w:type="pct"/>
            <w:tcBorders>
              <w:top w:val="nil"/>
              <w:left w:val="nil"/>
              <w:bottom w:val="single" w:sz="4" w:space="0" w:color="auto"/>
              <w:right w:val="single" w:sz="4" w:space="0" w:color="auto"/>
            </w:tcBorders>
            <w:shd w:val="clear" w:color="auto" w:fill="auto"/>
            <w:noWrap/>
            <w:vAlign w:val="center"/>
            <w:hideMark/>
          </w:tcPr>
          <w:p w14:paraId="2CB682C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auto"/>
            <w:noWrap/>
            <w:vAlign w:val="bottom"/>
            <w:hideMark/>
          </w:tcPr>
          <w:p w14:paraId="70C385D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3E8EFBAC"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677D224"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9</w:t>
            </w:r>
          </w:p>
        </w:tc>
        <w:tc>
          <w:tcPr>
            <w:tcW w:w="1257" w:type="pct"/>
            <w:tcBorders>
              <w:top w:val="nil"/>
              <w:left w:val="nil"/>
              <w:bottom w:val="single" w:sz="4" w:space="0" w:color="auto"/>
              <w:right w:val="single" w:sz="4" w:space="0" w:color="auto"/>
            </w:tcBorders>
            <w:shd w:val="clear" w:color="auto" w:fill="auto"/>
            <w:noWrap/>
            <w:vAlign w:val="center"/>
            <w:hideMark/>
          </w:tcPr>
          <w:p w14:paraId="5F8FA639" w14:textId="77777777" w:rsid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 xml:space="preserve">OTRAS GASTROENTERITIS Y COLITIS </w:t>
            </w:r>
          </w:p>
          <w:p w14:paraId="4DC59594" w14:textId="0D6B119F"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DE ORIGEN INFECCIOSO</w:t>
            </w:r>
          </w:p>
        </w:tc>
        <w:tc>
          <w:tcPr>
            <w:tcW w:w="196" w:type="pct"/>
            <w:tcBorders>
              <w:top w:val="nil"/>
              <w:left w:val="nil"/>
              <w:bottom w:val="single" w:sz="4" w:space="0" w:color="auto"/>
              <w:right w:val="single" w:sz="4" w:space="0" w:color="auto"/>
            </w:tcBorders>
            <w:shd w:val="clear" w:color="auto" w:fill="auto"/>
            <w:noWrap/>
            <w:vAlign w:val="center"/>
            <w:hideMark/>
          </w:tcPr>
          <w:p w14:paraId="30083B30"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A09.0</w:t>
            </w:r>
          </w:p>
        </w:tc>
        <w:tc>
          <w:tcPr>
            <w:tcW w:w="330" w:type="pct"/>
            <w:tcBorders>
              <w:top w:val="nil"/>
              <w:left w:val="nil"/>
              <w:bottom w:val="single" w:sz="4" w:space="0" w:color="auto"/>
              <w:right w:val="single" w:sz="4" w:space="0" w:color="auto"/>
            </w:tcBorders>
            <w:shd w:val="clear" w:color="auto" w:fill="auto"/>
            <w:noWrap/>
            <w:vAlign w:val="center"/>
            <w:hideMark/>
          </w:tcPr>
          <w:p w14:paraId="46D373E8"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13</w:t>
            </w:r>
          </w:p>
        </w:tc>
        <w:tc>
          <w:tcPr>
            <w:tcW w:w="314" w:type="pct"/>
            <w:tcBorders>
              <w:top w:val="nil"/>
              <w:left w:val="nil"/>
              <w:bottom w:val="single" w:sz="4" w:space="0" w:color="auto"/>
              <w:right w:val="single" w:sz="4" w:space="0" w:color="auto"/>
            </w:tcBorders>
            <w:shd w:val="clear" w:color="auto" w:fill="auto"/>
            <w:noWrap/>
            <w:vAlign w:val="center"/>
            <w:hideMark/>
          </w:tcPr>
          <w:p w14:paraId="3912727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13BDD0E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740475C0"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11</w:t>
            </w:r>
          </w:p>
        </w:tc>
        <w:tc>
          <w:tcPr>
            <w:tcW w:w="314" w:type="pct"/>
            <w:tcBorders>
              <w:top w:val="nil"/>
              <w:left w:val="nil"/>
              <w:bottom w:val="single" w:sz="4" w:space="0" w:color="auto"/>
              <w:right w:val="single" w:sz="4" w:space="0" w:color="auto"/>
            </w:tcBorders>
            <w:shd w:val="clear" w:color="auto" w:fill="auto"/>
            <w:noWrap/>
            <w:vAlign w:val="center"/>
            <w:hideMark/>
          </w:tcPr>
          <w:p w14:paraId="6A26314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563E15D6"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26D89BC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24</w:t>
            </w:r>
          </w:p>
        </w:tc>
        <w:tc>
          <w:tcPr>
            <w:tcW w:w="314" w:type="pct"/>
            <w:tcBorders>
              <w:top w:val="nil"/>
              <w:left w:val="nil"/>
              <w:bottom w:val="single" w:sz="4" w:space="0" w:color="auto"/>
              <w:right w:val="single" w:sz="4" w:space="0" w:color="auto"/>
            </w:tcBorders>
            <w:shd w:val="clear" w:color="auto" w:fill="auto"/>
            <w:noWrap/>
            <w:vAlign w:val="center"/>
            <w:hideMark/>
          </w:tcPr>
          <w:p w14:paraId="5EDD878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auto"/>
            <w:noWrap/>
            <w:vAlign w:val="bottom"/>
            <w:hideMark/>
          </w:tcPr>
          <w:p w14:paraId="73A5E6A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7AE7FE7A" w14:textId="77777777" w:rsidTr="004A693F">
        <w:trPr>
          <w:trHeight w:val="300"/>
        </w:trPr>
        <w:tc>
          <w:tcPr>
            <w:tcW w:w="181"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E59CF54"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10</w:t>
            </w:r>
          </w:p>
        </w:tc>
        <w:tc>
          <w:tcPr>
            <w:tcW w:w="1257" w:type="pct"/>
            <w:tcBorders>
              <w:top w:val="nil"/>
              <w:left w:val="nil"/>
              <w:bottom w:val="single" w:sz="4" w:space="0" w:color="auto"/>
              <w:right w:val="single" w:sz="4" w:space="0" w:color="auto"/>
            </w:tcBorders>
            <w:shd w:val="clear" w:color="auto" w:fill="auto"/>
            <w:noWrap/>
            <w:vAlign w:val="center"/>
            <w:hideMark/>
          </w:tcPr>
          <w:p w14:paraId="5784E16D" w14:textId="77777777" w:rsid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 xml:space="preserve">GASTROENTERITIS Y COLITIS </w:t>
            </w:r>
          </w:p>
          <w:p w14:paraId="267374D3" w14:textId="2C9B291C" w:rsidR="004A693F" w:rsidRPr="004A693F" w:rsidRDefault="004A693F" w:rsidP="004A693F">
            <w:pPr>
              <w:spacing w:after="0" w:line="240" w:lineRule="auto"/>
              <w:rPr>
                <w:rFonts w:eastAsia="Times New Roman" w:cstheme="minorHAnsi"/>
                <w:color w:val="000000"/>
                <w:sz w:val="16"/>
                <w:szCs w:val="16"/>
                <w:lang w:eastAsia="es-PE"/>
              </w:rPr>
            </w:pPr>
            <w:r w:rsidRPr="004A693F">
              <w:rPr>
                <w:rFonts w:eastAsia="Times New Roman" w:cstheme="minorHAnsi"/>
                <w:color w:val="000000"/>
                <w:sz w:val="16"/>
                <w:szCs w:val="16"/>
                <w:lang w:eastAsia="es-PE"/>
              </w:rPr>
              <w:t>DE ORIGEN NO ESPECIFICADO</w:t>
            </w:r>
          </w:p>
        </w:tc>
        <w:tc>
          <w:tcPr>
            <w:tcW w:w="196" w:type="pct"/>
            <w:tcBorders>
              <w:top w:val="nil"/>
              <w:left w:val="nil"/>
              <w:bottom w:val="single" w:sz="4" w:space="0" w:color="auto"/>
              <w:right w:val="single" w:sz="4" w:space="0" w:color="auto"/>
            </w:tcBorders>
            <w:shd w:val="clear" w:color="auto" w:fill="auto"/>
            <w:noWrap/>
            <w:vAlign w:val="center"/>
            <w:hideMark/>
          </w:tcPr>
          <w:p w14:paraId="36559C0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A09.9</w:t>
            </w:r>
          </w:p>
        </w:tc>
        <w:tc>
          <w:tcPr>
            <w:tcW w:w="330" w:type="pct"/>
            <w:tcBorders>
              <w:top w:val="nil"/>
              <w:left w:val="nil"/>
              <w:bottom w:val="single" w:sz="4" w:space="0" w:color="auto"/>
              <w:right w:val="single" w:sz="4" w:space="0" w:color="auto"/>
            </w:tcBorders>
            <w:shd w:val="clear" w:color="auto" w:fill="auto"/>
            <w:noWrap/>
            <w:vAlign w:val="center"/>
            <w:hideMark/>
          </w:tcPr>
          <w:p w14:paraId="0D50203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10</w:t>
            </w:r>
          </w:p>
        </w:tc>
        <w:tc>
          <w:tcPr>
            <w:tcW w:w="314" w:type="pct"/>
            <w:tcBorders>
              <w:top w:val="nil"/>
              <w:left w:val="nil"/>
              <w:bottom w:val="single" w:sz="4" w:space="0" w:color="auto"/>
              <w:right w:val="single" w:sz="4" w:space="0" w:color="auto"/>
            </w:tcBorders>
            <w:shd w:val="clear" w:color="auto" w:fill="auto"/>
            <w:noWrap/>
            <w:vAlign w:val="center"/>
            <w:hideMark/>
          </w:tcPr>
          <w:p w14:paraId="55F0F67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182BD8D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652AB75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16</w:t>
            </w:r>
          </w:p>
        </w:tc>
        <w:tc>
          <w:tcPr>
            <w:tcW w:w="314" w:type="pct"/>
            <w:tcBorders>
              <w:top w:val="nil"/>
              <w:left w:val="nil"/>
              <w:bottom w:val="single" w:sz="4" w:space="0" w:color="auto"/>
              <w:right w:val="single" w:sz="4" w:space="0" w:color="auto"/>
            </w:tcBorders>
            <w:shd w:val="clear" w:color="auto" w:fill="auto"/>
            <w:noWrap/>
            <w:vAlign w:val="center"/>
            <w:hideMark/>
          </w:tcPr>
          <w:p w14:paraId="32C8CC37"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auto"/>
            <w:noWrap/>
            <w:vAlign w:val="bottom"/>
            <w:hideMark/>
          </w:tcPr>
          <w:p w14:paraId="5C4F2F9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auto"/>
            <w:noWrap/>
            <w:vAlign w:val="center"/>
            <w:hideMark/>
          </w:tcPr>
          <w:p w14:paraId="64E2D83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26</w:t>
            </w:r>
          </w:p>
        </w:tc>
        <w:tc>
          <w:tcPr>
            <w:tcW w:w="314" w:type="pct"/>
            <w:tcBorders>
              <w:top w:val="nil"/>
              <w:left w:val="nil"/>
              <w:bottom w:val="single" w:sz="4" w:space="0" w:color="auto"/>
              <w:right w:val="single" w:sz="4" w:space="0" w:color="auto"/>
            </w:tcBorders>
            <w:shd w:val="clear" w:color="auto" w:fill="auto"/>
            <w:noWrap/>
            <w:vAlign w:val="center"/>
            <w:hideMark/>
          </w:tcPr>
          <w:p w14:paraId="6D8D1CE1"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auto"/>
            <w:noWrap/>
            <w:vAlign w:val="bottom"/>
            <w:hideMark/>
          </w:tcPr>
          <w:p w14:paraId="5999C358"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65200EB9" w14:textId="77777777" w:rsidTr="004A693F">
        <w:trPr>
          <w:trHeight w:val="300"/>
        </w:trPr>
        <w:tc>
          <w:tcPr>
            <w:tcW w:w="181"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11A83A9" w14:textId="77777777" w:rsidR="004A693F" w:rsidRPr="004A693F" w:rsidRDefault="004A693F" w:rsidP="004A693F">
            <w:pPr>
              <w:spacing w:after="0" w:line="240" w:lineRule="auto"/>
              <w:jc w:val="right"/>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1453"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139AF40"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TODAS LAS DEMAS CAUSAS</w:t>
            </w: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7D0527AD"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311</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49D01A99"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FFF2CC" w:themeFill="accent4" w:themeFillTint="33"/>
            <w:noWrap/>
            <w:vAlign w:val="bottom"/>
            <w:hideMark/>
          </w:tcPr>
          <w:p w14:paraId="4F993812"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4408F83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346</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2727ECA4"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 </w:t>
            </w:r>
          </w:p>
        </w:tc>
        <w:tc>
          <w:tcPr>
            <w:tcW w:w="478" w:type="pct"/>
            <w:tcBorders>
              <w:top w:val="nil"/>
              <w:left w:val="nil"/>
              <w:bottom w:val="single" w:sz="4" w:space="0" w:color="auto"/>
              <w:right w:val="single" w:sz="4" w:space="0" w:color="auto"/>
            </w:tcBorders>
            <w:shd w:val="clear" w:color="auto" w:fill="FFF2CC" w:themeFill="accent4" w:themeFillTint="33"/>
            <w:noWrap/>
            <w:vAlign w:val="bottom"/>
            <w:hideMark/>
          </w:tcPr>
          <w:p w14:paraId="41AE170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4EB77F3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657</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7098B9AC"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FFF2CC" w:themeFill="accent4" w:themeFillTint="33"/>
            <w:noWrap/>
            <w:vAlign w:val="bottom"/>
            <w:hideMark/>
          </w:tcPr>
          <w:p w14:paraId="2E17E103"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r>
      <w:tr w:rsidR="004A693F" w:rsidRPr="004A693F" w14:paraId="58EC9B72" w14:textId="77777777" w:rsidTr="004A693F">
        <w:trPr>
          <w:trHeight w:val="300"/>
        </w:trPr>
        <w:tc>
          <w:tcPr>
            <w:tcW w:w="181"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9E1B8DC" w14:textId="77777777" w:rsidR="004A693F" w:rsidRPr="004A693F" w:rsidRDefault="004A693F" w:rsidP="004A693F">
            <w:pPr>
              <w:spacing w:after="0" w:line="240" w:lineRule="auto"/>
              <w:rPr>
                <w:rFonts w:eastAsia="Times New Roman" w:cstheme="minorHAnsi"/>
                <w:color w:val="000000"/>
                <w:sz w:val="16"/>
                <w:szCs w:val="16"/>
                <w:lang w:eastAsia="es-PE"/>
              </w:rPr>
            </w:pPr>
          </w:p>
        </w:tc>
        <w:tc>
          <w:tcPr>
            <w:tcW w:w="1453" w:type="pct"/>
            <w:gridSpan w:val="2"/>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37D87BF"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Total general</w:t>
            </w: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01CD6A3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344</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4071039E"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w:t>
            </w:r>
          </w:p>
        </w:tc>
        <w:tc>
          <w:tcPr>
            <w:tcW w:w="478" w:type="pct"/>
            <w:tcBorders>
              <w:top w:val="nil"/>
              <w:left w:val="nil"/>
              <w:bottom w:val="single" w:sz="4" w:space="0" w:color="auto"/>
              <w:right w:val="single" w:sz="4" w:space="0" w:color="auto"/>
            </w:tcBorders>
            <w:shd w:val="clear" w:color="auto" w:fill="FFF2CC" w:themeFill="accent4" w:themeFillTint="33"/>
            <w:noWrap/>
            <w:vAlign w:val="bottom"/>
            <w:hideMark/>
          </w:tcPr>
          <w:p w14:paraId="4AA4A85B"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0.00%</w:t>
            </w: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29DB8161"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385</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64FF234E"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2</w:t>
            </w:r>
          </w:p>
        </w:tc>
        <w:tc>
          <w:tcPr>
            <w:tcW w:w="478" w:type="pct"/>
            <w:tcBorders>
              <w:top w:val="nil"/>
              <w:left w:val="nil"/>
              <w:bottom w:val="single" w:sz="4" w:space="0" w:color="auto"/>
              <w:right w:val="single" w:sz="4" w:space="0" w:color="auto"/>
            </w:tcBorders>
            <w:shd w:val="clear" w:color="auto" w:fill="FFF2CC" w:themeFill="accent4" w:themeFillTint="33"/>
            <w:noWrap/>
            <w:vAlign w:val="bottom"/>
            <w:hideMark/>
          </w:tcPr>
          <w:p w14:paraId="2AFA429A"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0.52%</w:t>
            </w:r>
          </w:p>
        </w:tc>
        <w:tc>
          <w:tcPr>
            <w:tcW w:w="330" w:type="pct"/>
            <w:tcBorders>
              <w:top w:val="nil"/>
              <w:left w:val="nil"/>
              <w:bottom w:val="single" w:sz="4" w:space="0" w:color="auto"/>
              <w:right w:val="single" w:sz="4" w:space="0" w:color="auto"/>
            </w:tcBorders>
            <w:shd w:val="clear" w:color="auto" w:fill="FFF2CC" w:themeFill="accent4" w:themeFillTint="33"/>
            <w:noWrap/>
            <w:vAlign w:val="center"/>
            <w:hideMark/>
          </w:tcPr>
          <w:p w14:paraId="5DD9CA90"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729</w:t>
            </w:r>
          </w:p>
        </w:tc>
        <w:tc>
          <w:tcPr>
            <w:tcW w:w="314" w:type="pct"/>
            <w:tcBorders>
              <w:top w:val="nil"/>
              <w:left w:val="nil"/>
              <w:bottom w:val="single" w:sz="4" w:space="0" w:color="auto"/>
              <w:right w:val="single" w:sz="4" w:space="0" w:color="auto"/>
            </w:tcBorders>
            <w:shd w:val="clear" w:color="auto" w:fill="FFF2CC" w:themeFill="accent4" w:themeFillTint="33"/>
            <w:noWrap/>
            <w:vAlign w:val="center"/>
            <w:hideMark/>
          </w:tcPr>
          <w:p w14:paraId="073CCE22"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2</w:t>
            </w:r>
          </w:p>
        </w:tc>
        <w:tc>
          <w:tcPr>
            <w:tcW w:w="478" w:type="pct"/>
            <w:tcBorders>
              <w:top w:val="nil"/>
              <w:left w:val="nil"/>
              <w:bottom w:val="single" w:sz="4" w:space="0" w:color="auto"/>
              <w:right w:val="single" w:sz="4" w:space="0" w:color="auto"/>
            </w:tcBorders>
            <w:shd w:val="clear" w:color="auto" w:fill="FFF2CC" w:themeFill="accent4" w:themeFillTint="33"/>
            <w:noWrap/>
            <w:vAlign w:val="bottom"/>
            <w:hideMark/>
          </w:tcPr>
          <w:p w14:paraId="42BC9D55" w14:textId="77777777" w:rsidR="004A693F" w:rsidRPr="004A693F" w:rsidRDefault="004A693F" w:rsidP="004A693F">
            <w:pPr>
              <w:spacing w:after="0" w:line="240" w:lineRule="auto"/>
              <w:jc w:val="center"/>
              <w:rPr>
                <w:rFonts w:eastAsia="Times New Roman" w:cstheme="minorHAnsi"/>
                <w:color w:val="000000"/>
                <w:sz w:val="16"/>
                <w:szCs w:val="16"/>
                <w:lang w:eastAsia="es-PE"/>
              </w:rPr>
            </w:pPr>
            <w:r w:rsidRPr="004A693F">
              <w:rPr>
                <w:rFonts w:eastAsia="Times New Roman" w:cstheme="minorHAnsi"/>
                <w:color w:val="000000"/>
                <w:sz w:val="16"/>
                <w:szCs w:val="16"/>
                <w:lang w:eastAsia="es-PE"/>
              </w:rPr>
              <w:t>0.27%</w:t>
            </w:r>
          </w:p>
        </w:tc>
      </w:tr>
    </w:tbl>
    <w:p w14:paraId="2C31EA8C" w14:textId="15AA24F3" w:rsidR="00A93DBA"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55DE28F7" w14:textId="2513717B" w:rsidR="0050676F" w:rsidRPr="0050676F" w:rsidRDefault="00225995" w:rsidP="0050676F">
      <w:pPr>
        <w:pStyle w:val="Descripcin"/>
        <w:rPr>
          <w:rFonts w:ascii="Arial" w:hAnsi="Arial" w:cs="Arial"/>
          <w:b/>
          <w:bCs/>
          <w:i w:val="0"/>
          <w:iCs w:val="0"/>
          <w:color w:val="auto"/>
          <w:sz w:val="20"/>
          <w:szCs w:val="20"/>
        </w:rPr>
      </w:pPr>
      <w:r>
        <w:rPr>
          <w:rFonts w:ascii="Arial" w:hAnsi="Arial" w:cs="Arial"/>
          <w:b/>
          <w:bCs/>
          <w:i w:val="0"/>
          <w:iCs w:val="0"/>
          <w:color w:val="auto"/>
          <w:sz w:val="20"/>
          <w:szCs w:val="20"/>
        </w:rPr>
        <w:t>Gráfico 51</w:t>
      </w:r>
      <w:r w:rsidR="0050676F" w:rsidRPr="00965837">
        <w:rPr>
          <w:rFonts w:ascii="Arial" w:hAnsi="Arial" w:cs="Arial"/>
          <w:b/>
          <w:bCs/>
          <w:i w:val="0"/>
          <w:iCs w:val="0"/>
          <w:color w:val="auto"/>
          <w:sz w:val="20"/>
          <w:szCs w:val="20"/>
        </w:rPr>
        <w:t>. Mortalidad según Causa y Sex</w:t>
      </w:r>
      <w:r w:rsidR="0050676F">
        <w:rPr>
          <w:rFonts w:ascii="Arial" w:hAnsi="Arial" w:cs="Arial"/>
          <w:b/>
          <w:bCs/>
          <w:i w:val="0"/>
          <w:iCs w:val="0"/>
          <w:color w:val="auto"/>
          <w:sz w:val="20"/>
          <w:szCs w:val="20"/>
        </w:rPr>
        <w:t>o en Hospitalización Pediatría</w:t>
      </w:r>
      <w:r w:rsidR="0050676F" w:rsidRPr="00965837">
        <w:rPr>
          <w:rFonts w:ascii="Arial" w:hAnsi="Arial" w:cs="Arial"/>
          <w:b/>
          <w:bCs/>
          <w:i w:val="0"/>
          <w:iCs w:val="0"/>
          <w:color w:val="auto"/>
          <w:sz w:val="20"/>
          <w:szCs w:val="20"/>
        </w:rPr>
        <w:t xml:space="preserve"> –</w:t>
      </w:r>
      <w:r w:rsidR="0050676F">
        <w:rPr>
          <w:rFonts w:ascii="Arial" w:hAnsi="Arial" w:cs="Arial"/>
          <w:b/>
          <w:bCs/>
          <w:i w:val="0"/>
          <w:iCs w:val="0"/>
          <w:color w:val="auto"/>
          <w:sz w:val="20"/>
          <w:szCs w:val="20"/>
        </w:rPr>
        <w:t xml:space="preserve"> HNHU, 2023</w:t>
      </w:r>
      <w:r w:rsidR="0050676F" w:rsidRPr="00965837">
        <w:rPr>
          <w:rFonts w:ascii="Arial" w:hAnsi="Arial" w:cs="Arial"/>
          <w:b/>
          <w:bCs/>
          <w:i w:val="0"/>
          <w:iCs w:val="0"/>
          <w:color w:val="auto"/>
          <w:sz w:val="20"/>
          <w:szCs w:val="20"/>
        </w:rPr>
        <w:t>.</w:t>
      </w:r>
    </w:p>
    <w:p w14:paraId="0AD9989E" w14:textId="02ADF2B1" w:rsidR="004A693F" w:rsidRDefault="004A693F" w:rsidP="00A93DBA">
      <w:pPr>
        <w:spacing w:before="120" w:after="120" w:line="240" w:lineRule="auto"/>
        <w:jc w:val="both"/>
        <w:rPr>
          <w:rFonts w:ascii="Arial" w:eastAsia="Calibri" w:hAnsi="Arial" w:cs="Arial"/>
          <w:bCs/>
          <w:sz w:val="20"/>
          <w:szCs w:val="20"/>
        </w:rPr>
      </w:pPr>
      <w:r>
        <w:rPr>
          <w:noProof/>
          <w:lang w:eastAsia="es-PE"/>
        </w:rPr>
        <w:drawing>
          <wp:inline distT="0" distB="0" distL="0" distR="0" wp14:anchorId="66441085" wp14:editId="39EF5942">
            <wp:extent cx="5415148" cy="2743200"/>
            <wp:effectExtent l="0" t="0" r="14605"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1FFBAC1" w14:textId="1211F5E9" w:rsidR="00A93DBA" w:rsidRPr="0057620B" w:rsidRDefault="00A93DBA" w:rsidP="00A93DBA">
      <w:pPr>
        <w:spacing w:before="120" w:after="120" w:line="240" w:lineRule="auto"/>
        <w:jc w:val="both"/>
        <w:rPr>
          <w:rFonts w:ascii="Arial" w:eastAsia="Calibri" w:hAnsi="Arial" w:cs="Arial"/>
          <w:bCs/>
          <w:sz w:val="20"/>
          <w:szCs w:val="20"/>
        </w:rPr>
      </w:pPr>
      <w:r w:rsidRPr="0057620B">
        <w:rPr>
          <w:rFonts w:ascii="Arial" w:eastAsia="Calibri" w:hAnsi="Arial" w:cs="Arial"/>
          <w:bCs/>
          <w:sz w:val="20"/>
          <w:szCs w:val="20"/>
        </w:rPr>
        <w:t>En el servicio de Pediatría, la primera causa es INSUFICIENCIA RESPIRATORIA</w:t>
      </w:r>
      <w:r w:rsidR="004A693F" w:rsidRPr="0057620B">
        <w:rPr>
          <w:rFonts w:ascii="Arial" w:eastAsia="Calibri" w:hAnsi="Arial" w:cs="Arial"/>
          <w:bCs/>
          <w:sz w:val="20"/>
          <w:szCs w:val="20"/>
        </w:rPr>
        <w:t xml:space="preserve"> DEL RN Y LA NO ESPECIFICADA</w:t>
      </w:r>
      <w:r w:rsidRPr="0057620B">
        <w:rPr>
          <w:rFonts w:ascii="Arial" w:eastAsia="Calibri" w:hAnsi="Arial" w:cs="Arial"/>
          <w:bCs/>
          <w:sz w:val="20"/>
          <w:szCs w:val="20"/>
        </w:rPr>
        <w:t xml:space="preserve"> (0</w:t>
      </w:r>
      <w:r w:rsidR="004A693F" w:rsidRPr="0057620B">
        <w:rPr>
          <w:rFonts w:ascii="Arial" w:eastAsia="Calibri" w:hAnsi="Arial" w:cs="Arial"/>
          <w:bCs/>
          <w:sz w:val="20"/>
          <w:szCs w:val="20"/>
        </w:rPr>
        <w:t>,14</w:t>
      </w:r>
      <w:r w:rsidRPr="0057620B">
        <w:rPr>
          <w:rFonts w:ascii="Arial" w:eastAsia="Calibri" w:hAnsi="Arial" w:cs="Arial"/>
          <w:bCs/>
          <w:sz w:val="20"/>
          <w:szCs w:val="20"/>
        </w:rPr>
        <w:t>%</w:t>
      </w:r>
      <w:r w:rsidR="004A693F" w:rsidRPr="0057620B">
        <w:rPr>
          <w:rFonts w:ascii="Arial" w:eastAsia="Calibri" w:hAnsi="Arial" w:cs="Arial"/>
          <w:bCs/>
          <w:sz w:val="20"/>
          <w:szCs w:val="20"/>
        </w:rPr>
        <w:t xml:space="preserve"> en ambos casos</w:t>
      </w:r>
      <w:r w:rsidRPr="0057620B">
        <w:rPr>
          <w:rFonts w:ascii="Arial" w:eastAsia="Calibri" w:hAnsi="Arial" w:cs="Arial"/>
          <w:bCs/>
          <w:sz w:val="20"/>
          <w:szCs w:val="20"/>
        </w:rPr>
        <w:t>).</w:t>
      </w:r>
    </w:p>
    <w:p w14:paraId="3CA6008B" w14:textId="77777777" w:rsidR="0050676F" w:rsidRPr="0057620B" w:rsidRDefault="0050676F">
      <w:bookmarkStart w:id="199" w:name="_Toc117004180"/>
      <w:bookmarkStart w:id="200" w:name="_Toc117004350"/>
      <w:bookmarkStart w:id="201" w:name="_Toc117075079"/>
      <w:r w:rsidRPr="0057620B">
        <w:br w:type="page"/>
      </w:r>
    </w:p>
    <w:p w14:paraId="059EFD74" w14:textId="6E187DFB" w:rsidR="00A93DBA" w:rsidRDefault="00A93DBA" w:rsidP="00A93DBA">
      <w:pPr>
        <w:keepNext/>
        <w:keepLines/>
        <w:spacing w:before="40" w:after="0" w:line="240" w:lineRule="auto"/>
        <w:jc w:val="both"/>
        <w:outlineLvl w:val="3"/>
        <w:rPr>
          <w:rFonts w:ascii="Arial" w:eastAsia="Calibri" w:hAnsi="Arial" w:cs="Arial"/>
          <w:bCs/>
          <w:sz w:val="20"/>
          <w:szCs w:val="20"/>
        </w:rPr>
      </w:pPr>
      <w:r w:rsidRPr="0057620B">
        <w:rPr>
          <w:rFonts w:ascii="Arial" w:eastAsia="Times New Roman" w:hAnsi="Arial" w:cs="Arial"/>
          <w:b/>
          <w:bCs/>
        </w:rPr>
        <w:t>UPSS EMERGENCI</w:t>
      </w:r>
      <w:bookmarkEnd w:id="199"/>
      <w:bookmarkEnd w:id="200"/>
      <w:bookmarkEnd w:id="201"/>
      <w:r w:rsidRPr="0057620B">
        <w:rPr>
          <w:rFonts w:ascii="Arial" w:eastAsia="Times New Roman" w:hAnsi="Arial" w:cs="Arial"/>
          <w:b/>
          <w:bCs/>
        </w:rPr>
        <w:t xml:space="preserve">A: </w:t>
      </w:r>
      <w:r w:rsidRPr="0057620B">
        <w:rPr>
          <w:rFonts w:ascii="Arial" w:eastAsia="Calibri" w:hAnsi="Arial" w:cs="Arial"/>
          <w:bCs/>
          <w:sz w:val="20"/>
          <w:szCs w:val="20"/>
        </w:rPr>
        <w:t>Las cifras obtenidas evidencian cómo aumenta la mortalidad a medida que avanzan las etapas de vida.</w:t>
      </w:r>
    </w:p>
    <w:p w14:paraId="0B489CCF" w14:textId="33A6D96D" w:rsidR="00DB6FBB" w:rsidRDefault="00DB6FBB" w:rsidP="00A93DBA">
      <w:pPr>
        <w:keepNext/>
        <w:keepLines/>
        <w:spacing w:before="40" w:after="0" w:line="240" w:lineRule="auto"/>
        <w:jc w:val="both"/>
        <w:outlineLvl w:val="3"/>
        <w:rPr>
          <w:rFonts w:ascii="Arial" w:eastAsia="Calibri" w:hAnsi="Arial" w:cs="Arial"/>
          <w:bCs/>
          <w:sz w:val="20"/>
          <w:szCs w:val="20"/>
        </w:rPr>
      </w:pPr>
    </w:p>
    <w:p w14:paraId="78A5B263" w14:textId="422591BD" w:rsidR="00A93DBA" w:rsidRDefault="004C2F20" w:rsidP="00A93DBA">
      <w:pPr>
        <w:pStyle w:val="Descripcin"/>
        <w:rPr>
          <w:rFonts w:ascii="Arial" w:hAnsi="Arial" w:cs="Arial"/>
          <w:b/>
          <w:bCs/>
          <w:i w:val="0"/>
          <w:iCs w:val="0"/>
          <w:color w:val="auto"/>
          <w:sz w:val="20"/>
          <w:szCs w:val="20"/>
        </w:rPr>
      </w:pPr>
      <w:r>
        <w:rPr>
          <w:rFonts w:ascii="Arial" w:hAnsi="Arial" w:cs="Arial"/>
          <w:b/>
          <w:bCs/>
          <w:i w:val="0"/>
          <w:iCs w:val="0"/>
          <w:color w:val="auto"/>
          <w:sz w:val="20"/>
          <w:szCs w:val="20"/>
        </w:rPr>
        <w:t>Tabla 50</w:t>
      </w:r>
      <w:r w:rsidR="00A93DBA" w:rsidRPr="007153A7">
        <w:rPr>
          <w:rFonts w:ascii="Arial" w:hAnsi="Arial" w:cs="Arial"/>
          <w:b/>
          <w:bCs/>
          <w:i w:val="0"/>
          <w:iCs w:val="0"/>
          <w:color w:val="auto"/>
          <w:sz w:val="20"/>
          <w:szCs w:val="20"/>
        </w:rPr>
        <w:t xml:space="preserve">. Mortalidad según </w:t>
      </w:r>
      <w:r w:rsidR="00A93DBA">
        <w:rPr>
          <w:rFonts w:ascii="Arial" w:hAnsi="Arial" w:cs="Arial"/>
          <w:b/>
          <w:bCs/>
          <w:i w:val="0"/>
          <w:iCs w:val="0"/>
          <w:color w:val="auto"/>
          <w:sz w:val="20"/>
          <w:szCs w:val="20"/>
        </w:rPr>
        <w:t>Ciclo</w:t>
      </w:r>
      <w:r w:rsidR="00A93DBA" w:rsidRPr="007153A7">
        <w:rPr>
          <w:rFonts w:ascii="Arial" w:hAnsi="Arial" w:cs="Arial"/>
          <w:b/>
          <w:bCs/>
          <w:i w:val="0"/>
          <w:iCs w:val="0"/>
          <w:color w:val="auto"/>
          <w:sz w:val="20"/>
          <w:szCs w:val="20"/>
        </w:rPr>
        <w:t xml:space="preserve"> de vida y</w:t>
      </w:r>
      <w:r w:rsidR="00A93DBA">
        <w:rPr>
          <w:rFonts w:ascii="Arial" w:hAnsi="Arial" w:cs="Arial"/>
          <w:b/>
          <w:bCs/>
          <w:i w:val="0"/>
          <w:iCs w:val="0"/>
          <w:color w:val="auto"/>
          <w:sz w:val="20"/>
          <w:szCs w:val="20"/>
        </w:rPr>
        <w:t xml:space="preserve"> Sexo en Emerge</w:t>
      </w:r>
      <w:r w:rsidR="00B96D54">
        <w:rPr>
          <w:rFonts w:ascii="Arial" w:hAnsi="Arial" w:cs="Arial"/>
          <w:b/>
          <w:bCs/>
          <w:i w:val="0"/>
          <w:iCs w:val="0"/>
          <w:color w:val="auto"/>
          <w:sz w:val="20"/>
          <w:szCs w:val="20"/>
        </w:rPr>
        <w:t>ncia – HNHU, 2023</w:t>
      </w:r>
      <w:r w:rsidR="00A93DBA" w:rsidRPr="007153A7">
        <w:rPr>
          <w:rFonts w:ascii="Arial" w:hAnsi="Arial" w:cs="Arial"/>
          <w:b/>
          <w:bCs/>
          <w:i w:val="0"/>
          <w:iCs w:val="0"/>
          <w:color w:val="auto"/>
          <w:sz w:val="20"/>
          <w:szCs w:val="20"/>
        </w:rPr>
        <w:t>.</w:t>
      </w:r>
    </w:p>
    <w:tbl>
      <w:tblPr>
        <w:tblW w:w="5000" w:type="pct"/>
        <w:tblCellMar>
          <w:left w:w="70" w:type="dxa"/>
          <w:right w:w="70" w:type="dxa"/>
        </w:tblCellMar>
        <w:tblLook w:val="04A0" w:firstRow="1" w:lastRow="0" w:firstColumn="1" w:lastColumn="0" w:noHBand="0" w:noVBand="1"/>
      </w:tblPr>
      <w:tblGrid>
        <w:gridCol w:w="1014"/>
        <w:gridCol w:w="1096"/>
        <w:gridCol w:w="546"/>
        <w:gridCol w:w="391"/>
        <w:gridCol w:w="612"/>
        <w:gridCol w:w="424"/>
        <w:gridCol w:w="546"/>
        <w:gridCol w:w="607"/>
        <w:gridCol w:w="612"/>
        <w:gridCol w:w="424"/>
        <w:gridCol w:w="546"/>
        <w:gridCol w:w="638"/>
        <w:gridCol w:w="612"/>
        <w:gridCol w:w="426"/>
      </w:tblGrid>
      <w:tr w:rsidR="004F5165" w:rsidRPr="00C43C31" w14:paraId="5FF38991" w14:textId="77777777" w:rsidTr="00C43C31">
        <w:trPr>
          <w:trHeight w:val="30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2940CCDE" w14:textId="0ACBCC2C" w:rsidR="00C43C31" w:rsidRPr="00C43C31" w:rsidRDefault="00C43C31" w:rsidP="004F5165">
            <w:pPr>
              <w:spacing w:after="0" w:line="240" w:lineRule="auto"/>
              <w:jc w:val="center"/>
              <w:rPr>
                <w:rFonts w:ascii="Calibri" w:eastAsia="Times New Roman" w:hAnsi="Calibri" w:cs="Calibri"/>
                <w:b/>
                <w:bCs/>
                <w:color w:val="000000"/>
                <w:sz w:val="16"/>
                <w:szCs w:val="16"/>
                <w:lang w:eastAsia="es-PE"/>
              </w:rPr>
            </w:pPr>
            <w:r w:rsidRPr="00C43C31">
              <w:rPr>
                <w:rFonts w:ascii="Calibri" w:eastAsia="Times New Roman" w:hAnsi="Calibri" w:cs="Calibri"/>
                <w:b/>
                <w:bCs/>
                <w:color w:val="000000"/>
                <w:sz w:val="16"/>
                <w:szCs w:val="16"/>
                <w:lang w:eastAsia="es-PE"/>
              </w:rPr>
              <w:t>TABLA. TASAS DE MORTALIDAD SEGÚN SEXO Y SERVICIOS</w:t>
            </w:r>
          </w:p>
          <w:p w14:paraId="1FA033E5" w14:textId="3C80837B" w:rsidR="004F5165" w:rsidRPr="00C43C31" w:rsidRDefault="004F5165" w:rsidP="004F5165">
            <w:pPr>
              <w:spacing w:after="0" w:line="240" w:lineRule="auto"/>
              <w:jc w:val="center"/>
              <w:rPr>
                <w:rFonts w:ascii="Calibri" w:eastAsia="Times New Roman" w:hAnsi="Calibri" w:cs="Calibri"/>
                <w:b/>
                <w:bCs/>
                <w:color w:val="000000"/>
                <w:sz w:val="16"/>
                <w:szCs w:val="16"/>
                <w:lang w:eastAsia="es-PE"/>
              </w:rPr>
            </w:pPr>
            <w:r w:rsidRPr="00C43C31">
              <w:rPr>
                <w:rFonts w:ascii="Calibri" w:eastAsia="Times New Roman" w:hAnsi="Calibri" w:cs="Calibri"/>
                <w:b/>
                <w:bCs/>
                <w:color w:val="000000"/>
                <w:sz w:val="16"/>
                <w:szCs w:val="16"/>
                <w:lang w:eastAsia="es-PE"/>
              </w:rPr>
              <w:t>EMERGENCIA – HNHU (2023)</w:t>
            </w:r>
          </w:p>
        </w:tc>
      </w:tr>
      <w:tr w:rsidR="004F5165" w:rsidRPr="00C43C31" w14:paraId="49A8979F" w14:textId="77777777" w:rsidTr="007D5A1A">
        <w:trPr>
          <w:trHeight w:val="300"/>
        </w:trPr>
        <w:tc>
          <w:tcPr>
            <w:tcW w:w="597" w:type="pct"/>
            <w:vMerge w:val="restart"/>
            <w:tcBorders>
              <w:top w:val="nil"/>
              <w:left w:val="single" w:sz="4" w:space="0" w:color="auto"/>
              <w:bottom w:val="single" w:sz="4" w:space="0" w:color="000000"/>
              <w:right w:val="single" w:sz="4" w:space="0" w:color="auto"/>
            </w:tcBorders>
            <w:shd w:val="clear" w:color="auto" w:fill="FFC000" w:themeFill="accent4"/>
            <w:noWrap/>
            <w:vAlign w:val="center"/>
            <w:hideMark/>
          </w:tcPr>
          <w:p w14:paraId="1CF1746B"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Grupo Etareo</w:t>
            </w:r>
          </w:p>
        </w:tc>
        <w:tc>
          <w:tcPr>
            <w:tcW w:w="645" w:type="pct"/>
            <w:vMerge w:val="restart"/>
            <w:tcBorders>
              <w:top w:val="nil"/>
              <w:left w:val="single" w:sz="4" w:space="0" w:color="auto"/>
              <w:bottom w:val="single" w:sz="4" w:space="0" w:color="000000"/>
              <w:right w:val="single" w:sz="4" w:space="0" w:color="auto"/>
            </w:tcBorders>
            <w:shd w:val="clear" w:color="auto" w:fill="FFC000" w:themeFill="accent4"/>
            <w:noWrap/>
            <w:vAlign w:val="center"/>
            <w:hideMark/>
          </w:tcPr>
          <w:p w14:paraId="760BE032"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Etapas de Vida</w:t>
            </w:r>
          </w:p>
        </w:tc>
        <w:tc>
          <w:tcPr>
            <w:tcW w:w="1161"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40A4C843"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Femenino</w:t>
            </w:r>
          </w:p>
        </w:tc>
        <w:tc>
          <w:tcPr>
            <w:tcW w:w="1289"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0CA393FA"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Masculino</w:t>
            </w:r>
          </w:p>
        </w:tc>
        <w:tc>
          <w:tcPr>
            <w:tcW w:w="1307"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7A7084EE"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Total general</w:t>
            </w:r>
          </w:p>
        </w:tc>
      </w:tr>
      <w:tr w:rsidR="00C43C31" w:rsidRPr="00C43C31" w14:paraId="563E2D49" w14:textId="77777777" w:rsidTr="007D5A1A">
        <w:trPr>
          <w:trHeight w:val="300"/>
        </w:trPr>
        <w:tc>
          <w:tcPr>
            <w:tcW w:w="597" w:type="pct"/>
            <w:vMerge/>
            <w:tcBorders>
              <w:top w:val="nil"/>
              <w:left w:val="single" w:sz="4" w:space="0" w:color="auto"/>
              <w:bottom w:val="single" w:sz="4" w:space="0" w:color="000000"/>
              <w:right w:val="single" w:sz="4" w:space="0" w:color="auto"/>
            </w:tcBorders>
            <w:vAlign w:val="center"/>
            <w:hideMark/>
          </w:tcPr>
          <w:p w14:paraId="63CD7DA9" w14:textId="77777777" w:rsidR="00C43C31" w:rsidRPr="00C43C31" w:rsidRDefault="00C43C31" w:rsidP="00C43C31">
            <w:pPr>
              <w:spacing w:after="0" w:line="240" w:lineRule="auto"/>
              <w:rPr>
                <w:rFonts w:ascii="Calibri" w:eastAsia="Times New Roman" w:hAnsi="Calibri" w:cs="Calibri"/>
                <w:bCs/>
                <w:color w:val="000000"/>
                <w:sz w:val="16"/>
                <w:szCs w:val="16"/>
                <w:lang w:eastAsia="es-PE"/>
              </w:rPr>
            </w:pPr>
          </w:p>
        </w:tc>
        <w:tc>
          <w:tcPr>
            <w:tcW w:w="645" w:type="pct"/>
            <w:vMerge/>
            <w:tcBorders>
              <w:top w:val="nil"/>
              <w:left w:val="single" w:sz="4" w:space="0" w:color="auto"/>
              <w:bottom w:val="single" w:sz="4" w:space="0" w:color="000000"/>
              <w:right w:val="single" w:sz="4" w:space="0" w:color="auto"/>
            </w:tcBorders>
            <w:vAlign w:val="center"/>
            <w:hideMark/>
          </w:tcPr>
          <w:p w14:paraId="5D5AA07F" w14:textId="77777777" w:rsidR="00C43C31" w:rsidRPr="00C43C31" w:rsidRDefault="00C43C31" w:rsidP="00C43C31">
            <w:pPr>
              <w:spacing w:after="0" w:line="240" w:lineRule="auto"/>
              <w:rPr>
                <w:rFonts w:ascii="Calibri" w:eastAsia="Times New Roman" w:hAnsi="Calibri" w:cs="Calibri"/>
                <w:bCs/>
                <w:color w:val="000000"/>
                <w:sz w:val="16"/>
                <w:szCs w:val="16"/>
                <w:lang w:eastAsia="es-PE"/>
              </w:rPr>
            </w:pPr>
          </w:p>
        </w:tc>
        <w:tc>
          <w:tcPr>
            <w:tcW w:w="321" w:type="pct"/>
            <w:tcBorders>
              <w:top w:val="nil"/>
              <w:left w:val="nil"/>
              <w:bottom w:val="single" w:sz="4" w:space="0" w:color="auto"/>
              <w:right w:val="single" w:sz="4" w:space="0" w:color="auto"/>
            </w:tcBorders>
            <w:shd w:val="clear" w:color="auto" w:fill="FFF2CC" w:themeFill="accent4" w:themeFillTint="33"/>
            <w:noWrap/>
            <w:hideMark/>
          </w:tcPr>
          <w:p w14:paraId="78CC1BBF" w14:textId="5A2880DD"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EGR</w:t>
            </w:r>
          </w:p>
        </w:tc>
        <w:tc>
          <w:tcPr>
            <w:tcW w:w="230" w:type="pct"/>
            <w:tcBorders>
              <w:top w:val="nil"/>
              <w:left w:val="nil"/>
              <w:bottom w:val="single" w:sz="4" w:space="0" w:color="auto"/>
              <w:right w:val="single" w:sz="4" w:space="0" w:color="auto"/>
            </w:tcBorders>
            <w:shd w:val="clear" w:color="auto" w:fill="FFF2CC" w:themeFill="accent4" w:themeFillTint="33"/>
            <w:noWrap/>
            <w:hideMark/>
          </w:tcPr>
          <w:p w14:paraId="49517901" w14:textId="00B87495"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DEF</w:t>
            </w:r>
          </w:p>
        </w:tc>
        <w:tc>
          <w:tcPr>
            <w:tcW w:w="360" w:type="pct"/>
            <w:tcBorders>
              <w:top w:val="nil"/>
              <w:left w:val="nil"/>
              <w:bottom w:val="single" w:sz="4" w:space="0" w:color="auto"/>
              <w:right w:val="single" w:sz="4" w:space="0" w:color="auto"/>
            </w:tcBorders>
            <w:shd w:val="clear" w:color="auto" w:fill="FFF2CC" w:themeFill="accent4" w:themeFillTint="33"/>
            <w:noWrap/>
            <w:vAlign w:val="center"/>
            <w:hideMark/>
          </w:tcPr>
          <w:p w14:paraId="559BF6B3" w14:textId="77777777"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Totales</w:t>
            </w:r>
          </w:p>
        </w:tc>
        <w:tc>
          <w:tcPr>
            <w:tcW w:w="250" w:type="pct"/>
            <w:tcBorders>
              <w:top w:val="nil"/>
              <w:left w:val="nil"/>
              <w:bottom w:val="single" w:sz="4" w:space="0" w:color="auto"/>
              <w:right w:val="single" w:sz="4" w:space="0" w:color="auto"/>
            </w:tcBorders>
            <w:shd w:val="clear" w:color="auto" w:fill="FFF2CC" w:themeFill="accent4" w:themeFillTint="33"/>
            <w:noWrap/>
            <w:vAlign w:val="center"/>
            <w:hideMark/>
          </w:tcPr>
          <w:p w14:paraId="5B541AF9" w14:textId="77777777"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TM</w:t>
            </w:r>
          </w:p>
        </w:tc>
        <w:tc>
          <w:tcPr>
            <w:tcW w:w="321" w:type="pct"/>
            <w:tcBorders>
              <w:top w:val="nil"/>
              <w:left w:val="nil"/>
              <w:bottom w:val="single" w:sz="4" w:space="0" w:color="auto"/>
              <w:right w:val="single" w:sz="4" w:space="0" w:color="auto"/>
            </w:tcBorders>
            <w:shd w:val="clear" w:color="auto" w:fill="FFF2CC" w:themeFill="accent4" w:themeFillTint="33"/>
            <w:noWrap/>
            <w:hideMark/>
          </w:tcPr>
          <w:p w14:paraId="449BBC84" w14:textId="6D9D9F73"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EGR</w:t>
            </w:r>
          </w:p>
        </w:tc>
        <w:tc>
          <w:tcPr>
            <w:tcW w:w="358" w:type="pct"/>
            <w:tcBorders>
              <w:top w:val="nil"/>
              <w:left w:val="nil"/>
              <w:bottom w:val="single" w:sz="4" w:space="0" w:color="auto"/>
              <w:right w:val="single" w:sz="4" w:space="0" w:color="auto"/>
            </w:tcBorders>
            <w:shd w:val="clear" w:color="auto" w:fill="FFF2CC" w:themeFill="accent4" w:themeFillTint="33"/>
            <w:noWrap/>
            <w:hideMark/>
          </w:tcPr>
          <w:p w14:paraId="259BE9AC" w14:textId="7F6893B5"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DEF</w:t>
            </w:r>
          </w:p>
        </w:tc>
        <w:tc>
          <w:tcPr>
            <w:tcW w:w="360" w:type="pct"/>
            <w:tcBorders>
              <w:top w:val="nil"/>
              <w:left w:val="nil"/>
              <w:bottom w:val="single" w:sz="4" w:space="0" w:color="auto"/>
              <w:right w:val="single" w:sz="4" w:space="0" w:color="auto"/>
            </w:tcBorders>
            <w:shd w:val="clear" w:color="auto" w:fill="FFF2CC" w:themeFill="accent4" w:themeFillTint="33"/>
            <w:noWrap/>
            <w:hideMark/>
          </w:tcPr>
          <w:p w14:paraId="69603D87" w14:textId="567D2822"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Totales</w:t>
            </w:r>
          </w:p>
        </w:tc>
        <w:tc>
          <w:tcPr>
            <w:tcW w:w="250" w:type="pct"/>
            <w:tcBorders>
              <w:top w:val="nil"/>
              <w:left w:val="nil"/>
              <w:bottom w:val="single" w:sz="4" w:space="0" w:color="auto"/>
              <w:right w:val="single" w:sz="4" w:space="0" w:color="auto"/>
            </w:tcBorders>
            <w:shd w:val="clear" w:color="auto" w:fill="FFF2CC" w:themeFill="accent4" w:themeFillTint="33"/>
            <w:noWrap/>
            <w:hideMark/>
          </w:tcPr>
          <w:p w14:paraId="2C256047" w14:textId="4422FB03"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TM</w:t>
            </w:r>
          </w:p>
        </w:tc>
        <w:tc>
          <w:tcPr>
            <w:tcW w:w="321" w:type="pct"/>
            <w:tcBorders>
              <w:top w:val="nil"/>
              <w:left w:val="nil"/>
              <w:bottom w:val="single" w:sz="4" w:space="0" w:color="auto"/>
              <w:right w:val="single" w:sz="4" w:space="0" w:color="auto"/>
            </w:tcBorders>
            <w:shd w:val="clear" w:color="auto" w:fill="FFF2CC" w:themeFill="accent4" w:themeFillTint="33"/>
            <w:noWrap/>
            <w:hideMark/>
          </w:tcPr>
          <w:p w14:paraId="30EB3D6A" w14:textId="00388975"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EGR</w:t>
            </w:r>
          </w:p>
        </w:tc>
        <w:tc>
          <w:tcPr>
            <w:tcW w:w="376" w:type="pct"/>
            <w:tcBorders>
              <w:top w:val="nil"/>
              <w:left w:val="nil"/>
              <w:bottom w:val="single" w:sz="4" w:space="0" w:color="auto"/>
              <w:right w:val="single" w:sz="4" w:space="0" w:color="auto"/>
            </w:tcBorders>
            <w:shd w:val="clear" w:color="auto" w:fill="FFF2CC" w:themeFill="accent4" w:themeFillTint="33"/>
            <w:noWrap/>
            <w:hideMark/>
          </w:tcPr>
          <w:p w14:paraId="4B9FD922" w14:textId="101FA9E4"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DEF</w:t>
            </w:r>
          </w:p>
        </w:tc>
        <w:tc>
          <w:tcPr>
            <w:tcW w:w="360" w:type="pct"/>
            <w:tcBorders>
              <w:top w:val="nil"/>
              <w:left w:val="nil"/>
              <w:bottom w:val="single" w:sz="4" w:space="0" w:color="auto"/>
              <w:right w:val="single" w:sz="4" w:space="0" w:color="auto"/>
            </w:tcBorders>
            <w:shd w:val="clear" w:color="auto" w:fill="FFF2CC" w:themeFill="accent4" w:themeFillTint="33"/>
            <w:noWrap/>
            <w:hideMark/>
          </w:tcPr>
          <w:p w14:paraId="4E59CE15" w14:textId="0EA20D54"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Totales</w:t>
            </w:r>
          </w:p>
        </w:tc>
        <w:tc>
          <w:tcPr>
            <w:tcW w:w="250" w:type="pct"/>
            <w:tcBorders>
              <w:top w:val="nil"/>
              <w:left w:val="nil"/>
              <w:bottom w:val="single" w:sz="4" w:space="0" w:color="auto"/>
              <w:right w:val="single" w:sz="4" w:space="0" w:color="auto"/>
            </w:tcBorders>
            <w:shd w:val="clear" w:color="auto" w:fill="FFF2CC" w:themeFill="accent4" w:themeFillTint="33"/>
            <w:noWrap/>
            <w:hideMark/>
          </w:tcPr>
          <w:p w14:paraId="6643E893" w14:textId="0AC25CC8" w:rsidR="00C43C31" w:rsidRPr="00C43C31" w:rsidRDefault="00C43C31" w:rsidP="00C43C31">
            <w:pPr>
              <w:spacing w:after="0" w:line="240" w:lineRule="auto"/>
              <w:jc w:val="center"/>
              <w:rPr>
                <w:rFonts w:ascii="Calibri" w:eastAsia="Times New Roman" w:hAnsi="Calibri" w:cs="Calibri"/>
                <w:bCs/>
                <w:color w:val="000000"/>
                <w:sz w:val="16"/>
                <w:szCs w:val="16"/>
                <w:lang w:eastAsia="es-PE"/>
              </w:rPr>
            </w:pPr>
            <w:r w:rsidRPr="00C43C31">
              <w:rPr>
                <w:sz w:val="16"/>
                <w:szCs w:val="16"/>
              </w:rPr>
              <w:t>TM</w:t>
            </w:r>
          </w:p>
        </w:tc>
      </w:tr>
      <w:tr w:rsidR="00C43C31" w:rsidRPr="00C43C31" w14:paraId="3CFF39FD" w14:textId="77777777" w:rsidTr="007D5A1A">
        <w:trPr>
          <w:trHeight w:val="300"/>
        </w:trPr>
        <w:tc>
          <w:tcPr>
            <w:tcW w:w="59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A5C3A37"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 xml:space="preserve"> 0 - 11 AÑOS</w:t>
            </w:r>
          </w:p>
        </w:tc>
        <w:tc>
          <w:tcPr>
            <w:tcW w:w="645" w:type="pct"/>
            <w:tcBorders>
              <w:top w:val="nil"/>
              <w:left w:val="nil"/>
              <w:bottom w:val="single" w:sz="4" w:space="0" w:color="auto"/>
              <w:right w:val="single" w:sz="4" w:space="0" w:color="auto"/>
            </w:tcBorders>
            <w:shd w:val="clear" w:color="auto" w:fill="FFF2CC" w:themeFill="accent4" w:themeFillTint="33"/>
            <w:noWrap/>
            <w:vAlign w:val="center"/>
            <w:hideMark/>
          </w:tcPr>
          <w:p w14:paraId="2F320AA7"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Niño</w:t>
            </w:r>
          </w:p>
        </w:tc>
        <w:tc>
          <w:tcPr>
            <w:tcW w:w="321" w:type="pct"/>
            <w:tcBorders>
              <w:top w:val="nil"/>
              <w:left w:val="nil"/>
              <w:bottom w:val="single" w:sz="4" w:space="0" w:color="auto"/>
              <w:right w:val="single" w:sz="4" w:space="0" w:color="auto"/>
            </w:tcBorders>
            <w:shd w:val="clear" w:color="auto" w:fill="auto"/>
            <w:noWrap/>
            <w:vAlign w:val="center"/>
            <w:hideMark/>
          </w:tcPr>
          <w:p w14:paraId="2DCF64C3"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7138</w:t>
            </w:r>
          </w:p>
        </w:tc>
        <w:tc>
          <w:tcPr>
            <w:tcW w:w="230" w:type="pct"/>
            <w:tcBorders>
              <w:top w:val="nil"/>
              <w:left w:val="nil"/>
              <w:bottom w:val="single" w:sz="4" w:space="0" w:color="auto"/>
              <w:right w:val="single" w:sz="4" w:space="0" w:color="auto"/>
            </w:tcBorders>
            <w:shd w:val="clear" w:color="auto" w:fill="auto"/>
            <w:noWrap/>
            <w:vAlign w:val="center"/>
            <w:hideMark/>
          </w:tcPr>
          <w:p w14:paraId="08595A3F"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6</w:t>
            </w:r>
          </w:p>
        </w:tc>
        <w:tc>
          <w:tcPr>
            <w:tcW w:w="360" w:type="pct"/>
            <w:tcBorders>
              <w:top w:val="nil"/>
              <w:left w:val="nil"/>
              <w:bottom w:val="single" w:sz="4" w:space="0" w:color="auto"/>
              <w:right w:val="single" w:sz="4" w:space="0" w:color="auto"/>
            </w:tcBorders>
            <w:shd w:val="clear" w:color="auto" w:fill="auto"/>
            <w:noWrap/>
            <w:vAlign w:val="center"/>
            <w:hideMark/>
          </w:tcPr>
          <w:p w14:paraId="66E7C859"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7144</w:t>
            </w:r>
          </w:p>
        </w:tc>
        <w:tc>
          <w:tcPr>
            <w:tcW w:w="250" w:type="pct"/>
            <w:tcBorders>
              <w:top w:val="nil"/>
              <w:left w:val="nil"/>
              <w:bottom w:val="single" w:sz="4" w:space="0" w:color="auto"/>
              <w:right w:val="single" w:sz="4" w:space="0" w:color="auto"/>
            </w:tcBorders>
            <w:shd w:val="clear" w:color="auto" w:fill="auto"/>
            <w:noWrap/>
            <w:vAlign w:val="center"/>
            <w:hideMark/>
          </w:tcPr>
          <w:p w14:paraId="64FDF7A4"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0.02</w:t>
            </w:r>
          </w:p>
        </w:tc>
        <w:tc>
          <w:tcPr>
            <w:tcW w:w="321" w:type="pct"/>
            <w:tcBorders>
              <w:top w:val="nil"/>
              <w:left w:val="nil"/>
              <w:bottom w:val="single" w:sz="4" w:space="0" w:color="auto"/>
              <w:right w:val="single" w:sz="4" w:space="0" w:color="auto"/>
            </w:tcBorders>
            <w:shd w:val="clear" w:color="auto" w:fill="auto"/>
            <w:noWrap/>
            <w:vAlign w:val="center"/>
            <w:hideMark/>
          </w:tcPr>
          <w:p w14:paraId="7E122B5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8817</w:t>
            </w:r>
          </w:p>
        </w:tc>
        <w:tc>
          <w:tcPr>
            <w:tcW w:w="358" w:type="pct"/>
            <w:tcBorders>
              <w:top w:val="nil"/>
              <w:left w:val="nil"/>
              <w:bottom w:val="single" w:sz="4" w:space="0" w:color="auto"/>
              <w:right w:val="single" w:sz="4" w:space="0" w:color="auto"/>
            </w:tcBorders>
            <w:shd w:val="clear" w:color="auto" w:fill="auto"/>
            <w:noWrap/>
            <w:vAlign w:val="center"/>
            <w:hideMark/>
          </w:tcPr>
          <w:p w14:paraId="1A157D80"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7</w:t>
            </w:r>
          </w:p>
        </w:tc>
        <w:tc>
          <w:tcPr>
            <w:tcW w:w="360" w:type="pct"/>
            <w:tcBorders>
              <w:top w:val="nil"/>
              <w:left w:val="nil"/>
              <w:bottom w:val="single" w:sz="4" w:space="0" w:color="auto"/>
              <w:right w:val="single" w:sz="4" w:space="0" w:color="auto"/>
            </w:tcBorders>
            <w:shd w:val="clear" w:color="auto" w:fill="auto"/>
            <w:noWrap/>
            <w:vAlign w:val="center"/>
            <w:hideMark/>
          </w:tcPr>
          <w:p w14:paraId="457C69B2"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8824</w:t>
            </w:r>
          </w:p>
        </w:tc>
        <w:tc>
          <w:tcPr>
            <w:tcW w:w="250" w:type="pct"/>
            <w:tcBorders>
              <w:top w:val="nil"/>
              <w:left w:val="nil"/>
              <w:bottom w:val="single" w:sz="4" w:space="0" w:color="auto"/>
              <w:right w:val="single" w:sz="4" w:space="0" w:color="auto"/>
            </w:tcBorders>
            <w:shd w:val="clear" w:color="auto" w:fill="auto"/>
            <w:noWrap/>
            <w:vAlign w:val="center"/>
            <w:hideMark/>
          </w:tcPr>
          <w:p w14:paraId="50EFB578"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0.03</w:t>
            </w:r>
          </w:p>
        </w:tc>
        <w:tc>
          <w:tcPr>
            <w:tcW w:w="321" w:type="pct"/>
            <w:tcBorders>
              <w:top w:val="nil"/>
              <w:left w:val="nil"/>
              <w:bottom w:val="single" w:sz="4" w:space="0" w:color="auto"/>
              <w:right w:val="single" w:sz="4" w:space="0" w:color="auto"/>
            </w:tcBorders>
            <w:shd w:val="clear" w:color="auto" w:fill="auto"/>
            <w:noWrap/>
            <w:vAlign w:val="center"/>
            <w:hideMark/>
          </w:tcPr>
          <w:p w14:paraId="1711945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15955</w:t>
            </w:r>
          </w:p>
        </w:tc>
        <w:tc>
          <w:tcPr>
            <w:tcW w:w="376" w:type="pct"/>
            <w:tcBorders>
              <w:top w:val="nil"/>
              <w:left w:val="nil"/>
              <w:bottom w:val="single" w:sz="4" w:space="0" w:color="auto"/>
              <w:right w:val="single" w:sz="4" w:space="0" w:color="auto"/>
            </w:tcBorders>
            <w:shd w:val="clear" w:color="auto" w:fill="auto"/>
            <w:noWrap/>
            <w:vAlign w:val="center"/>
            <w:hideMark/>
          </w:tcPr>
          <w:p w14:paraId="1874759F"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13</w:t>
            </w:r>
          </w:p>
        </w:tc>
        <w:tc>
          <w:tcPr>
            <w:tcW w:w="360" w:type="pct"/>
            <w:tcBorders>
              <w:top w:val="nil"/>
              <w:left w:val="nil"/>
              <w:bottom w:val="single" w:sz="4" w:space="0" w:color="auto"/>
              <w:right w:val="single" w:sz="4" w:space="0" w:color="auto"/>
            </w:tcBorders>
            <w:shd w:val="clear" w:color="auto" w:fill="auto"/>
            <w:noWrap/>
            <w:vAlign w:val="center"/>
            <w:hideMark/>
          </w:tcPr>
          <w:p w14:paraId="46D1081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15968</w:t>
            </w:r>
          </w:p>
        </w:tc>
        <w:tc>
          <w:tcPr>
            <w:tcW w:w="250" w:type="pct"/>
            <w:tcBorders>
              <w:top w:val="nil"/>
              <w:left w:val="nil"/>
              <w:bottom w:val="single" w:sz="4" w:space="0" w:color="auto"/>
              <w:right w:val="single" w:sz="4" w:space="0" w:color="auto"/>
            </w:tcBorders>
            <w:shd w:val="clear" w:color="auto" w:fill="auto"/>
            <w:noWrap/>
            <w:vAlign w:val="center"/>
            <w:hideMark/>
          </w:tcPr>
          <w:p w14:paraId="5C301E17"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0.02</w:t>
            </w:r>
          </w:p>
        </w:tc>
      </w:tr>
      <w:tr w:rsidR="00C43C31" w:rsidRPr="00C43C31" w14:paraId="46907D07" w14:textId="77777777" w:rsidTr="007D5A1A">
        <w:trPr>
          <w:trHeight w:val="300"/>
        </w:trPr>
        <w:tc>
          <w:tcPr>
            <w:tcW w:w="59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6606C63"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12 - 17 AÑOS</w:t>
            </w:r>
          </w:p>
        </w:tc>
        <w:tc>
          <w:tcPr>
            <w:tcW w:w="645" w:type="pct"/>
            <w:tcBorders>
              <w:top w:val="nil"/>
              <w:left w:val="nil"/>
              <w:bottom w:val="single" w:sz="4" w:space="0" w:color="auto"/>
              <w:right w:val="single" w:sz="4" w:space="0" w:color="auto"/>
            </w:tcBorders>
            <w:shd w:val="clear" w:color="auto" w:fill="FFF2CC" w:themeFill="accent4" w:themeFillTint="33"/>
            <w:noWrap/>
            <w:vAlign w:val="center"/>
            <w:hideMark/>
          </w:tcPr>
          <w:p w14:paraId="5C2AE4C2"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Adolescente</w:t>
            </w:r>
          </w:p>
        </w:tc>
        <w:tc>
          <w:tcPr>
            <w:tcW w:w="321" w:type="pct"/>
            <w:tcBorders>
              <w:top w:val="nil"/>
              <w:left w:val="nil"/>
              <w:bottom w:val="single" w:sz="4" w:space="0" w:color="auto"/>
              <w:right w:val="single" w:sz="4" w:space="0" w:color="auto"/>
            </w:tcBorders>
            <w:shd w:val="clear" w:color="auto" w:fill="auto"/>
            <w:noWrap/>
            <w:vAlign w:val="center"/>
            <w:hideMark/>
          </w:tcPr>
          <w:p w14:paraId="7496DBA9"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1620</w:t>
            </w:r>
          </w:p>
        </w:tc>
        <w:tc>
          <w:tcPr>
            <w:tcW w:w="230" w:type="pct"/>
            <w:tcBorders>
              <w:top w:val="nil"/>
              <w:left w:val="nil"/>
              <w:bottom w:val="single" w:sz="4" w:space="0" w:color="auto"/>
              <w:right w:val="single" w:sz="4" w:space="0" w:color="auto"/>
            </w:tcBorders>
            <w:shd w:val="clear" w:color="auto" w:fill="auto"/>
            <w:noWrap/>
            <w:vAlign w:val="center"/>
            <w:hideMark/>
          </w:tcPr>
          <w:p w14:paraId="5A75E5E4"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2</w:t>
            </w:r>
          </w:p>
        </w:tc>
        <w:tc>
          <w:tcPr>
            <w:tcW w:w="360" w:type="pct"/>
            <w:tcBorders>
              <w:top w:val="nil"/>
              <w:left w:val="nil"/>
              <w:bottom w:val="single" w:sz="4" w:space="0" w:color="auto"/>
              <w:right w:val="single" w:sz="4" w:space="0" w:color="auto"/>
            </w:tcBorders>
            <w:shd w:val="clear" w:color="auto" w:fill="auto"/>
            <w:noWrap/>
            <w:vAlign w:val="center"/>
            <w:hideMark/>
          </w:tcPr>
          <w:p w14:paraId="780153A3"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1622</w:t>
            </w:r>
          </w:p>
        </w:tc>
        <w:tc>
          <w:tcPr>
            <w:tcW w:w="250" w:type="pct"/>
            <w:tcBorders>
              <w:top w:val="nil"/>
              <w:left w:val="nil"/>
              <w:bottom w:val="single" w:sz="4" w:space="0" w:color="auto"/>
              <w:right w:val="single" w:sz="4" w:space="0" w:color="auto"/>
            </w:tcBorders>
            <w:shd w:val="clear" w:color="auto" w:fill="auto"/>
            <w:noWrap/>
            <w:vAlign w:val="center"/>
            <w:hideMark/>
          </w:tcPr>
          <w:p w14:paraId="65F27F10"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0.01</w:t>
            </w:r>
          </w:p>
        </w:tc>
        <w:tc>
          <w:tcPr>
            <w:tcW w:w="321" w:type="pct"/>
            <w:tcBorders>
              <w:top w:val="nil"/>
              <w:left w:val="nil"/>
              <w:bottom w:val="single" w:sz="4" w:space="0" w:color="auto"/>
              <w:right w:val="single" w:sz="4" w:space="0" w:color="auto"/>
            </w:tcBorders>
            <w:shd w:val="clear" w:color="auto" w:fill="auto"/>
            <w:noWrap/>
            <w:vAlign w:val="center"/>
            <w:hideMark/>
          </w:tcPr>
          <w:p w14:paraId="2301638E"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1521</w:t>
            </w:r>
          </w:p>
        </w:tc>
        <w:tc>
          <w:tcPr>
            <w:tcW w:w="358" w:type="pct"/>
            <w:tcBorders>
              <w:top w:val="nil"/>
              <w:left w:val="nil"/>
              <w:bottom w:val="single" w:sz="4" w:space="0" w:color="auto"/>
              <w:right w:val="single" w:sz="4" w:space="0" w:color="auto"/>
            </w:tcBorders>
            <w:shd w:val="clear" w:color="auto" w:fill="auto"/>
            <w:noWrap/>
            <w:vAlign w:val="center"/>
            <w:hideMark/>
          </w:tcPr>
          <w:p w14:paraId="0754F0CB"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9</w:t>
            </w:r>
          </w:p>
        </w:tc>
        <w:tc>
          <w:tcPr>
            <w:tcW w:w="360" w:type="pct"/>
            <w:tcBorders>
              <w:top w:val="nil"/>
              <w:left w:val="nil"/>
              <w:bottom w:val="single" w:sz="4" w:space="0" w:color="auto"/>
              <w:right w:val="single" w:sz="4" w:space="0" w:color="auto"/>
            </w:tcBorders>
            <w:shd w:val="clear" w:color="auto" w:fill="auto"/>
            <w:noWrap/>
            <w:vAlign w:val="center"/>
            <w:hideMark/>
          </w:tcPr>
          <w:p w14:paraId="60A643AE"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1530</w:t>
            </w:r>
          </w:p>
        </w:tc>
        <w:tc>
          <w:tcPr>
            <w:tcW w:w="250" w:type="pct"/>
            <w:tcBorders>
              <w:top w:val="nil"/>
              <w:left w:val="nil"/>
              <w:bottom w:val="single" w:sz="4" w:space="0" w:color="auto"/>
              <w:right w:val="single" w:sz="4" w:space="0" w:color="auto"/>
            </w:tcBorders>
            <w:shd w:val="clear" w:color="auto" w:fill="auto"/>
            <w:noWrap/>
            <w:vAlign w:val="center"/>
            <w:hideMark/>
          </w:tcPr>
          <w:p w14:paraId="657F634B"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0.04</w:t>
            </w:r>
          </w:p>
        </w:tc>
        <w:tc>
          <w:tcPr>
            <w:tcW w:w="321" w:type="pct"/>
            <w:tcBorders>
              <w:top w:val="nil"/>
              <w:left w:val="nil"/>
              <w:bottom w:val="single" w:sz="4" w:space="0" w:color="auto"/>
              <w:right w:val="single" w:sz="4" w:space="0" w:color="auto"/>
            </w:tcBorders>
            <w:shd w:val="clear" w:color="auto" w:fill="auto"/>
            <w:noWrap/>
            <w:vAlign w:val="center"/>
            <w:hideMark/>
          </w:tcPr>
          <w:p w14:paraId="63112277"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3141</w:t>
            </w:r>
          </w:p>
        </w:tc>
        <w:tc>
          <w:tcPr>
            <w:tcW w:w="376" w:type="pct"/>
            <w:tcBorders>
              <w:top w:val="nil"/>
              <w:left w:val="nil"/>
              <w:bottom w:val="single" w:sz="4" w:space="0" w:color="auto"/>
              <w:right w:val="single" w:sz="4" w:space="0" w:color="auto"/>
            </w:tcBorders>
            <w:shd w:val="clear" w:color="auto" w:fill="auto"/>
            <w:noWrap/>
            <w:vAlign w:val="center"/>
            <w:hideMark/>
          </w:tcPr>
          <w:p w14:paraId="2364107D"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11</w:t>
            </w:r>
          </w:p>
        </w:tc>
        <w:tc>
          <w:tcPr>
            <w:tcW w:w="360" w:type="pct"/>
            <w:tcBorders>
              <w:top w:val="nil"/>
              <w:left w:val="nil"/>
              <w:bottom w:val="single" w:sz="4" w:space="0" w:color="auto"/>
              <w:right w:val="single" w:sz="4" w:space="0" w:color="auto"/>
            </w:tcBorders>
            <w:shd w:val="clear" w:color="auto" w:fill="auto"/>
            <w:noWrap/>
            <w:vAlign w:val="center"/>
            <w:hideMark/>
          </w:tcPr>
          <w:p w14:paraId="50D95C68"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3152</w:t>
            </w:r>
          </w:p>
        </w:tc>
        <w:tc>
          <w:tcPr>
            <w:tcW w:w="250" w:type="pct"/>
            <w:tcBorders>
              <w:top w:val="nil"/>
              <w:left w:val="nil"/>
              <w:bottom w:val="single" w:sz="4" w:space="0" w:color="auto"/>
              <w:right w:val="single" w:sz="4" w:space="0" w:color="auto"/>
            </w:tcBorders>
            <w:shd w:val="clear" w:color="auto" w:fill="auto"/>
            <w:noWrap/>
            <w:vAlign w:val="center"/>
            <w:hideMark/>
          </w:tcPr>
          <w:p w14:paraId="3DBAE92F"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0.02</w:t>
            </w:r>
          </w:p>
        </w:tc>
      </w:tr>
      <w:tr w:rsidR="00C43C31" w:rsidRPr="00C43C31" w14:paraId="0DCA01CE" w14:textId="77777777" w:rsidTr="007D5A1A">
        <w:trPr>
          <w:trHeight w:val="300"/>
        </w:trPr>
        <w:tc>
          <w:tcPr>
            <w:tcW w:w="59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0193DED"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18 -29 AÑOS</w:t>
            </w:r>
          </w:p>
        </w:tc>
        <w:tc>
          <w:tcPr>
            <w:tcW w:w="645" w:type="pct"/>
            <w:tcBorders>
              <w:top w:val="nil"/>
              <w:left w:val="nil"/>
              <w:bottom w:val="single" w:sz="4" w:space="0" w:color="auto"/>
              <w:right w:val="single" w:sz="4" w:space="0" w:color="auto"/>
            </w:tcBorders>
            <w:shd w:val="clear" w:color="auto" w:fill="FFF2CC" w:themeFill="accent4" w:themeFillTint="33"/>
            <w:noWrap/>
            <w:vAlign w:val="center"/>
            <w:hideMark/>
          </w:tcPr>
          <w:p w14:paraId="53697268"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Joven</w:t>
            </w:r>
          </w:p>
        </w:tc>
        <w:tc>
          <w:tcPr>
            <w:tcW w:w="321" w:type="pct"/>
            <w:tcBorders>
              <w:top w:val="nil"/>
              <w:left w:val="nil"/>
              <w:bottom w:val="single" w:sz="4" w:space="0" w:color="auto"/>
              <w:right w:val="single" w:sz="4" w:space="0" w:color="auto"/>
            </w:tcBorders>
            <w:shd w:val="clear" w:color="auto" w:fill="auto"/>
            <w:noWrap/>
            <w:vAlign w:val="center"/>
            <w:hideMark/>
          </w:tcPr>
          <w:p w14:paraId="0F56DA4C"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6213</w:t>
            </w:r>
          </w:p>
        </w:tc>
        <w:tc>
          <w:tcPr>
            <w:tcW w:w="230" w:type="pct"/>
            <w:tcBorders>
              <w:top w:val="nil"/>
              <w:left w:val="nil"/>
              <w:bottom w:val="single" w:sz="4" w:space="0" w:color="auto"/>
              <w:right w:val="single" w:sz="4" w:space="0" w:color="auto"/>
            </w:tcBorders>
            <w:shd w:val="clear" w:color="auto" w:fill="auto"/>
            <w:noWrap/>
            <w:vAlign w:val="center"/>
            <w:hideMark/>
          </w:tcPr>
          <w:p w14:paraId="1201594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26</w:t>
            </w:r>
          </w:p>
        </w:tc>
        <w:tc>
          <w:tcPr>
            <w:tcW w:w="360" w:type="pct"/>
            <w:tcBorders>
              <w:top w:val="nil"/>
              <w:left w:val="nil"/>
              <w:bottom w:val="single" w:sz="4" w:space="0" w:color="auto"/>
              <w:right w:val="single" w:sz="4" w:space="0" w:color="auto"/>
            </w:tcBorders>
            <w:shd w:val="clear" w:color="auto" w:fill="auto"/>
            <w:noWrap/>
            <w:vAlign w:val="center"/>
            <w:hideMark/>
          </w:tcPr>
          <w:p w14:paraId="58CA86BA"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6239</w:t>
            </w:r>
          </w:p>
        </w:tc>
        <w:tc>
          <w:tcPr>
            <w:tcW w:w="250" w:type="pct"/>
            <w:tcBorders>
              <w:top w:val="nil"/>
              <w:left w:val="nil"/>
              <w:bottom w:val="single" w:sz="4" w:space="0" w:color="auto"/>
              <w:right w:val="single" w:sz="4" w:space="0" w:color="auto"/>
            </w:tcBorders>
            <w:shd w:val="clear" w:color="auto" w:fill="auto"/>
            <w:noWrap/>
            <w:vAlign w:val="center"/>
            <w:hideMark/>
          </w:tcPr>
          <w:p w14:paraId="6C9F8587"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0.09</w:t>
            </w:r>
          </w:p>
        </w:tc>
        <w:tc>
          <w:tcPr>
            <w:tcW w:w="321" w:type="pct"/>
            <w:tcBorders>
              <w:top w:val="nil"/>
              <w:left w:val="nil"/>
              <w:bottom w:val="single" w:sz="4" w:space="0" w:color="auto"/>
              <w:right w:val="single" w:sz="4" w:space="0" w:color="auto"/>
            </w:tcBorders>
            <w:shd w:val="clear" w:color="auto" w:fill="auto"/>
            <w:noWrap/>
            <w:vAlign w:val="center"/>
            <w:hideMark/>
          </w:tcPr>
          <w:p w14:paraId="3ED284D4"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3653</w:t>
            </w:r>
          </w:p>
        </w:tc>
        <w:tc>
          <w:tcPr>
            <w:tcW w:w="358" w:type="pct"/>
            <w:tcBorders>
              <w:top w:val="nil"/>
              <w:left w:val="nil"/>
              <w:bottom w:val="single" w:sz="4" w:space="0" w:color="auto"/>
              <w:right w:val="single" w:sz="4" w:space="0" w:color="auto"/>
            </w:tcBorders>
            <w:shd w:val="clear" w:color="auto" w:fill="auto"/>
            <w:noWrap/>
            <w:vAlign w:val="center"/>
            <w:hideMark/>
          </w:tcPr>
          <w:p w14:paraId="2D3E8B5D"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36</w:t>
            </w:r>
          </w:p>
        </w:tc>
        <w:tc>
          <w:tcPr>
            <w:tcW w:w="360" w:type="pct"/>
            <w:tcBorders>
              <w:top w:val="nil"/>
              <w:left w:val="nil"/>
              <w:bottom w:val="single" w:sz="4" w:space="0" w:color="auto"/>
              <w:right w:val="single" w:sz="4" w:space="0" w:color="auto"/>
            </w:tcBorders>
            <w:shd w:val="clear" w:color="auto" w:fill="auto"/>
            <w:noWrap/>
            <w:vAlign w:val="center"/>
            <w:hideMark/>
          </w:tcPr>
          <w:p w14:paraId="53753A2A"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3689</w:t>
            </w:r>
          </w:p>
        </w:tc>
        <w:tc>
          <w:tcPr>
            <w:tcW w:w="250" w:type="pct"/>
            <w:tcBorders>
              <w:top w:val="nil"/>
              <w:left w:val="nil"/>
              <w:bottom w:val="single" w:sz="4" w:space="0" w:color="auto"/>
              <w:right w:val="single" w:sz="4" w:space="0" w:color="auto"/>
            </w:tcBorders>
            <w:shd w:val="clear" w:color="auto" w:fill="auto"/>
            <w:noWrap/>
            <w:vAlign w:val="center"/>
            <w:hideMark/>
          </w:tcPr>
          <w:p w14:paraId="53452CC2"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0.15</w:t>
            </w:r>
          </w:p>
        </w:tc>
        <w:tc>
          <w:tcPr>
            <w:tcW w:w="321" w:type="pct"/>
            <w:tcBorders>
              <w:top w:val="nil"/>
              <w:left w:val="nil"/>
              <w:bottom w:val="single" w:sz="4" w:space="0" w:color="auto"/>
              <w:right w:val="single" w:sz="4" w:space="0" w:color="auto"/>
            </w:tcBorders>
            <w:shd w:val="clear" w:color="auto" w:fill="auto"/>
            <w:noWrap/>
            <w:vAlign w:val="center"/>
            <w:hideMark/>
          </w:tcPr>
          <w:p w14:paraId="1FD2DD9A"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9866</w:t>
            </w:r>
          </w:p>
        </w:tc>
        <w:tc>
          <w:tcPr>
            <w:tcW w:w="376" w:type="pct"/>
            <w:tcBorders>
              <w:top w:val="nil"/>
              <w:left w:val="nil"/>
              <w:bottom w:val="single" w:sz="4" w:space="0" w:color="auto"/>
              <w:right w:val="single" w:sz="4" w:space="0" w:color="auto"/>
            </w:tcBorders>
            <w:shd w:val="clear" w:color="auto" w:fill="auto"/>
            <w:noWrap/>
            <w:vAlign w:val="center"/>
            <w:hideMark/>
          </w:tcPr>
          <w:p w14:paraId="778C2F97"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62</w:t>
            </w:r>
          </w:p>
        </w:tc>
        <w:tc>
          <w:tcPr>
            <w:tcW w:w="360" w:type="pct"/>
            <w:tcBorders>
              <w:top w:val="nil"/>
              <w:left w:val="nil"/>
              <w:bottom w:val="single" w:sz="4" w:space="0" w:color="auto"/>
              <w:right w:val="single" w:sz="4" w:space="0" w:color="auto"/>
            </w:tcBorders>
            <w:shd w:val="clear" w:color="auto" w:fill="auto"/>
            <w:noWrap/>
            <w:vAlign w:val="center"/>
            <w:hideMark/>
          </w:tcPr>
          <w:p w14:paraId="580A9B1B"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9928</w:t>
            </w:r>
          </w:p>
        </w:tc>
        <w:tc>
          <w:tcPr>
            <w:tcW w:w="250" w:type="pct"/>
            <w:tcBorders>
              <w:top w:val="nil"/>
              <w:left w:val="nil"/>
              <w:bottom w:val="single" w:sz="4" w:space="0" w:color="auto"/>
              <w:right w:val="single" w:sz="4" w:space="0" w:color="auto"/>
            </w:tcBorders>
            <w:shd w:val="clear" w:color="auto" w:fill="auto"/>
            <w:noWrap/>
            <w:vAlign w:val="center"/>
            <w:hideMark/>
          </w:tcPr>
          <w:p w14:paraId="29ED4057"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0.11</w:t>
            </w:r>
          </w:p>
        </w:tc>
      </w:tr>
      <w:tr w:rsidR="00C43C31" w:rsidRPr="00C43C31" w14:paraId="6B0ABD01" w14:textId="77777777" w:rsidTr="007D5A1A">
        <w:trPr>
          <w:trHeight w:val="300"/>
        </w:trPr>
        <w:tc>
          <w:tcPr>
            <w:tcW w:w="59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9B3F828"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30 - 59 AÑOS</w:t>
            </w:r>
          </w:p>
        </w:tc>
        <w:tc>
          <w:tcPr>
            <w:tcW w:w="645" w:type="pct"/>
            <w:tcBorders>
              <w:top w:val="nil"/>
              <w:left w:val="nil"/>
              <w:bottom w:val="single" w:sz="4" w:space="0" w:color="auto"/>
              <w:right w:val="single" w:sz="4" w:space="0" w:color="auto"/>
            </w:tcBorders>
            <w:shd w:val="clear" w:color="auto" w:fill="FFF2CC" w:themeFill="accent4" w:themeFillTint="33"/>
            <w:noWrap/>
            <w:vAlign w:val="center"/>
            <w:hideMark/>
          </w:tcPr>
          <w:p w14:paraId="2843D27A"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Adulto</w:t>
            </w:r>
          </w:p>
        </w:tc>
        <w:tc>
          <w:tcPr>
            <w:tcW w:w="321" w:type="pct"/>
            <w:tcBorders>
              <w:top w:val="nil"/>
              <w:left w:val="nil"/>
              <w:bottom w:val="single" w:sz="4" w:space="0" w:color="auto"/>
              <w:right w:val="single" w:sz="4" w:space="0" w:color="auto"/>
            </w:tcBorders>
            <w:shd w:val="clear" w:color="auto" w:fill="auto"/>
            <w:noWrap/>
            <w:vAlign w:val="center"/>
            <w:hideMark/>
          </w:tcPr>
          <w:p w14:paraId="4CEE51C9"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9930</w:t>
            </w:r>
          </w:p>
        </w:tc>
        <w:tc>
          <w:tcPr>
            <w:tcW w:w="230" w:type="pct"/>
            <w:tcBorders>
              <w:top w:val="nil"/>
              <w:left w:val="nil"/>
              <w:bottom w:val="single" w:sz="4" w:space="0" w:color="auto"/>
              <w:right w:val="single" w:sz="4" w:space="0" w:color="auto"/>
            </w:tcBorders>
            <w:shd w:val="clear" w:color="auto" w:fill="auto"/>
            <w:noWrap/>
            <w:vAlign w:val="center"/>
            <w:hideMark/>
          </w:tcPr>
          <w:p w14:paraId="6DC4601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106</w:t>
            </w:r>
          </w:p>
        </w:tc>
        <w:tc>
          <w:tcPr>
            <w:tcW w:w="360" w:type="pct"/>
            <w:tcBorders>
              <w:top w:val="nil"/>
              <w:left w:val="nil"/>
              <w:bottom w:val="single" w:sz="4" w:space="0" w:color="auto"/>
              <w:right w:val="single" w:sz="4" w:space="0" w:color="auto"/>
            </w:tcBorders>
            <w:shd w:val="clear" w:color="auto" w:fill="auto"/>
            <w:noWrap/>
            <w:vAlign w:val="center"/>
            <w:hideMark/>
          </w:tcPr>
          <w:p w14:paraId="21A7248E"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10036</w:t>
            </w:r>
          </w:p>
        </w:tc>
        <w:tc>
          <w:tcPr>
            <w:tcW w:w="250" w:type="pct"/>
            <w:tcBorders>
              <w:top w:val="nil"/>
              <w:left w:val="nil"/>
              <w:bottom w:val="single" w:sz="4" w:space="0" w:color="auto"/>
              <w:right w:val="single" w:sz="4" w:space="0" w:color="auto"/>
            </w:tcBorders>
            <w:shd w:val="clear" w:color="auto" w:fill="auto"/>
            <w:noWrap/>
            <w:vAlign w:val="center"/>
            <w:hideMark/>
          </w:tcPr>
          <w:p w14:paraId="2432191B"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0.36</w:t>
            </w:r>
          </w:p>
        </w:tc>
        <w:tc>
          <w:tcPr>
            <w:tcW w:w="321" w:type="pct"/>
            <w:tcBorders>
              <w:top w:val="nil"/>
              <w:left w:val="nil"/>
              <w:bottom w:val="single" w:sz="4" w:space="0" w:color="auto"/>
              <w:right w:val="single" w:sz="4" w:space="0" w:color="auto"/>
            </w:tcBorders>
            <w:shd w:val="clear" w:color="auto" w:fill="auto"/>
            <w:noWrap/>
            <w:vAlign w:val="center"/>
            <w:hideMark/>
          </w:tcPr>
          <w:p w14:paraId="30F9D928"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7001</w:t>
            </w:r>
          </w:p>
        </w:tc>
        <w:tc>
          <w:tcPr>
            <w:tcW w:w="358" w:type="pct"/>
            <w:tcBorders>
              <w:top w:val="nil"/>
              <w:left w:val="nil"/>
              <w:bottom w:val="single" w:sz="4" w:space="0" w:color="auto"/>
              <w:right w:val="single" w:sz="4" w:space="0" w:color="auto"/>
            </w:tcBorders>
            <w:shd w:val="clear" w:color="auto" w:fill="auto"/>
            <w:noWrap/>
            <w:vAlign w:val="center"/>
            <w:hideMark/>
          </w:tcPr>
          <w:p w14:paraId="7C0C9DC8"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159</w:t>
            </w:r>
          </w:p>
        </w:tc>
        <w:tc>
          <w:tcPr>
            <w:tcW w:w="360" w:type="pct"/>
            <w:tcBorders>
              <w:top w:val="nil"/>
              <w:left w:val="nil"/>
              <w:bottom w:val="single" w:sz="4" w:space="0" w:color="auto"/>
              <w:right w:val="single" w:sz="4" w:space="0" w:color="auto"/>
            </w:tcBorders>
            <w:shd w:val="clear" w:color="auto" w:fill="auto"/>
            <w:noWrap/>
            <w:vAlign w:val="center"/>
            <w:hideMark/>
          </w:tcPr>
          <w:p w14:paraId="0B0E021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7160</w:t>
            </w:r>
          </w:p>
        </w:tc>
        <w:tc>
          <w:tcPr>
            <w:tcW w:w="250" w:type="pct"/>
            <w:tcBorders>
              <w:top w:val="nil"/>
              <w:left w:val="nil"/>
              <w:bottom w:val="single" w:sz="4" w:space="0" w:color="auto"/>
              <w:right w:val="single" w:sz="4" w:space="0" w:color="auto"/>
            </w:tcBorders>
            <w:shd w:val="clear" w:color="auto" w:fill="auto"/>
            <w:noWrap/>
            <w:vAlign w:val="center"/>
            <w:hideMark/>
          </w:tcPr>
          <w:p w14:paraId="3372C65B"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0.64</w:t>
            </w:r>
          </w:p>
        </w:tc>
        <w:tc>
          <w:tcPr>
            <w:tcW w:w="321" w:type="pct"/>
            <w:tcBorders>
              <w:top w:val="nil"/>
              <w:left w:val="nil"/>
              <w:bottom w:val="single" w:sz="4" w:space="0" w:color="auto"/>
              <w:right w:val="single" w:sz="4" w:space="0" w:color="auto"/>
            </w:tcBorders>
            <w:shd w:val="clear" w:color="auto" w:fill="auto"/>
            <w:noWrap/>
            <w:vAlign w:val="center"/>
            <w:hideMark/>
          </w:tcPr>
          <w:p w14:paraId="55306C05"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16931</w:t>
            </w:r>
          </w:p>
        </w:tc>
        <w:tc>
          <w:tcPr>
            <w:tcW w:w="376" w:type="pct"/>
            <w:tcBorders>
              <w:top w:val="nil"/>
              <w:left w:val="nil"/>
              <w:bottom w:val="single" w:sz="4" w:space="0" w:color="auto"/>
              <w:right w:val="single" w:sz="4" w:space="0" w:color="auto"/>
            </w:tcBorders>
            <w:shd w:val="clear" w:color="auto" w:fill="auto"/>
            <w:noWrap/>
            <w:vAlign w:val="center"/>
            <w:hideMark/>
          </w:tcPr>
          <w:p w14:paraId="3DACE949"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265</w:t>
            </w:r>
          </w:p>
        </w:tc>
        <w:tc>
          <w:tcPr>
            <w:tcW w:w="360" w:type="pct"/>
            <w:tcBorders>
              <w:top w:val="nil"/>
              <w:left w:val="nil"/>
              <w:bottom w:val="single" w:sz="4" w:space="0" w:color="auto"/>
              <w:right w:val="single" w:sz="4" w:space="0" w:color="auto"/>
            </w:tcBorders>
            <w:shd w:val="clear" w:color="auto" w:fill="auto"/>
            <w:noWrap/>
            <w:vAlign w:val="center"/>
            <w:hideMark/>
          </w:tcPr>
          <w:p w14:paraId="2D7E7DD2"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17196</w:t>
            </w:r>
          </w:p>
        </w:tc>
        <w:tc>
          <w:tcPr>
            <w:tcW w:w="250" w:type="pct"/>
            <w:tcBorders>
              <w:top w:val="nil"/>
              <w:left w:val="nil"/>
              <w:bottom w:val="single" w:sz="4" w:space="0" w:color="auto"/>
              <w:right w:val="single" w:sz="4" w:space="0" w:color="auto"/>
            </w:tcBorders>
            <w:shd w:val="clear" w:color="auto" w:fill="auto"/>
            <w:noWrap/>
            <w:vAlign w:val="center"/>
            <w:hideMark/>
          </w:tcPr>
          <w:p w14:paraId="68ADB522"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0.49</w:t>
            </w:r>
          </w:p>
        </w:tc>
      </w:tr>
      <w:tr w:rsidR="00C43C31" w:rsidRPr="00C43C31" w14:paraId="4E4957A8" w14:textId="77777777" w:rsidTr="007D5A1A">
        <w:trPr>
          <w:trHeight w:val="300"/>
        </w:trPr>
        <w:tc>
          <w:tcPr>
            <w:tcW w:w="597"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601BF89"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&gt; 60 AÑOS</w:t>
            </w:r>
          </w:p>
        </w:tc>
        <w:tc>
          <w:tcPr>
            <w:tcW w:w="645" w:type="pct"/>
            <w:tcBorders>
              <w:top w:val="nil"/>
              <w:left w:val="nil"/>
              <w:bottom w:val="single" w:sz="4" w:space="0" w:color="auto"/>
              <w:right w:val="single" w:sz="4" w:space="0" w:color="auto"/>
            </w:tcBorders>
            <w:shd w:val="clear" w:color="auto" w:fill="FFF2CC" w:themeFill="accent4" w:themeFillTint="33"/>
            <w:noWrap/>
            <w:vAlign w:val="center"/>
            <w:hideMark/>
          </w:tcPr>
          <w:p w14:paraId="5C1D9B19"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Adulto Mayor</w:t>
            </w:r>
          </w:p>
        </w:tc>
        <w:tc>
          <w:tcPr>
            <w:tcW w:w="321" w:type="pct"/>
            <w:tcBorders>
              <w:top w:val="nil"/>
              <w:left w:val="nil"/>
              <w:bottom w:val="single" w:sz="4" w:space="0" w:color="auto"/>
              <w:right w:val="single" w:sz="4" w:space="0" w:color="auto"/>
            </w:tcBorders>
            <w:shd w:val="clear" w:color="auto" w:fill="auto"/>
            <w:noWrap/>
            <w:vAlign w:val="center"/>
            <w:hideMark/>
          </w:tcPr>
          <w:p w14:paraId="76D3EDFD"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4296</w:t>
            </w:r>
          </w:p>
        </w:tc>
        <w:tc>
          <w:tcPr>
            <w:tcW w:w="230" w:type="pct"/>
            <w:tcBorders>
              <w:top w:val="nil"/>
              <w:left w:val="nil"/>
              <w:bottom w:val="single" w:sz="4" w:space="0" w:color="auto"/>
              <w:right w:val="single" w:sz="4" w:space="0" w:color="auto"/>
            </w:tcBorders>
            <w:shd w:val="clear" w:color="auto" w:fill="auto"/>
            <w:noWrap/>
            <w:vAlign w:val="center"/>
            <w:hideMark/>
          </w:tcPr>
          <w:p w14:paraId="3B5DEFEE"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256</w:t>
            </w:r>
          </w:p>
        </w:tc>
        <w:tc>
          <w:tcPr>
            <w:tcW w:w="360" w:type="pct"/>
            <w:tcBorders>
              <w:top w:val="nil"/>
              <w:left w:val="nil"/>
              <w:bottom w:val="single" w:sz="4" w:space="0" w:color="auto"/>
              <w:right w:val="single" w:sz="4" w:space="0" w:color="auto"/>
            </w:tcBorders>
            <w:shd w:val="clear" w:color="auto" w:fill="auto"/>
            <w:noWrap/>
            <w:vAlign w:val="center"/>
            <w:hideMark/>
          </w:tcPr>
          <w:p w14:paraId="1DCA6264"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4552</w:t>
            </w:r>
          </w:p>
        </w:tc>
        <w:tc>
          <w:tcPr>
            <w:tcW w:w="250" w:type="pct"/>
            <w:tcBorders>
              <w:top w:val="nil"/>
              <w:left w:val="nil"/>
              <w:bottom w:val="single" w:sz="4" w:space="0" w:color="auto"/>
              <w:right w:val="single" w:sz="4" w:space="0" w:color="auto"/>
            </w:tcBorders>
            <w:shd w:val="clear" w:color="auto" w:fill="auto"/>
            <w:noWrap/>
            <w:vAlign w:val="center"/>
            <w:hideMark/>
          </w:tcPr>
          <w:p w14:paraId="782D6380"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0.87</w:t>
            </w:r>
          </w:p>
        </w:tc>
        <w:tc>
          <w:tcPr>
            <w:tcW w:w="321" w:type="pct"/>
            <w:tcBorders>
              <w:top w:val="nil"/>
              <w:left w:val="nil"/>
              <w:bottom w:val="single" w:sz="4" w:space="0" w:color="auto"/>
              <w:right w:val="single" w:sz="4" w:space="0" w:color="auto"/>
            </w:tcBorders>
            <w:shd w:val="clear" w:color="auto" w:fill="auto"/>
            <w:noWrap/>
            <w:vAlign w:val="center"/>
            <w:hideMark/>
          </w:tcPr>
          <w:p w14:paraId="004F2927"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3282</w:t>
            </w:r>
          </w:p>
        </w:tc>
        <w:tc>
          <w:tcPr>
            <w:tcW w:w="358" w:type="pct"/>
            <w:tcBorders>
              <w:top w:val="nil"/>
              <w:left w:val="nil"/>
              <w:bottom w:val="single" w:sz="4" w:space="0" w:color="auto"/>
              <w:right w:val="single" w:sz="4" w:space="0" w:color="auto"/>
            </w:tcBorders>
            <w:shd w:val="clear" w:color="auto" w:fill="auto"/>
            <w:noWrap/>
            <w:vAlign w:val="center"/>
            <w:hideMark/>
          </w:tcPr>
          <w:p w14:paraId="77EA762F"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207</w:t>
            </w:r>
          </w:p>
        </w:tc>
        <w:tc>
          <w:tcPr>
            <w:tcW w:w="360" w:type="pct"/>
            <w:tcBorders>
              <w:top w:val="nil"/>
              <w:left w:val="nil"/>
              <w:bottom w:val="single" w:sz="4" w:space="0" w:color="auto"/>
              <w:right w:val="single" w:sz="4" w:space="0" w:color="auto"/>
            </w:tcBorders>
            <w:shd w:val="clear" w:color="auto" w:fill="auto"/>
            <w:noWrap/>
            <w:vAlign w:val="center"/>
            <w:hideMark/>
          </w:tcPr>
          <w:p w14:paraId="78C4F20B"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3489</w:t>
            </w:r>
          </w:p>
        </w:tc>
        <w:tc>
          <w:tcPr>
            <w:tcW w:w="250" w:type="pct"/>
            <w:tcBorders>
              <w:top w:val="nil"/>
              <w:left w:val="nil"/>
              <w:bottom w:val="single" w:sz="4" w:space="0" w:color="auto"/>
              <w:right w:val="single" w:sz="4" w:space="0" w:color="auto"/>
            </w:tcBorders>
            <w:shd w:val="clear" w:color="auto" w:fill="auto"/>
            <w:noWrap/>
            <w:vAlign w:val="center"/>
            <w:hideMark/>
          </w:tcPr>
          <w:p w14:paraId="368679B9"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0.84</w:t>
            </w:r>
          </w:p>
        </w:tc>
        <w:tc>
          <w:tcPr>
            <w:tcW w:w="321" w:type="pct"/>
            <w:tcBorders>
              <w:top w:val="nil"/>
              <w:left w:val="nil"/>
              <w:bottom w:val="single" w:sz="4" w:space="0" w:color="auto"/>
              <w:right w:val="single" w:sz="4" w:space="0" w:color="auto"/>
            </w:tcBorders>
            <w:shd w:val="clear" w:color="auto" w:fill="auto"/>
            <w:noWrap/>
            <w:vAlign w:val="center"/>
            <w:hideMark/>
          </w:tcPr>
          <w:p w14:paraId="5FF86D12"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7578</w:t>
            </w:r>
          </w:p>
        </w:tc>
        <w:tc>
          <w:tcPr>
            <w:tcW w:w="376" w:type="pct"/>
            <w:tcBorders>
              <w:top w:val="nil"/>
              <w:left w:val="nil"/>
              <w:bottom w:val="single" w:sz="4" w:space="0" w:color="auto"/>
              <w:right w:val="single" w:sz="4" w:space="0" w:color="auto"/>
            </w:tcBorders>
            <w:shd w:val="clear" w:color="auto" w:fill="auto"/>
            <w:noWrap/>
            <w:vAlign w:val="center"/>
            <w:hideMark/>
          </w:tcPr>
          <w:p w14:paraId="587D349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463</w:t>
            </w:r>
          </w:p>
        </w:tc>
        <w:tc>
          <w:tcPr>
            <w:tcW w:w="360" w:type="pct"/>
            <w:tcBorders>
              <w:top w:val="nil"/>
              <w:left w:val="nil"/>
              <w:bottom w:val="single" w:sz="4" w:space="0" w:color="auto"/>
              <w:right w:val="single" w:sz="4" w:space="0" w:color="auto"/>
            </w:tcBorders>
            <w:shd w:val="clear" w:color="auto" w:fill="auto"/>
            <w:noWrap/>
            <w:vAlign w:val="center"/>
            <w:hideMark/>
          </w:tcPr>
          <w:p w14:paraId="565751A8"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8041</w:t>
            </w:r>
          </w:p>
        </w:tc>
        <w:tc>
          <w:tcPr>
            <w:tcW w:w="250" w:type="pct"/>
            <w:tcBorders>
              <w:top w:val="nil"/>
              <w:left w:val="nil"/>
              <w:bottom w:val="single" w:sz="4" w:space="0" w:color="auto"/>
              <w:right w:val="single" w:sz="4" w:space="0" w:color="auto"/>
            </w:tcBorders>
            <w:shd w:val="clear" w:color="auto" w:fill="auto"/>
            <w:noWrap/>
            <w:vAlign w:val="center"/>
            <w:hideMark/>
          </w:tcPr>
          <w:p w14:paraId="6EE47AD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0.85</w:t>
            </w:r>
          </w:p>
        </w:tc>
      </w:tr>
      <w:tr w:rsidR="00C43C31" w:rsidRPr="00C43C31" w14:paraId="3DEB2933" w14:textId="77777777" w:rsidTr="007D5A1A">
        <w:trPr>
          <w:trHeight w:val="300"/>
        </w:trPr>
        <w:tc>
          <w:tcPr>
            <w:tcW w:w="1242" w:type="pct"/>
            <w:gridSpan w:val="2"/>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EB4A1DE"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Total general</w:t>
            </w:r>
          </w:p>
        </w:tc>
        <w:tc>
          <w:tcPr>
            <w:tcW w:w="321" w:type="pct"/>
            <w:tcBorders>
              <w:top w:val="nil"/>
              <w:left w:val="nil"/>
              <w:bottom w:val="single" w:sz="4" w:space="0" w:color="auto"/>
              <w:right w:val="single" w:sz="4" w:space="0" w:color="auto"/>
            </w:tcBorders>
            <w:shd w:val="clear" w:color="auto" w:fill="auto"/>
            <w:noWrap/>
            <w:vAlign w:val="center"/>
            <w:hideMark/>
          </w:tcPr>
          <w:p w14:paraId="22B2B9B0"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29197</w:t>
            </w:r>
          </w:p>
        </w:tc>
        <w:tc>
          <w:tcPr>
            <w:tcW w:w="230" w:type="pct"/>
            <w:tcBorders>
              <w:top w:val="nil"/>
              <w:left w:val="nil"/>
              <w:bottom w:val="single" w:sz="4" w:space="0" w:color="auto"/>
              <w:right w:val="single" w:sz="4" w:space="0" w:color="auto"/>
            </w:tcBorders>
            <w:shd w:val="clear" w:color="auto" w:fill="auto"/>
            <w:noWrap/>
            <w:vAlign w:val="center"/>
            <w:hideMark/>
          </w:tcPr>
          <w:p w14:paraId="3D8A481D"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396</w:t>
            </w:r>
          </w:p>
        </w:tc>
        <w:tc>
          <w:tcPr>
            <w:tcW w:w="360" w:type="pct"/>
            <w:tcBorders>
              <w:top w:val="nil"/>
              <w:left w:val="nil"/>
              <w:bottom w:val="single" w:sz="4" w:space="0" w:color="auto"/>
              <w:right w:val="single" w:sz="4" w:space="0" w:color="auto"/>
            </w:tcBorders>
            <w:shd w:val="clear" w:color="auto" w:fill="auto"/>
            <w:noWrap/>
            <w:vAlign w:val="center"/>
            <w:hideMark/>
          </w:tcPr>
          <w:p w14:paraId="7CFD5CB2"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29593</w:t>
            </w:r>
          </w:p>
        </w:tc>
        <w:tc>
          <w:tcPr>
            <w:tcW w:w="250" w:type="pct"/>
            <w:tcBorders>
              <w:top w:val="nil"/>
              <w:left w:val="nil"/>
              <w:bottom w:val="single" w:sz="4" w:space="0" w:color="auto"/>
              <w:right w:val="single" w:sz="4" w:space="0" w:color="auto"/>
            </w:tcBorders>
            <w:shd w:val="clear" w:color="auto" w:fill="auto"/>
            <w:noWrap/>
            <w:vAlign w:val="center"/>
            <w:hideMark/>
          </w:tcPr>
          <w:p w14:paraId="1EDA028A"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1.34</w:t>
            </w:r>
          </w:p>
        </w:tc>
        <w:tc>
          <w:tcPr>
            <w:tcW w:w="321" w:type="pct"/>
            <w:tcBorders>
              <w:top w:val="nil"/>
              <w:left w:val="nil"/>
              <w:bottom w:val="single" w:sz="4" w:space="0" w:color="auto"/>
              <w:right w:val="single" w:sz="4" w:space="0" w:color="auto"/>
            </w:tcBorders>
            <w:shd w:val="clear" w:color="auto" w:fill="auto"/>
            <w:noWrap/>
            <w:vAlign w:val="center"/>
            <w:hideMark/>
          </w:tcPr>
          <w:p w14:paraId="2CA034F0"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24274</w:t>
            </w:r>
          </w:p>
        </w:tc>
        <w:tc>
          <w:tcPr>
            <w:tcW w:w="358" w:type="pct"/>
            <w:tcBorders>
              <w:top w:val="nil"/>
              <w:left w:val="nil"/>
              <w:bottom w:val="single" w:sz="4" w:space="0" w:color="auto"/>
              <w:right w:val="single" w:sz="4" w:space="0" w:color="auto"/>
            </w:tcBorders>
            <w:shd w:val="clear" w:color="auto" w:fill="auto"/>
            <w:noWrap/>
            <w:vAlign w:val="center"/>
            <w:hideMark/>
          </w:tcPr>
          <w:p w14:paraId="191B95A2" w14:textId="77777777" w:rsidR="004F5165" w:rsidRPr="00C43C31" w:rsidRDefault="004F5165" w:rsidP="004F5165">
            <w:pPr>
              <w:spacing w:after="0" w:line="240" w:lineRule="auto"/>
              <w:jc w:val="center"/>
              <w:rPr>
                <w:rFonts w:ascii="Calibri" w:eastAsia="Times New Roman" w:hAnsi="Calibri" w:cs="Calibri"/>
                <w:bCs/>
                <w:color w:val="000000"/>
                <w:sz w:val="16"/>
                <w:szCs w:val="16"/>
                <w:lang w:eastAsia="es-PE"/>
              </w:rPr>
            </w:pPr>
            <w:r w:rsidRPr="00C43C31">
              <w:rPr>
                <w:rFonts w:ascii="Calibri" w:eastAsia="Times New Roman" w:hAnsi="Calibri" w:cs="Calibri"/>
                <w:bCs/>
                <w:color w:val="000000"/>
                <w:sz w:val="16"/>
                <w:szCs w:val="16"/>
                <w:lang w:eastAsia="es-PE"/>
              </w:rPr>
              <w:t>418</w:t>
            </w:r>
          </w:p>
        </w:tc>
        <w:tc>
          <w:tcPr>
            <w:tcW w:w="360" w:type="pct"/>
            <w:tcBorders>
              <w:top w:val="nil"/>
              <w:left w:val="nil"/>
              <w:bottom w:val="single" w:sz="4" w:space="0" w:color="auto"/>
              <w:right w:val="single" w:sz="4" w:space="0" w:color="auto"/>
            </w:tcBorders>
            <w:shd w:val="clear" w:color="auto" w:fill="auto"/>
            <w:noWrap/>
            <w:vAlign w:val="center"/>
            <w:hideMark/>
          </w:tcPr>
          <w:p w14:paraId="52483567"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24692</w:t>
            </w:r>
          </w:p>
        </w:tc>
        <w:tc>
          <w:tcPr>
            <w:tcW w:w="250" w:type="pct"/>
            <w:tcBorders>
              <w:top w:val="nil"/>
              <w:left w:val="nil"/>
              <w:bottom w:val="single" w:sz="4" w:space="0" w:color="auto"/>
              <w:right w:val="single" w:sz="4" w:space="0" w:color="auto"/>
            </w:tcBorders>
            <w:shd w:val="clear" w:color="auto" w:fill="auto"/>
            <w:noWrap/>
            <w:vAlign w:val="center"/>
            <w:hideMark/>
          </w:tcPr>
          <w:p w14:paraId="37358A2F"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1.69</w:t>
            </w:r>
          </w:p>
        </w:tc>
        <w:tc>
          <w:tcPr>
            <w:tcW w:w="321" w:type="pct"/>
            <w:tcBorders>
              <w:top w:val="nil"/>
              <w:left w:val="nil"/>
              <w:bottom w:val="single" w:sz="4" w:space="0" w:color="auto"/>
              <w:right w:val="single" w:sz="4" w:space="0" w:color="auto"/>
            </w:tcBorders>
            <w:shd w:val="clear" w:color="auto" w:fill="auto"/>
            <w:noWrap/>
            <w:vAlign w:val="center"/>
            <w:hideMark/>
          </w:tcPr>
          <w:p w14:paraId="1C02F7C8"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53471</w:t>
            </w:r>
          </w:p>
        </w:tc>
        <w:tc>
          <w:tcPr>
            <w:tcW w:w="376" w:type="pct"/>
            <w:tcBorders>
              <w:top w:val="nil"/>
              <w:left w:val="nil"/>
              <w:bottom w:val="single" w:sz="4" w:space="0" w:color="auto"/>
              <w:right w:val="single" w:sz="4" w:space="0" w:color="auto"/>
            </w:tcBorders>
            <w:shd w:val="clear" w:color="auto" w:fill="auto"/>
            <w:noWrap/>
            <w:vAlign w:val="center"/>
            <w:hideMark/>
          </w:tcPr>
          <w:p w14:paraId="38E86ACE"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814</w:t>
            </w:r>
          </w:p>
        </w:tc>
        <w:tc>
          <w:tcPr>
            <w:tcW w:w="360" w:type="pct"/>
            <w:tcBorders>
              <w:top w:val="nil"/>
              <w:left w:val="nil"/>
              <w:bottom w:val="single" w:sz="4" w:space="0" w:color="auto"/>
              <w:right w:val="single" w:sz="4" w:space="0" w:color="auto"/>
            </w:tcBorders>
            <w:shd w:val="clear" w:color="auto" w:fill="auto"/>
            <w:noWrap/>
            <w:vAlign w:val="center"/>
            <w:hideMark/>
          </w:tcPr>
          <w:p w14:paraId="47562EB0"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54285</w:t>
            </w:r>
          </w:p>
        </w:tc>
        <w:tc>
          <w:tcPr>
            <w:tcW w:w="250" w:type="pct"/>
            <w:tcBorders>
              <w:top w:val="nil"/>
              <w:left w:val="nil"/>
              <w:bottom w:val="single" w:sz="4" w:space="0" w:color="auto"/>
              <w:right w:val="single" w:sz="4" w:space="0" w:color="auto"/>
            </w:tcBorders>
            <w:shd w:val="clear" w:color="auto" w:fill="auto"/>
            <w:noWrap/>
            <w:vAlign w:val="center"/>
            <w:hideMark/>
          </w:tcPr>
          <w:p w14:paraId="5049E536" w14:textId="77777777" w:rsidR="004F5165" w:rsidRPr="00C43C31" w:rsidRDefault="004F5165" w:rsidP="004F5165">
            <w:pPr>
              <w:spacing w:after="0" w:line="240" w:lineRule="auto"/>
              <w:jc w:val="center"/>
              <w:rPr>
                <w:rFonts w:ascii="Calibri" w:eastAsia="Times New Roman" w:hAnsi="Calibri" w:cs="Calibri"/>
                <w:color w:val="000000"/>
                <w:sz w:val="16"/>
                <w:szCs w:val="16"/>
                <w:lang w:eastAsia="es-PE"/>
              </w:rPr>
            </w:pPr>
            <w:r w:rsidRPr="00C43C31">
              <w:rPr>
                <w:rFonts w:ascii="Calibri" w:eastAsia="Times New Roman" w:hAnsi="Calibri" w:cs="Calibri"/>
                <w:color w:val="000000"/>
                <w:sz w:val="16"/>
                <w:szCs w:val="16"/>
                <w:lang w:eastAsia="es-PE"/>
              </w:rPr>
              <w:t>1.50</w:t>
            </w:r>
          </w:p>
        </w:tc>
      </w:tr>
    </w:tbl>
    <w:p w14:paraId="2D096531" w14:textId="77777777" w:rsidR="007D5A1A" w:rsidRDefault="007D5A1A" w:rsidP="007D5A1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3254B9E7" w14:textId="592151DF" w:rsidR="004F5165" w:rsidRDefault="004F5165" w:rsidP="00A93DBA">
      <w:pPr>
        <w:keepNext/>
        <w:keepLines/>
        <w:spacing w:before="40" w:after="0" w:line="240" w:lineRule="auto"/>
        <w:jc w:val="both"/>
        <w:outlineLvl w:val="3"/>
        <w:rPr>
          <w:rFonts w:ascii="Arial" w:eastAsia="Times New Roman" w:hAnsi="Arial" w:cs="Arial"/>
          <w:b/>
          <w:bCs/>
          <w:color w:val="2E74B5"/>
        </w:rPr>
      </w:pPr>
    </w:p>
    <w:p w14:paraId="15F094F9" w14:textId="4A53CF61" w:rsidR="00A93DBA" w:rsidRDefault="00A93DBA" w:rsidP="00A93DBA">
      <w:pPr>
        <w:pStyle w:val="Descripcin"/>
        <w:rPr>
          <w:rFonts w:ascii="Arial" w:hAnsi="Arial" w:cs="Arial"/>
          <w:b/>
          <w:bCs/>
          <w:i w:val="0"/>
          <w:iCs w:val="0"/>
          <w:color w:val="auto"/>
          <w:sz w:val="20"/>
          <w:szCs w:val="20"/>
        </w:rPr>
      </w:pPr>
      <w:bookmarkStart w:id="202" w:name="_Toc117470139"/>
      <w:r w:rsidRPr="007153A7">
        <w:rPr>
          <w:rFonts w:ascii="Arial" w:hAnsi="Arial" w:cs="Arial"/>
          <w:b/>
          <w:bCs/>
          <w:i w:val="0"/>
          <w:iCs w:val="0"/>
          <w:color w:val="auto"/>
          <w:sz w:val="20"/>
          <w:szCs w:val="20"/>
        </w:rPr>
        <w:t>Gráfico</w:t>
      </w:r>
      <w:r w:rsidR="00225995">
        <w:rPr>
          <w:rFonts w:ascii="Arial" w:hAnsi="Arial" w:cs="Arial"/>
          <w:b/>
          <w:bCs/>
          <w:i w:val="0"/>
          <w:iCs w:val="0"/>
          <w:color w:val="auto"/>
          <w:sz w:val="20"/>
          <w:szCs w:val="20"/>
        </w:rPr>
        <w:t xml:space="preserve"> 52</w:t>
      </w:r>
      <w:r w:rsidRPr="007153A7">
        <w:rPr>
          <w:rFonts w:ascii="Arial" w:hAnsi="Arial" w:cs="Arial"/>
          <w:b/>
          <w:bCs/>
          <w:i w:val="0"/>
          <w:iCs w:val="0"/>
          <w:color w:val="auto"/>
          <w:sz w:val="20"/>
          <w:szCs w:val="20"/>
        </w:rPr>
        <w:t xml:space="preserve">. Mortalidad según </w:t>
      </w:r>
      <w:r>
        <w:rPr>
          <w:rFonts w:ascii="Arial" w:hAnsi="Arial" w:cs="Arial"/>
          <w:b/>
          <w:bCs/>
          <w:i w:val="0"/>
          <w:iCs w:val="0"/>
          <w:color w:val="auto"/>
          <w:sz w:val="20"/>
          <w:szCs w:val="20"/>
        </w:rPr>
        <w:t>Ciclo</w:t>
      </w:r>
      <w:r w:rsidRPr="007153A7">
        <w:rPr>
          <w:rFonts w:ascii="Arial" w:hAnsi="Arial" w:cs="Arial"/>
          <w:b/>
          <w:bCs/>
          <w:i w:val="0"/>
          <w:iCs w:val="0"/>
          <w:color w:val="auto"/>
          <w:sz w:val="20"/>
          <w:szCs w:val="20"/>
        </w:rPr>
        <w:t xml:space="preserve"> de vida y</w:t>
      </w:r>
      <w:r>
        <w:rPr>
          <w:rFonts w:ascii="Arial" w:hAnsi="Arial" w:cs="Arial"/>
          <w:b/>
          <w:bCs/>
          <w:i w:val="0"/>
          <w:iCs w:val="0"/>
          <w:color w:val="auto"/>
          <w:sz w:val="20"/>
          <w:szCs w:val="20"/>
        </w:rPr>
        <w:t xml:space="preserve"> Sexo en Emergenci</w:t>
      </w:r>
      <w:r w:rsidR="00B96D54">
        <w:rPr>
          <w:rFonts w:ascii="Arial" w:hAnsi="Arial" w:cs="Arial"/>
          <w:b/>
          <w:bCs/>
          <w:i w:val="0"/>
          <w:iCs w:val="0"/>
          <w:color w:val="auto"/>
          <w:sz w:val="20"/>
          <w:szCs w:val="20"/>
        </w:rPr>
        <w:t>a – HNHU, 2023</w:t>
      </w:r>
      <w:r w:rsidRPr="007153A7">
        <w:rPr>
          <w:rFonts w:ascii="Arial" w:hAnsi="Arial" w:cs="Arial"/>
          <w:b/>
          <w:bCs/>
          <w:i w:val="0"/>
          <w:iCs w:val="0"/>
          <w:color w:val="auto"/>
          <w:sz w:val="20"/>
          <w:szCs w:val="20"/>
        </w:rPr>
        <w:t>.</w:t>
      </w:r>
      <w:bookmarkEnd w:id="202"/>
    </w:p>
    <w:p w14:paraId="7EDCDB37" w14:textId="39628E55" w:rsidR="004F5165" w:rsidRDefault="004F5165" w:rsidP="004F5165">
      <w:r>
        <w:rPr>
          <w:noProof/>
          <w:lang w:eastAsia="es-PE"/>
        </w:rPr>
        <w:drawing>
          <wp:inline distT="0" distB="0" distL="0" distR="0" wp14:anchorId="14FB1904" wp14:editId="4308816E">
            <wp:extent cx="5408762" cy="2743200"/>
            <wp:effectExtent l="0" t="0" r="1905"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DD04F29" w14:textId="7D58C4EA" w:rsidR="00A93DBA"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2B79B2C9" w14:textId="353E85DC" w:rsidR="00A93DBA" w:rsidRPr="00FD3D0E" w:rsidRDefault="00FD3D0E" w:rsidP="00FD3D0E">
      <w:pPr>
        <w:pStyle w:val="Descripcin"/>
        <w:jc w:val="both"/>
        <w:rPr>
          <w:rFonts w:ascii="Arial" w:hAnsi="Arial" w:cs="Arial"/>
          <w:bCs/>
          <w:i w:val="0"/>
          <w:iCs w:val="0"/>
          <w:color w:val="auto"/>
          <w:sz w:val="20"/>
          <w:szCs w:val="20"/>
        </w:rPr>
      </w:pPr>
      <w:bookmarkStart w:id="203" w:name="_Toc117470208"/>
      <w:r w:rsidRPr="0057620B">
        <w:rPr>
          <w:rFonts w:ascii="Arial" w:hAnsi="Arial" w:cs="Arial"/>
          <w:bCs/>
          <w:i w:val="0"/>
          <w:iCs w:val="0"/>
          <w:color w:val="auto"/>
          <w:sz w:val="20"/>
          <w:szCs w:val="20"/>
        </w:rPr>
        <w:t xml:space="preserve">La gráfica muestra las Tasas de Mortalidad en ambos sexos- Si bien son similares en cada grupo etario puede observase la mayor mortalidad en el </w:t>
      </w:r>
      <w:r w:rsidR="00225995" w:rsidRPr="0057620B">
        <w:rPr>
          <w:rFonts w:ascii="Arial" w:hAnsi="Arial" w:cs="Arial"/>
          <w:bCs/>
          <w:i w:val="0"/>
          <w:iCs w:val="0"/>
          <w:color w:val="auto"/>
          <w:sz w:val="20"/>
          <w:szCs w:val="20"/>
        </w:rPr>
        <w:t>género</w:t>
      </w:r>
      <w:r w:rsidRPr="0057620B">
        <w:rPr>
          <w:rFonts w:ascii="Arial" w:hAnsi="Arial" w:cs="Arial"/>
          <w:bCs/>
          <w:i w:val="0"/>
          <w:iCs w:val="0"/>
          <w:color w:val="auto"/>
          <w:sz w:val="20"/>
          <w:szCs w:val="20"/>
        </w:rPr>
        <w:t xml:space="preserve"> masculino de los grupos Niño, Adolescente, Joven y Adulto. En el grupo de 60 años a </w:t>
      </w:r>
      <w:r w:rsidR="00225995" w:rsidRPr="0057620B">
        <w:rPr>
          <w:rFonts w:ascii="Arial" w:hAnsi="Arial" w:cs="Arial"/>
          <w:bCs/>
          <w:i w:val="0"/>
          <w:iCs w:val="0"/>
          <w:color w:val="auto"/>
          <w:sz w:val="20"/>
          <w:szCs w:val="20"/>
        </w:rPr>
        <w:t>más</w:t>
      </w:r>
      <w:r w:rsidRPr="0057620B">
        <w:rPr>
          <w:rFonts w:ascii="Arial" w:hAnsi="Arial" w:cs="Arial"/>
          <w:bCs/>
          <w:i w:val="0"/>
          <w:iCs w:val="0"/>
          <w:color w:val="auto"/>
          <w:sz w:val="20"/>
          <w:szCs w:val="20"/>
        </w:rPr>
        <w:t xml:space="preserve"> la TM es mayor en el género femenino.</w:t>
      </w:r>
    </w:p>
    <w:p w14:paraId="76CC8928" w14:textId="77777777" w:rsidR="00A93DBA" w:rsidRDefault="00A93DBA" w:rsidP="00A93DBA">
      <w:pPr>
        <w:pStyle w:val="Descripcin"/>
        <w:rPr>
          <w:rFonts w:ascii="Arial" w:hAnsi="Arial" w:cs="Arial"/>
          <w:b/>
          <w:bCs/>
          <w:i w:val="0"/>
          <w:iCs w:val="0"/>
          <w:color w:val="auto"/>
          <w:sz w:val="20"/>
          <w:szCs w:val="20"/>
        </w:rPr>
      </w:pPr>
    </w:p>
    <w:p w14:paraId="1FB6AFF4" w14:textId="77777777" w:rsidR="00A93DBA" w:rsidRDefault="00A93DBA" w:rsidP="00A93DBA">
      <w:pPr>
        <w:pStyle w:val="Descripcin"/>
        <w:rPr>
          <w:rFonts w:ascii="Arial" w:hAnsi="Arial" w:cs="Arial"/>
          <w:b/>
          <w:bCs/>
          <w:i w:val="0"/>
          <w:iCs w:val="0"/>
          <w:color w:val="auto"/>
          <w:sz w:val="20"/>
          <w:szCs w:val="20"/>
        </w:rPr>
      </w:pPr>
    </w:p>
    <w:p w14:paraId="3E88F730" w14:textId="77777777" w:rsidR="00A93DBA" w:rsidRDefault="00A93DBA" w:rsidP="00A93DBA">
      <w:pPr>
        <w:pStyle w:val="Descripcin"/>
        <w:rPr>
          <w:rFonts w:ascii="Arial" w:hAnsi="Arial" w:cs="Arial"/>
          <w:b/>
          <w:bCs/>
          <w:i w:val="0"/>
          <w:iCs w:val="0"/>
          <w:color w:val="auto"/>
          <w:sz w:val="20"/>
          <w:szCs w:val="20"/>
        </w:rPr>
      </w:pPr>
    </w:p>
    <w:p w14:paraId="277FB438" w14:textId="77777777" w:rsidR="00A93DBA" w:rsidRDefault="00A93DBA" w:rsidP="00A93DBA">
      <w:pPr>
        <w:pStyle w:val="Descripcin"/>
        <w:rPr>
          <w:rFonts w:ascii="Arial" w:hAnsi="Arial" w:cs="Arial"/>
          <w:b/>
          <w:bCs/>
          <w:i w:val="0"/>
          <w:iCs w:val="0"/>
          <w:color w:val="auto"/>
          <w:sz w:val="20"/>
          <w:szCs w:val="20"/>
        </w:rPr>
      </w:pPr>
    </w:p>
    <w:p w14:paraId="0098307D" w14:textId="77777777" w:rsidR="007A26BF" w:rsidRDefault="007A26BF" w:rsidP="00A93DBA">
      <w:pPr>
        <w:pStyle w:val="Descripcin"/>
        <w:rPr>
          <w:rFonts w:ascii="Arial" w:hAnsi="Arial" w:cs="Arial"/>
          <w:b/>
          <w:bCs/>
          <w:i w:val="0"/>
          <w:iCs w:val="0"/>
          <w:color w:val="auto"/>
          <w:sz w:val="20"/>
          <w:szCs w:val="20"/>
        </w:rPr>
      </w:pPr>
    </w:p>
    <w:p w14:paraId="6931A2A1" w14:textId="1EC82DFC" w:rsidR="00A93DBA" w:rsidRDefault="00A93DBA" w:rsidP="00A93DBA">
      <w:pPr>
        <w:pStyle w:val="Descripcin"/>
        <w:rPr>
          <w:rFonts w:ascii="Arial" w:hAnsi="Arial" w:cs="Arial"/>
          <w:b/>
          <w:bCs/>
          <w:i w:val="0"/>
          <w:iCs w:val="0"/>
          <w:color w:val="auto"/>
          <w:sz w:val="20"/>
          <w:szCs w:val="20"/>
        </w:rPr>
      </w:pPr>
      <w:r w:rsidRPr="007153A7">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51</w:t>
      </w:r>
      <w:r w:rsidRPr="007153A7">
        <w:rPr>
          <w:rFonts w:ascii="Arial" w:hAnsi="Arial" w:cs="Arial"/>
          <w:b/>
          <w:bCs/>
          <w:i w:val="0"/>
          <w:iCs w:val="0"/>
          <w:color w:val="auto"/>
          <w:sz w:val="20"/>
          <w:szCs w:val="20"/>
        </w:rPr>
        <w:t>. Mortalidad según Tópico de atención en Ser</w:t>
      </w:r>
      <w:r w:rsidR="00B96D54">
        <w:rPr>
          <w:rFonts w:ascii="Arial" w:hAnsi="Arial" w:cs="Arial"/>
          <w:b/>
          <w:bCs/>
          <w:i w:val="0"/>
          <w:iCs w:val="0"/>
          <w:color w:val="auto"/>
          <w:sz w:val="20"/>
          <w:szCs w:val="20"/>
        </w:rPr>
        <w:t>vicio de Emergencia – HNHU, 2023</w:t>
      </w:r>
      <w:r w:rsidRPr="007153A7">
        <w:rPr>
          <w:rFonts w:ascii="Arial" w:hAnsi="Arial" w:cs="Arial"/>
          <w:b/>
          <w:bCs/>
          <w:i w:val="0"/>
          <w:iCs w:val="0"/>
          <w:color w:val="auto"/>
          <w:sz w:val="20"/>
          <w:szCs w:val="20"/>
        </w:rPr>
        <w:t>.</w:t>
      </w:r>
      <w:bookmarkEnd w:id="203"/>
    </w:p>
    <w:tbl>
      <w:tblPr>
        <w:tblW w:w="5061" w:type="pct"/>
        <w:tblCellMar>
          <w:left w:w="70" w:type="dxa"/>
          <w:right w:w="70" w:type="dxa"/>
        </w:tblCellMar>
        <w:tblLook w:val="04A0" w:firstRow="1" w:lastRow="0" w:firstColumn="1" w:lastColumn="0" w:noHBand="0" w:noVBand="1"/>
      </w:tblPr>
      <w:tblGrid>
        <w:gridCol w:w="1433"/>
        <w:gridCol w:w="546"/>
        <w:gridCol w:w="794"/>
        <w:gridCol w:w="624"/>
        <w:gridCol w:w="424"/>
        <w:gridCol w:w="546"/>
        <w:gridCol w:w="794"/>
        <w:gridCol w:w="624"/>
        <w:gridCol w:w="424"/>
        <w:gridCol w:w="547"/>
        <w:gridCol w:w="794"/>
        <w:gridCol w:w="624"/>
        <w:gridCol w:w="424"/>
      </w:tblGrid>
      <w:tr w:rsidR="009B145A" w:rsidRPr="007A26BF" w14:paraId="65D655A8" w14:textId="77777777" w:rsidTr="007A26BF">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5AF2B1CD" w14:textId="77777777" w:rsid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TABLA. MORTALIDAD SEGÚN SERVICIO Y GENERO</w:t>
            </w:r>
          </w:p>
          <w:p w14:paraId="328650CB" w14:textId="40215CD2" w:rsidR="009B145A" w:rsidRPr="007A26BF" w:rsidRDefault="007A26BF"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EMERGENCIA – HNHU (2023)</w:t>
            </w:r>
          </w:p>
        </w:tc>
      </w:tr>
      <w:tr w:rsidR="009B145A" w:rsidRPr="007A26BF" w14:paraId="74FE29A1" w14:textId="77777777" w:rsidTr="007A26BF">
        <w:trPr>
          <w:trHeight w:val="300"/>
        </w:trPr>
        <w:tc>
          <w:tcPr>
            <w:tcW w:w="833" w:type="pct"/>
            <w:vMerge w:val="restart"/>
            <w:tcBorders>
              <w:top w:val="nil"/>
              <w:left w:val="single" w:sz="4" w:space="0" w:color="auto"/>
              <w:bottom w:val="single" w:sz="4" w:space="0" w:color="auto"/>
              <w:right w:val="single" w:sz="4" w:space="0" w:color="auto"/>
            </w:tcBorders>
            <w:shd w:val="clear" w:color="auto" w:fill="FFC000" w:themeFill="accent4"/>
            <w:noWrap/>
            <w:vAlign w:val="center"/>
            <w:hideMark/>
          </w:tcPr>
          <w:p w14:paraId="5C2867BB"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Topico de Atencion</w:t>
            </w:r>
          </w:p>
        </w:tc>
        <w:tc>
          <w:tcPr>
            <w:tcW w:w="1389"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15205F88"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Femenino</w:t>
            </w:r>
          </w:p>
        </w:tc>
        <w:tc>
          <w:tcPr>
            <w:tcW w:w="1389"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15FD9BC8"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Masculino</w:t>
            </w:r>
          </w:p>
        </w:tc>
        <w:tc>
          <w:tcPr>
            <w:tcW w:w="1389" w:type="pct"/>
            <w:gridSpan w:val="4"/>
            <w:tcBorders>
              <w:top w:val="single" w:sz="4" w:space="0" w:color="auto"/>
              <w:left w:val="nil"/>
              <w:bottom w:val="single" w:sz="4" w:space="0" w:color="auto"/>
              <w:right w:val="single" w:sz="4" w:space="0" w:color="auto"/>
            </w:tcBorders>
            <w:shd w:val="clear" w:color="auto" w:fill="FFC000" w:themeFill="accent4"/>
            <w:noWrap/>
            <w:vAlign w:val="center"/>
            <w:hideMark/>
          </w:tcPr>
          <w:p w14:paraId="3D4E040D"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Total general</w:t>
            </w:r>
          </w:p>
        </w:tc>
      </w:tr>
      <w:tr w:rsidR="007A26BF" w:rsidRPr="007A26BF" w14:paraId="537F21BC" w14:textId="77777777" w:rsidTr="007A26BF">
        <w:trPr>
          <w:trHeight w:val="300"/>
        </w:trPr>
        <w:tc>
          <w:tcPr>
            <w:tcW w:w="833" w:type="pct"/>
            <w:vMerge/>
            <w:tcBorders>
              <w:top w:val="nil"/>
              <w:left w:val="single" w:sz="4" w:space="0" w:color="auto"/>
              <w:bottom w:val="single" w:sz="4" w:space="0" w:color="auto"/>
              <w:right w:val="single" w:sz="4" w:space="0" w:color="auto"/>
            </w:tcBorders>
            <w:vAlign w:val="center"/>
            <w:hideMark/>
          </w:tcPr>
          <w:p w14:paraId="55900D8F" w14:textId="77777777" w:rsidR="009B145A" w:rsidRPr="007A26BF" w:rsidRDefault="009B145A" w:rsidP="009B145A">
            <w:pPr>
              <w:spacing w:after="0" w:line="240" w:lineRule="auto"/>
              <w:rPr>
                <w:rFonts w:ascii="Calibri" w:eastAsia="Times New Roman" w:hAnsi="Calibri" w:cs="Calibri"/>
                <w:b/>
                <w:bCs/>
                <w:color w:val="000000"/>
                <w:sz w:val="16"/>
                <w:szCs w:val="16"/>
                <w:lang w:eastAsia="es-PE"/>
              </w:rPr>
            </w:pPr>
          </w:p>
        </w:tc>
        <w:tc>
          <w:tcPr>
            <w:tcW w:w="318" w:type="pct"/>
            <w:tcBorders>
              <w:top w:val="nil"/>
              <w:left w:val="nil"/>
              <w:bottom w:val="single" w:sz="4" w:space="0" w:color="auto"/>
              <w:right w:val="single" w:sz="4" w:space="0" w:color="auto"/>
            </w:tcBorders>
            <w:shd w:val="clear" w:color="auto" w:fill="FFF2CC" w:themeFill="accent4" w:themeFillTint="33"/>
            <w:noWrap/>
            <w:vAlign w:val="center"/>
            <w:hideMark/>
          </w:tcPr>
          <w:p w14:paraId="1264FB66"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Altas</w:t>
            </w:r>
          </w:p>
        </w:tc>
        <w:tc>
          <w:tcPr>
            <w:tcW w:w="462" w:type="pct"/>
            <w:tcBorders>
              <w:top w:val="nil"/>
              <w:left w:val="nil"/>
              <w:bottom w:val="single" w:sz="4" w:space="0" w:color="auto"/>
              <w:right w:val="single" w:sz="4" w:space="0" w:color="auto"/>
            </w:tcBorders>
            <w:shd w:val="clear" w:color="auto" w:fill="FFF2CC" w:themeFill="accent4" w:themeFillTint="33"/>
            <w:noWrap/>
            <w:vAlign w:val="center"/>
            <w:hideMark/>
          </w:tcPr>
          <w:p w14:paraId="470D205E"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Fallecidos</w:t>
            </w:r>
          </w:p>
        </w:tc>
        <w:tc>
          <w:tcPr>
            <w:tcW w:w="363" w:type="pct"/>
            <w:tcBorders>
              <w:top w:val="nil"/>
              <w:left w:val="nil"/>
              <w:bottom w:val="single" w:sz="4" w:space="0" w:color="auto"/>
              <w:right w:val="single" w:sz="4" w:space="0" w:color="auto"/>
            </w:tcBorders>
            <w:shd w:val="clear" w:color="auto" w:fill="FFF2CC" w:themeFill="accent4" w:themeFillTint="33"/>
            <w:noWrap/>
            <w:vAlign w:val="center"/>
            <w:hideMark/>
          </w:tcPr>
          <w:p w14:paraId="5D9F8559"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Totales</w:t>
            </w:r>
          </w:p>
        </w:tc>
        <w:tc>
          <w:tcPr>
            <w:tcW w:w="247" w:type="pct"/>
            <w:tcBorders>
              <w:top w:val="nil"/>
              <w:left w:val="nil"/>
              <w:bottom w:val="single" w:sz="4" w:space="0" w:color="auto"/>
              <w:right w:val="single" w:sz="4" w:space="0" w:color="auto"/>
            </w:tcBorders>
            <w:shd w:val="clear" w:color="auto" w:fill="FFF2CC" w:themeFill="accent4" w:themeFillTint="33"/>
            <w:noWrap/>
            <w:vAlign w:val="center"/>
            <w:hideMark/>
          </w:tcPr>
          <w:p w14:paraId="4BCB80F2"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TM</w:t>
            </w:r>
          </w:p>
        </w:tc>
        <w:tc>
          <w:tcPr>
            <w:tcW w:w="318" w:type="pct"/>
            <w:tcBorders>
              <w:top w:val="nil"/>
              <w:left w:val="nil"/>
              <w:bottom w:val="single" w:sz="4" w:space="0" w:color="auto"/>
              <w:right w:val="single" w:sz="4" w:space="0" w:color="auto"/>
            </w:tcBorders>
            <w:shd w:val="clear" w:color="auto" w:fill="FFF2CC" w:themeFill="accent4" w:themeFillTint="33"/>
            <w:noWrap/>
            <w:vAlign w:val="center"/>
            <w:hideMark/>
          </w:tcPr>
          <w:p w14:paraId="591EA70B"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Altas</w:t>
            </w:r>
          </w:p>
        </w:tc>
        <w:tc>
          <w:tcPr>
            <w:tcW w:w="462" w:type="pct"/>
            <w:tcBorders>
              <w:top w:val="nil"/>
              <w:left w:val="nil"/>
              <w:bottom w:val="single" w:sz="4" w:space="0" w:color="auto"/>
              <w:right w:val="single" w:sz="4" w:space="0" w:color="auto"/>
            </w:tcBorders>
            <w:shd w:val="clear" w:color="auto" w:fill="FFF2CC" w:themeFill="accent4" w:themeFillTint="33"/>
            <w:noWrap/>
            <w:vAlign w:val="center"/>
            <w:hideMark/>
          </w:tcPr>
          <w:p w14:paraId="07FB36C1"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Fallecidos</w:t>
            </w:r>
          </w:p>
        </w:tc>
        <w:tc>
          <w:tcPr>
            <w:tcW w:w="363" w:type="pct"/>
            <w:tcBorders>
              <w:top w:val="nil"/>
              <w:left w:val="nil"/>
              <w:bottom w:val="single" w:sz="4" w:space="0" w:color="auto"/>
              <w:right w:val="single" w:sz="4" w:space="0" w:color="auto"/>
            </w:tcBorders>
            <w:shd w:val="clear" w:color="auto" w:fill="FFF2CC" w:themeFill="accent4" w:themeFillTint="33"/>
            <w:noWrap/>
            <w:vAlign w:val="center"/>
            <w:hideMark/>
          </w:tcPr>
          <w:p w14:paraId="4B7030DA"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Totales</w:t>
            </w:r>
          </w:p>
        </w:tc>
        <w:tc>
          <w:tcPr>
            <w:tcW w:w="247" w:type="pct"/>
            <w:tcBorders>
              <w:top w:val="nil"/>
              <w:left w:val="nil"/>
              <w:bottom w:val="single" w:sz="4" w:space="0" w:color="auto"/>
              <w:right w:val="single" w:sz="4" w:space="0" w:color="auto"/>
            </w:tcBorders>
            <w:shd w:val="clear" w:color="auto" w:fill="FFF2CC" w:themeFill="accent4" w:themeFillTint="33"/>
            <w:noWrap/>
            <w:vAlign w:val="center"/>
            <w:hideMark/>
          </w:tcPr>
          <w:p w14:paraId="2A0EF184"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TM</w:t>
            </w:r>
          </w:p>
        </w:tc>
        <w:tc>
          <w:tcPr>
            <w:tcW w:w="318" w:type="pct"/>
            <w:tcBorders>
              <w:top w:val="nil"/>
              <w:left w:val="nil"/>
              <w:bottom w:val="single" w:sz="4" w:space="0" w:color="auto"/>
              <w:right w:val="single" w:sz="4" w:space="0" w:color="auto"/>
            </w:tcBorders>
            <w:shd w:val="clear" w:color="auto" w:fill="FFF2CC" w:themeFill="accent4" w:themeFillTint="33"/>
            <w:noWrap/>
            <w:vAlign w:val="center"/>
            <w:hideMark/>
          </w:tcPr>
          <w:p w14:paraId="1A541206"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Altas</w:t>
            </w:r>
          </w:p>
        </w:tc>
        <w:tc>
          <w:tcPr>
            <w:tcW w:w="462" w:type="pct"/>
            <w:tcBorders>
              <w:top w:val="nil"/>
              <w:left w:val="nil"/>
              <w:bottom w:val="single" w:sz="4" w:space="0" w:color="auto"/>
              <w:right w:val="single" w:sz="4" w:space="0" w:color="auto"/>
            </w:tcBorders>
            <w:shd w:val="clear" w:color="auto" w:fill="FFF2CC" w:themeFill="accent4" w:themeFillTint="33"/>
            <w:noWrap/>
            <w:vAlign w:val="center"/>
            <w:hideMark/>
          </w:tcPr>
          <w:p w14:paraId="26442515"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Fallecidos</w:t>
            </w:r>
          </w:p>
        </w:tc>
        <w:tc>
          <w:tcPr>
            <w:tcW w:w="363" w:type="pct"/>
            <w:tcBorders>
              <w:top w:val="nil"/>
              <w:left w:val="nil"/>
              <w:bottom w:val="single" w:sz="4" w:space="0" w:color="auto"/>
              <w:right w:val="single" w:sz="4" w:space="0" w:color="auto"/>
            </w:tcBorders>
            <w:shd w:val="clear" w:color="auto" w:fill="FFF2CC" w:themeFill="accent4" w:themeFillTint="33"/>
            <w:noWrap/>
            <w:vAlign w:val="center"/>
            <w:hideMark/>
          </w:tcPr>
          <w:p w14:paraId="1F4F5340"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Totales</w:t>
            </w:r>
          </w:p>
        </w:tc>
        <w:tc>
          <w:tcPr>
            <w:tcW w:w="247" w:type="pct"/>
            <w:tcBorders>
              <w:top w:val="nil"/>
              <w:left w:val="nil"/>
              <w:bottom w:val="single" w:sz="4" w:space="0" w:color="auto"/>
              <w:right w:val="single" w:sz="4" w:space="0" w:color="auto"/>
            </w:tcBorders>
            <w:shd w:val="clear" w:color="auto" w:fill="FFF2CC" w:themeFill="accent4" w:themeFillTint="33"/>
            <w:noWrap/>
            <w:vAlign w:val="center"/>
            <w:hideMark/>
          </w:tcPr>
          <w:p w14:paraId="41396FB4"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TM</w:t>
            </w:r>
          </w:p>
        </w:tc>
      </w:tr>
      <w:tr w:rsidR="007A26BF" w:rsidRPr="007A26BF" w14:paraId="2DC02020"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F3DFEDD" w14:textId="77777777" w:rsidR="009B145A" w:rsidRPr="007A26BF" w:rsidRDefault="009B145A" w:rsidP="009B145A">
            <w:pPr>
              <w:spacing w:after="0" w:line="240" w:lineRule="auto"/>
              <w:rPr>
                <w:rFonts w:ascii="Calibri" w:eastAsia="Times New Roman" w:hAnsi="Calibri" w:cs="Calibri"/>
                <w:sz w:val="16"/>
                <w:szCs w:val="16"/>
                <w:lang w:eastAsia="es-PE"/>
              </w:rPr>
            </w:pPr>
            <w:r w:rsidRPr="007A26BF">
              <w:rPr>
                <w:rFonts w:ascii="Calibri" w:eastAsia="Times New Roman" w:hAnsi="Calibri" w:cs="Calibri"/>
                <w:sz w:val="16"/>
                <w:szCs w:val="16"/>
                <w:lang w:eastAsia="es-PE"/>
              </w:rPr>
              <w:t xml:space="preserve">CIRUGIA                                           </w:t>
            </w:r>
          </w:p>
        </w:tc>
        <w:tc>
          <w:tcPr>
            <w:tcW w:w="318" w:type="pct"/>
            <w:tcBorders>
              <w:top w:val="nil"/>
              <w:left w:val="nil"/>
              <w:bottom w:val="single" w:sz="4" w:space="0" w:color="auto"/>
              <w:right w:val="single" w:sz="4" w:space="0" w:color="auto"/>
            </w:tcBorders>
            <w:shd w:val="clear" w:color="auto" w:fill="auto"/>
            <w:noWrap/>
            <w:vAlign w:val="center"/>
            <w:hideMark/>
          </w:tcPr>
          <w:p w14:paraId="18674EC3"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4171</w:t>
            </w:r>
          </w:p>
        </w:tc>
        <w:tc>
          <w:tcPr>
            <w:tcW w:w="462" w:type="pct"/>
            <w:tcBorders>
              <w:top w:val="nil"/>
              <w:left w:val="nil"/>
              <w:bottom w:val="single" w:sz="4" w:space="0" w:color="auto"/>
              <w:right w:val="single" w:sz="4" w:space="0" w:color="auto"/>
            </w:tcBorders>
            <w:shd w:val="clear" w:color="auto" w:fill="auto"/>
            <w:noWrap/>
            <w:vAlign w:val="center"/>
            <w:hideMark/>
          </w:tcPr>
          <w:p w14:paraId="4E454696"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8</w:t>
            </w:r>
          </w:p>
        </w:tc>
        <w:tc>
          <w:tcPr>
            <w:tcW w:w="363" w:type="pct"/>
            <w:tcBorders>
              <w:top w:val="nil"/>
              <w:left w:val="nil"/>
              <w:bottom w:val="single" w:sz="4" w:space="0" w:color="auto"/>
              <w:right w:val="single" w:sz="4" w:space="0" w:color="auto"/>
            </w:tcBorders>
            <w:shd w:val="clear" w:color="auto" w:fill="auto"/>
            <w:noWrap/>
            <w:vAlign w:val="center"/>
            <w:hideMark/>
          </w:tcPr>
          <w:p w14:paraId="52B1C7BA"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4179</w:t>
            </w:r>
          </w:p>
        </w:tc>
        <w:tc>
          <w:tcPr>
            <w:tcW w:w="247" w:type="pct"/>
            <w:tcBorders>
              <w:top w:val="nil"/>
              <w:left w:val="nil"/>
              <w:bottom w:val="single" w:sz="4" w:space="0" w:color="auto"/>
              <w:right w:val="single" w:sz="4" w:space="0" w:color="auto"/>
            </w:tcBorders>
            <w:shd w:val="clear" w:color="auto" w:fill="auto"/>
            <w:noWrap/>
            <w:vAlign w:val="center"/>
            <w:hideMark/>
          </w:tcPr>
          <w:p w14:paraId="0947FF3E"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0.03</w:t>
            </w:r>
          </w:p>
        </w:tc>
        <w:tc>
          <w:tcPr>
            <w:tcW w:w="318" w:type="pct"/>
            <w:tcBorders>
              <w:top w:val="nil"/>
              <w:left w:val="nil"/>
              <w:bottom w:val="single" w:sz="4" w:space="0" w:color="auto"/>
              <w:right w:val="single" w:sz="4" w:space="0" w:color="auto"/>
            </w:tcBorders>
            <w:shd w:val="clear" w:color="auto" w:fill="auto"/>
            <w:noWrap/>
            <w:vAlign w:val="center"/>
            <w:hideMark/>
          </w:tcPr>
          <w:p w14:paraId="2A17AABE"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5170</w:t>
            </w:r>
          </w:p>
        </w:tc>
        <w:tc>
          <w:tcPr>
            <w:tcW w:w="462" w:type="pct"/>
            <w:tcBorders>
              <w:top w:val="nil"/>
              <w:left w:val="nil"/>
              <w:bottom w:val="single" w:sz="4" w:space="0" w:color="auto"/>
              <w:right w:val="single" w:sz="4" w:space="0" w:color="auto"/>
            </w:tcBorders>
            <w:shd w:val="clear" w:color="auto" w:fill="auto"/>
            <w:noWrap/>
            <w:vAlign w:val="center"/>
            <w:hideMark/>
          </w:tcPr>
          <w:p w14:paraId="68FDFDDB"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16</w:t>
            </w:r>
          </w:p>
        </w:tc>
        <w:tc>
          <w:tcPr>
            <w:tcW w:w="363" w:type="pct"/>
            <w:tcBorders>
              <w:top w:val="nil"/>
              <w:left w:val="nil"/>
              <w:bottom w:val="single" w:sz="4" w:space="0" w:color="auto"/>
              <w:right w:val="single" w:sz="4" w:space="0" w:color="auto"/>
            </w:tcBorders>
            <w:shd w:val="clear" w:color="auto" w:fill="auto"/>
            <w:noWrap/>
            <w:vAlign w:val="center"/>
            <w:hideMark/>
          </w:tcPr>
          <w:p w14:paraId="7300BBA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5186</w:t>
            </w:r>
          </w:p>
        </w:tc>
        <w:tc>
          <w:tcPr>
            <w:tcW w:w="247" w:type="pct"/>
            <w:tcBorders>
              <w:top w:val="nil"/>
              <w:left w:val="nil"/>
              <w:bottom w:val="single" w:sz="4" w:space="0" w:color="auto"/>
              <w:right w:val="single" w:sz="4" w:space="0" w:color="auto"/>
            </w:tcBorders>
            <w:shd w:val="clear" w:color="auto" w:fill="auto"/>
            <w:noWrap/>
            <w:vAlign w:val="center"/>
            <w:hideMark/>
          </w:tcPr>
          <w:p w14:paraId="7E2C1AF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0.06</w:t>
            </w:r>
          </w:p>
        </w:tc>
        <w:tc>
          <w:tcPr>
            <w:tcW w:w="318" w:type="pct"/>
            <w:tcBorders>
              <w:top w:val="nil"/>
              <w:left w:val="nil"/>
              <w:bottom w:val="single" w:sz="4" w:space="0" w:color="auto"/>
              <w:right w:val="single" w:sz="4" w:space="0" w:color="auto"/>
            </w:tcBorders>
            <w:shd w:val="clear" w:color="auto" w:fill="auto"/>
            <w:noWrap/>
            <w:vAlign w:val="center"/>
            <w:hideMark/>
          </w:tcPr>
          <w:p w14:paraId="7D131DD0"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9341</w:t>
            </w:r>
          </w:p>
        </w:tc>
        <w:tc>
          <w:tcPr>
            <w:tcW w:w="462" w:type="pct"/>
            <w:tcBorders>
              <w:top w:val="nil"/>
              <w:left w:val="nil"/>
              <w:bottom w:val="single" w:sz="4" w:space="0" w:color="auto"/>
              <w:right w:val="single" w:sz="4" w:space="0" w:color="auto"/>
            </w:tcBorders>
            <w:shd w:val="clear" w:color="auto" w:fill="auto"/>
            <w:noWrap/>
            <w:vAlign w:val="center"/>
            <w:hideMark/>
          </w:tcPr>
          <w:p w14:paraId="616BBBA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24</w:t>
            </w:r>
          </w:p>
        </w:tc>
        <w:tc>
          <w:tcPr>
            <w:tcW w:w="363" w:type="pct"/>
            <w:tcBorders>
              <w:top w:val="nil"/>
              <w:left w:val="nil"/>
              <w:bottom w:val="single" w:sz="4" w:space="0" w:color="auto"/>
              <w:right w:val="single" w:sz="4" w:space="0" w:color="auto"/>
            </w:tcBorders>
            <w:shd w:val="clear" w:color="auto" w:fill="auto"/>
            <w:noWrap/>
            <w:vAlign w:val="center"/>
            <w:hideMark/>
          </w:tcPr>
          <w:p w14:paraId="7D0B090C"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9365</w:t>
            </w:r>
          </w:p>
        </w:tc>
        <w:tc>
          <w:tcPr>
            <w:tcW w:w="247" w:type="pct"/>
            <w:tcBorders>
              <w:top w:val="nil"/>
              <w:left w:val="nil"/>
              <w:bottom w:val="single" w:sz="4" w:space="0" w:color="auto"/>
              <w:right w:val="single" w:sz="4" w:space="0" w:color="auto"/>
            </w:tcBorders>
            <w:shd w:val="clear" w:color="auto" w:fill="auto"/>
            <w:noWrap/>
            <w:vAlign w:val="center"/>
            <w:hideMark/>
          </w:tcPr>
          <w:p w14:paraId="2B671C94"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0.04</w:t>
            </w:r>
          </w:p>
        </w:tc>
      </w:tr>
      <w:tr w:rsidR="007A26BF" w:rsidRPr="007A26BF" w14:paraId="31F9F446"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7335F5A" w14:textId="77777777" w:rsidR="007A26BF" w:rsidRDefault="007A26BF" w:rsidP="009B145A">
            <w:pPr>
              <w:spacing w:after="0" w:line="240" w:lineRule="auto"/>
              <w:rPr>
                <w:rFonts w:ascii="Calibri" w:eastAsia="Times New Roman" w:hAnsi="Calibri" w:cs="Calibri"/>
                <w:sz w:val="16"/>
                <w:szCs w:val="16"/>
                <w:lang w:eastAsia="es-PE"/>
              </w:rPr>
            </w:pPr>
            <w:r>
              <w:rPr>
                <w:rFonts w:ascii="Calibri" w:eastAsia="Times New Roman" w:hAnsi="Calibri" w:cs="Calibri"/>
                <w:sz w:val="16"/>
                <w:szCs w:val="16"/>
                <w:lang w:eastAsia="es-PE"/>
              </w:rPr>
              <w:t>CIRUGIA</w:t>
            </w:r>
          </w:p>
          <w:p w14:paraId="3E9D349B" w14:textId="4E1C1A8D" w:rsidR="009B145A" w:rsidRPr="007A26BF" w:rsidRDefault="009B145A" w:rsidP="009B145A">
            <w:pPr>
              <w:spacing w:after="0" w:line="240" w:lineRule="auto"/>
              <w:rPr>
                <w:rFonts w:ascii="Calibri" w:eastAsia="Times New Roman" w:hAnsi="Calibri" w:cs="Calibri"/>
                <w:sz w:val="16"/>
                <w:szCs w:val="16"/>
                <w:lang w:eastAsia="es-PE"/>
              </w:rPr>
            </w:pPr>
            <w:r w:rsidRPr="007A26BF">
              <w:rPr>
                <w:rFonts w:ascii="Calibri" w:eastAsia="Times New Roman" w:hAnsi="Calibri" w:cs="Calibri"/>
                <w:sz w:val="16"/>
                <w:szCs w:val="16"/>
                <w:lang w:eastAsia="es-PE"/>
              </w:rPr>
              <w:t xml:space="preserve">PEDIATRICA                                </w:t>
            </w:r>
          </w:p>
        </w:tc>
        <w:tc>
          <w:tcPr>
            <w:tcW w:w="318" w:type="pct"/>
            <w:tcBorders>
              <w:top w:val="nil"/>
              <w:left w:val="nil"/>
              <w:bottom w:val="single" w:sz="4" w:space="0" w:color="auto"/>
              <w:right w:val="single" w:sz="4" w:space="0" w:color="auto"/>
            </w:tcBorders>
            <w:shd w:val="clear" w:color="auto" w:fill="auto"/>
            <w:noWrap/>
            <w:vAlign w:val="center"/>
            <w:hideMark/>
          </w:tcPr>
          <w:p w14:paraId="2FF7F500"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887</w:t>
            </w:r>
          </w:p>
        </w:tc>
        <w:tc>
          <w:tcPr>
            <w:tcW w:w="462" w:type="pct"/>
            <w:tcBorders>
              <w:top w:val="nil"/>
              <w:left w:val="nil"/>
              <w:bottom w:val="single" w:sz="4" w:space="0" w:color="auto"/>
              <w:right w:val="single" w:sz="4" w:space="0" w:color="auto"/>
            </w:tcBorders>
            <w:shd w:val="clear" w:color="auto" w:fill="auto"/>
            <w:noWrap/>
            <w:vAlign w:val="center"/>
            <w:hideMark/>
          </w:tcPr>
          <w:p w14:paraId="567EE0E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w:t>
            </w:r>
          </w:p>
        </w:tc>
        <w:tc>
          <w:tcPr>
            <w:tcW w:w="363" w:type="pct"/>
            <w:tcBorders>
              <w:top w:val="nil"/>
              <w:left w:val="nil"/>
              <w:bottom w:val="single" w:sz="4" w:space="0" w:color="auto"/>
              <w:right w:val="single" w:sz="4" w:space="0" w:color="auto"/>
            </w:tcBorders>
            <w:shd w:val="clear" w:color="auto" w:fill="auto"/>
            <w:noWrap/>
            <w:vAlign w:val="center"/>
            <w:hideMark/>
          </w:tcPr>
          <w:p w14:paraId="5C87114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888</w:t>
            </w:r>
          </w:p>
        </w:tc>
        <w:tc>
          <w:tcPr>
            <w:tcW w:w="247" w:type="pct"/>
            <w:tcBorders>
              <w:top w:val="nil"/>
              <w:left w:val="nil"/>
              <w:bottom w:val="single" w:sz="4" w:space="0" w:color="auto"/>
              <w:right w:val="single" w:sz="4" w:space="0" w:color="auto"/>
            </w:tcBorders>
            <w:shd w:val="clear" w:color="auto" w:fill="auto"/>
            <w:noWrap/>
            <w:vAlign w:val="center"/>
            <w:hideMark/>
          </w:tcPr>
          <w:p w14:paraId="44AF9BD4"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0.00</w:t>
            </w:r>
          </w:p>
        </w:tc>
        <w:tc>
          <w:tcPr>
            <w:tcW w:w="318" w:type="pct"/>
            <w:tcBorders>
              <w:top w:val="nil"/>
              <w:left w:val="nil"/>
              <w:bottom w:val="single" w:sz="4" w:space="0" w:color="auto"/>
              <w:right w:val="single" w:sz="4" w:space="0" w:color="auto"/>
            </w:tcBorders>
            <w:shd w:val="clear" w:color="auto" w:fill="auto"/>
            <w:noWrap/>
            <w:vAlign w:val="center"/>
            <w:hideMark/>
          </w:tcPr>
          <w:p w14:paraId="1FF9DA3A"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1422</w:t>
            </w:r>
          </w:p>
        </w:tc>
        <w:tc>
          <w:tcPr>
            <w:tcW w:w="462" w:type="pct"/>
            <w:tcBorders>
              <w:top w:val="nil"/>
              <w:left w:val="nil"/>
              <w:bottom w:val="single" w:sz="4" w:space="0" w:color="auto"/>
              <w:right w:val="single" w:sz="4" w:space="0" w:color="auto"/>
            </w:tcBorders>
            <w:shd w:val="clear" w:color="auto" w:fill="auto"/>
            <w:noWrap/>
            <w:vAlign w:val="center"/>
            <w:hideMark/>
          </w:tcPr>
          <w:p w14:paraId="4F359E1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w:t>
            </w:r>
          </w:p>
        </w:tc>
        <w:tc>
          <w:tcPr>
            <w:tcW w:w="363" w:type="pct"/>
            <w:tcBorders>
              <w:top w:val="nil"/>
              <w:left w:val="nil"/>
              <w:bottom w:val="single" w:sz="4" w:space="0" w:color="auto"/>
              <w:right w:val="single" w:sz="4" w:space="0" w:color="auto"/>
            </w:tcBorders>
            <w:shd w:val="clear" w:color="auto" w:fill="auto"/>
            <w:noWrap/>
            <w:vAlign w:val="center"/>
            <w:hideMark/>
          </w:tcPr>
          <w:p w14:paraId="56FF9D7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1423</w:t>
            </w:r>
          </w:p>
        </w:tc>
        <w:tc>
          <w:tcPr>
            <w:tcW w:w="247" w:type="pct"/>
            <w:tcBorders>
              <w:top w:val="nil"/>
              <w:left w:val="nil"/>
              <w:bottom w:val="single" w:sz="4" w:space="0" w:color="auto"/>
              <w:right w:val="single" w:sz="4" w:space="0" w:color="auto"/>
            </w:tcBorders>
            <w:shd w:val="clear" w:color="auto" w:fill="auto"/>
            <w:noWrap/>
            <w:vAlign w:val="center"/>
            <w:hideMark/>
          </w:tcPr>
          <w:p w14:paraId="2748E3C1"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0.00</w:t>
            </w:r>
          </w:p>
        </w:tc>
        <w:tc>
          <w:tcPr>
            <w:tcW w:w="318" w:type="pct"/>
            <w:tcBorders>
              <w:top w:val="nil"/>
              <w:left w:val="nil"/>
              <w:bottom w:val="single" w:sz="4" w:space="0" w:color="auto"/>
              <w:right w:val="single" w:sz="4" w:space="0" w:color="auto"/>
            </w:tcBorders>
            <w:shd w:val="clear" w:color="auto" w:fill="auto"/>
            <w:noWrap/>
            <w:vAlign w:val="center"/>
            <w:hideMark/>
          </w:tcPr>
          <w:p w14:paraId="325630D1"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2309</w:t>
            </w:r>
          </w:p>
        </w:tc>
        <w:tc>
          <w:tcPr>
            <w:tcW w:w="462" w:type="pct"/>
            <w:tcBorders>
              <w:top w:val="nil"/>
              <w:left w:val="nil"/>
              <w:bottom w:val="single" w:sz="4" w:space="0" w:color="auto"/>
              <w:right w:val="single" w:sz="4" w:space="0" w:color="auto"/>
            </w:tcBorders>
            <w:shd w:val="clear" w:color="auto" w:fill="auto"/>
            <w:noWrap/>
            <w:vAlign w:val="center"/>
            <w:hideMark/>
          </w:tcPr>
          <w:p w14:paraId="2F9B8344"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w:t>
            </w:r>
          </w:p>
        </w:tc>
        <w:tc>
          <w:tcPr>
            <w:tcW w:w="363" w:type="pct"/>
            <w:tcBorders>
              <w:top w:val="nil"/>
              <w:left w:val="nil"/>
              <w:bottom w:val="single" w:sz="4" w:space="0" w:color="auto"/>
              <w:right w:val="single" w:sz="4" w:space="0" w:color="auto"/>
            </w:tcBorders>
            <w:shd w:val="clear" w:color="auto" w:fill="auto"/>
            <w:noWrap/>
            <w:vAlign w:val="center"/>
            <w:hideMark/>
          </w:tcPr>
          <w:p w14:paraId="7C078A29"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2311</w:t>
            </w:r>
          </w:p>
        </w:tc>
        <w:tc>
          <w:tcPr>
            <w:tcW w:w="247" w:type="pct"/>
            <w:tcBorders>
              <w:top w:val="nil"/>
              <w:left w:val="nil"/>
              <w:bottom w:val="single" w:sz="4" w:space="0" w:color="auto"/>
              <w:right w:val="single" w:sz="4" w:space="0" w:color="auto"/>
            </w:tcBorders>
            <w:shd w:val="clear" w:color="auto" w:fill="auto"/>
            <w:noWrap/>
            <w:vAlign w:val="center"/>
            <w:hideMark/>
          </w:tcPr>
          <w:p w14:paraId="484C4B84"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0.00</w:t>
            </w:r>
          </w:p>
        </w:tc>
      </w:tr>
      <w:tr w:rsidR="007A26BF" w:rsidRPr="007A26BF" w14:paraId="57D6D8A6"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1D39FE92" w14:textId="77777777" w:rsidR="007A26BF" w:rsidRDefault="007A26BF" w:rsidP="009B145A">
            <w:pPr>
              <w:spacing w:after="0" w:line="240" w:lineRule="auto"/>
              <w:rPr>
                <w:rFonts w:ascii="Calibri" w:eastAsia="Times New Roman" w:hAnsi="Calibri" w:cs="Calibri"/>
                <w:sz w:val="16"/>
                <w:szCs w:val="16"/>
                <w:lang w:eastAsia="es-PE"/>
              </w:rPr>
            </w:pPr>
            <w:r>
              <w:rPr>
                <w:rFonts w:ascii="Calibri" w:eastAsia="Times New Roman" w:hAnsi="Calibri" w:cs="Calibri"/>
                <w:sz w:val="16"/>
                <w:szCs w:val="16"/>
                <w:lang w:eastAsia="es-PE"/>
              </w:rPr>
              <w:t>GINECOLOGIA</w:t>
            </w:r>
          </w:p>
          <w:p w14:paraId="5D1CFBCB" w14:textId="05A4C584" w:rsidR="009B145A" w:rsidRPr="007A26BF" w:rsidRDefault="009B145A" w:rsidP="009B145A">
            <w:pPr>
              <w:spacing w:after="0" w:line="240" w:lineRule="auto"/>
              <w:rPr>
                <w:rFonts w:ascii="Calibri" w:eastAsia="Times New Roman" w:hAnsi="Calibri" w:cs="Calibri"/>
                <w:sz w:val="16"/>
                <w:szCs w:val="16"/>
                <w:lang w:eastAsia="es-PE"/>
              </w:rPr>
            </w:pPr>
            <w:r w:rsidRPr="007A26BF">
              <w:rPr>
                <w:rFonts w:ascii="Calibri" w:eastAsia="Times New Roman" w:hAnsi="Calibri" w:cs="Calibri"/>
                <w:sz w:val="16"/>
                <w:szCs w:val="16"/>
                <w:lang w:eastAsia="es-PE"/>
              </w:rPr>
              <w:t xml:space="preserve">OBSTETRICIA                         </w:t>
            </w:r>
          </w:p>
        </w:tc>
        <w:tc>
          <w:tcPr>
            <w:tcW w:w="318" w:type="pct"/>
            <w:tcBorders>
              <w:top w:val="nil"/>
              <w:left w:val="nil"/>
              <w:bottom w:val="single" w:sz="4" w:space="0" w:color="auto"/>
              <w:right w:val="single" w:sz="4" w:space="0" w:color="auto"/>
            </w:tcBorders>
            <w:shd w:val="clear" w:color="auto" w:fill="auto"/>
            <w:noWrap/>
            <w:vAlign w:val="center"/>
            <w:hideMark/>
          </w:tcPr>
          <w:p w14:paraId="3BF476D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4624</w:t>
            </w:r>
          </w:p>
        </w:tc>
        <w:tc>
          <w:tcPr>
            <w:tcW w:w="462" w:type="pct"/>
            <w:tcBorders>
              <w:top w:val="nil"/>
              <w:left w:val="nil"/>
              <w:bottom w:val="single" w:sz="4" w:space="0" w:color="auto"/>
              <w:right w:val="single" w:sz="4" w:space="0" w:color="auto"/>
            </w:tcBorders>
            <w:shd w:val="clear" w:color="auto" w:fill="auto"/>
            <w:noWrap/>
            <w:vAlign w:val="center"/>
            <w:hideMark/>
          </w:tcPr>
          <w:p w14:paraId="2C7FAC49"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3</w:t>
            </w:r>
          </w:p>
        </w:tc>
        <w:tc>
          <w:tcPr>
            <w:tcW w:w="363" w:type="pct"/>
            <w:tcBorders>
              <w:top w:val="nil"/>
              <w:left w:val="nil"/>
              <w:bottom w:val="single" w:sz="4" w:space="0" w:color="auto"/>
              <w:right w:val="single" w:sz="4" w:space="0" w:color="auto"/>
            </w:tcBorders>
            <w:shd w:val="clear" w:color="auto" w:fill="auto"/>
            <w:noWrap/>
            <w:vAlign w:val="center"/>
            <w:hideMark/>
          </w:tcPr>
          <w:p w14:paraId="39013D5E"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4627</w:t>
            </w:r>
          </w:p>
        </w:tc>
        <w:tc>
          <w:tcPr>
            <w:tcW w:w="247" w:type="pct"/>
            <w:tcBorders>
              <w:top w:val="nil"/>
              <w:left w:val="nil"/>
              <w:bottom w:val="single" w:sz="4" w:space="0" w:color="auto"/>
              <w:right w:val="single" w:sz="4" w:space="0" w:color="auto"/>
            </w:tcBorders>
            <w:shd w:val="clear" w:color="auto" w:fill="auto"/>
            <w:noWrap/>
            <w:vAlign w:val="center"/>
            <w:hideMark/>
          </w:tcPr>
          <w:p w14:paraId="7F9C189C"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0.01</w:t>
            </w:r>
          </w:p>
        </w:tc>
        <w:tc>
          <w:tcPr>
            <w:tcW w:w="318" w:type="pct"/>
            <w:tcBorders>
              <w:top w:val="nil"/>
              <w:left w:val="nil"/>
              <w:bottom w:val="single" w:sz="4" w:space="0" w:color="auto"/>
              <w:right w:val="single" w:sz="4" w:space="0" w:color="auto"/>
            </w:tcBorders>
            <w:shd w:val="clear" w:color="auto" w:fill="auto"/>
            <w:noWrap/>
            <w:vAlign w:val="center"/>
            <w:hideMark/>
          </w:tcPr>
          <w:p w14:paraId="2269143B"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6</w:t>
            </w:r>
          </w:p>
        </w:tc>
        <w:tc>
          <w:tcPr>
            <w:tcW w:w="462" w:type="pct"/>
            <w:tcBorders>
              <w:top w:val="nil"/>
              <w:left w:val="nil"/>
              <w:bottom w:val="single" w:sz="4" w:space="0" w:color="auto"/>
              <w:right w:val="single" w:sz="4" w:space="0" w:color="auto"/>
            </w:tcBorders>
            <w:shd w:val="clear" w:color="auto" w:fill="auto"/>
            <w:noWrap/>
            <w:vAlign w:val="center"/>
            <w:hideMark/>
          </w:tcPr>
          <w:p w14:paraId="3439E324"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 </w:t>
            </w:r>
          </w:p>
        </w:tc>
        <w:tc>
          <w:tcPr>
            <w:tcW w:w="363" w:type="pct"/>
            <w:tcBorders>
              <w:top w:val="nil"/>
              <w:left w:val="nil"/>
              <w:bottom w:val="single" w:sz="4" w:space="0" w:color="auto"/>
              <w:right w:val="single" w:sz="4" w:space="0" w:color="auto"/>
            </w:tcBorders>
            <w:shd w:val="clear" w:color="auto" w:fill="auto"/>
            <w:noWrap/>
            <w:vAlign w:val="center"/>
            <w:hideMark/>
          </w:tcPr>
          <w:p w14:paraId="2BCBAF66"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6</w:t>
            </w:r>
          </w:p>
        </w:tc>
        <w:tc>
          <w:tcPr>
            <w:tcW w:w="247" w:type="pct"/>
            <w:tcBorders>
              <w:top w:val="nil"/>
              <w:left w:val="nil"/>
              <w:bottom w:val="single" w:sz="4" w:space="0" w:color="auto"/>
              <w:right w:val="single" w:sz="4" w:space="0" w:color="auto"/>
            </w:tcBorders>
            <w:shd w:val="clear" w:color="auto" w:fill="auto"/>
            <w:noWrap/>
            <w:vAlign w:val="center"/>
            <w:hideMark/>
          </w:tcPr>
          <w:p w14:paraId="4014B54B"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0.00</w:t>
            </w:r>
          </w:p>
        </w:tc>
        <w:tc>
          <w:tcPr>
            <w:tcW w:w="318" w:type="pct"/>
            <w:tcBorders>
              <w:top w:val="nil"/>
              <w:left w:val="nil"/>
              <w:bottom w:val="single" w:sz="4" w:space="0" w:color="auto"/>
              <w:right w:val="single" w:sz="4" w:space="0" w:color="auto"/>
            </w:tcBorders>
            <w:shd w:val="clear" w:color="auto" w:fill="auto"/>
            <w:noWrap/>
            <w:vAlign w:val="center"/>
            <w:hideMark/>
          </w:tcPr>
          <w:p w14:paraId="757BE4E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4630</w:t>
            </w:r>
          </w:p>
        </w:tc>
        <w:tc>
          <w:tcPr>
            <w:tcW w:w="462" w:type="pct"/>
            <w:tcBorders>
              <w:top w:val="nil"/>
              <w:left w:val="nil"/>
              <w:bottom w:val="single" w:sz="4" w:space="0" w:color="auto"/>
              <w:right w:val="single" w:sz="4" w:space="0" w:color="auto"/>
            </w:tcBorders>
            <w:shd w:val="clear" w:color="auto" w:fill="auto"/>
            <w:noWrap/>
            <w:vAlign w:val="center"/>
            <w:hideMark/>
          </w:tcPr>
          <w:p w14:paraId="2D091F8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3</w:t>
            </w:r>
          </w:p>
        </w:tc>
        <w:tc>
          <w:tcPr>
            <w:tcW w:w="363" w:type="pct"/>
            <w:tcBorders>
              <w:top w:val="nil"/>
              <w:left w:val="nil"/>
              <w:bottom w:val="single" w:sz="4" w:space="0" w:color="auto"/>
              <w:right w:val="single" w:sz="4" w:space="0" w:color="auto"/>
            </w:tcBorders>
            <w:shd w:val="clear" w:color="auto" w:fill="auto"/>
            <w:noWrap/>
            <w:vAlign w:val="center"/>
            <w:hideMark/>
          </w:tcPr>
          <w:p w14:paraId="520C2F86"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4633</w:t>
            </w:r>
          </w:p>
        </w:tc>
        <w:tc>
          <w:tcPr>
            <w:tcW w:w="247" w:type="pct"/>
            <w:tcBorders>
              <w:top w:val="nil"/>
              <w:left w:val="nil"/>
              <w:bottom w:val="single" w:sz="4" w:space="0" w:color="auto"/>
              <w:right w:val="single" w:sz="4" w:space="0" w:color="auto"/>
            </w:tcBorders>
            <w:shd w:val="clear" w:color="auto" w:fill="auto"/>
            <w:noWrap/>
            <w:vAlign w:val="center"/>
            <w:hideMark/>
          </w:tcPr>
          <w:p w14:paraId="38881693"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0.01</w:t>
            </w:r>
          </w:p>
        </w:tc>
      </w:tr>
      <w:tr w:rsidR="007A26BF" w:rsidRPr="007A26BF" w14:paraId="7D8938F4"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8422A93" w14:textId="77777777" w:rsidR="009B145A" w:rsidRPr="007A26BF" w:rsidRDefault="009B145A" w:rsidP="009B145A">
            <w:pPr>
              <w:spacing w:after="0" w:line="240" w:lineRule="auto"/>
              <w:rPr>
                <w:rFonts w:ascii="Calibri" w:eastAsia="Times New Roman" w:hAnsi="Calibri" w:cs="Calibri"/>
                <w:sz w:val="16"/>
                <w:szCs w:val="16"/>
                <w:lang w:eastAsia="es-PE"/>
              </w:rPr>
            </w:pPr>
            <w:r w:rsidRPr="007A26BF">
              <w:rPr>
                <w:rFonts w:ascii="Calibri" w:eastAsia="Times New Roman" w:hAnsi="Calibri" w:cs="Calibri"/>
                <w:sz w:val="16"/>
                <w:szCs w:val="16"/>
                <w:lang w:eastAsia="es-PE"/>
              </w:rPr>
              <w:t>MEDICINA</w:t>
            </w:r>
          </w:p>
        </w:tc>
        <w:tc>
          <w:tcPr>
            <w:tcW w:w="318" w:type="pct"/>
            <w:tcBorders>
              <w:top w:val="nil"/>
              <w:left w:val="nil"/>
              <w:bottom w:val="single" w:sz="4" w:space="0" w:color="auto"/>
              <w:right w:val="single" w:sz="4" w:space="0" w:color="auto"/>
            </w:tcBorders>
            <w:shd w:val="clear" w:color="auto" w:fill="auto"/>
            <w:noWrap/>
            <w:vAlign w:val="center"/>
            <w:hideMark/>
          </w:tcPr>
          <w:p w14:paraId="4D68342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9878</w:t>
            </w:r>
          </w:p>
        </w:tc>
        <w:tc>
          <w:tcPr>
            <w:tcW w:w="462" w:type="pct"/>
            <w:tcBorders>
              <w:top w:val="nil"/>
              <w:left w:val="nil"/>
              <w:bottom w:val="single" w:sz="4" w:space="0" w:color="auto"/>
              <w:right w:val="single" w:sz="4" w:space="0" w:color="auto"/>
            </w:tcBorders>
            <w:shd w:val="clear" w:color="auto" w:fill="auto"/>
            <w:noWrap/>
            <w:vAlign w:val="center"/>
            <w:hideMark/>
          </w:tcPr>
          <w:p w14:paraId="31A675F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303</w:t>
            </w:r>
          </w:p>
        </w:tc>
        <w:tc>
          <w:tcPr>
            <w:tcW w:w="363" w:type="pct"/>
            <w:tcBorders>
              <w:top w:val="nil"/>
              <w:left w:val="nil"/>
              <w:bottom w:val="single" w:sz="4" w:space="0" w:color="auto"/>
              <w:right w:val="single" w:sz="4" w:space="0" w:color="auto"/>
            </w:tcBorders>
            <w:shd w:val="clear" w:color="auto" w:fill="auto"/>
            <w:noWrap/>
            <w:vAlign w:val="center"/>
            <w:hideMark/>
          </w:tcPr>
          <w:p w14:paraId="5A0879D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10181</w:t>
            </w:r>
          </w:p>
        </w:tc>
        <w:tc>
          <w:tcPr>
            <w:tcW w:w="247" w:type="pct"/>
            <w:tcBorders>
              <w:top w:val="nil"/>
              <w:left w:val="nil"/>
              <w:bottom w:val="single" w:sz="4" w:space="0" w:color="auto"/>
              <w:right w:val="single" w:sz="4" w:space="0" w:color="auto"/>
            </w:tcBorders>
            <w:shd w:val="clear" w:color="auto" w:fill="auto"/>
            <w:noWrap/>
            <w:vAlign w:val="center"/>
            <w:hideMark/>
          </w:tcPr>
          <w:p w14:paraId="123729A4"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1.02</w:t>
            </w:r>
          </w:p>
        </w:tc>
        <w:tc>
          <w:tcPr>
            <w:tcW w:w="318" w:type="pct"/>
            <w:tcBorders>
              <w:top w:val="nil"/>
              <w:left w:val="nil"/>
              <w:bottom w:val="single" w:sz="4" w:space="0" w:color="auto"/>
              <w:right w:val="single" w:sz="4" w:space="0" w:color="auto"/>
            </w:tcBorders>
            <w:shd w:val="clear" w:color="auto" w:fill="auto"/>
            <w:noWrap/>
            <w:vAlign w:val="center"/>
            <w:hideMark/>
          </w:tcPr>
          <w:p w14:paraId="694527B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6559</w:t>
            </w:r>
          </w:p>
        </w:tc>
        <w:tc>
          <w:tcPr>
            <w:tcW w:w="462" w:type="pct"/>
            <w:tcBorders>
              <w:top w:val="nil"/>
              <w:left w:val="nil"/>
              <w:bottom w:val="single" w:sz="4" w:space="0" w:color="auto"/>
              <w:right w:val="single" w:sz="4" w:space="0" w:color="auto"/>
            </w:tcBorders>
            <w:shd w:val="clear" w:color="auto" w:fill="auto"/>
            <w:noWrap/>
            <w:vAlign w:val="center"/>
            <w:hideMark/>
          </w:tcPr>
          <w:p w14:paraId="1D112E43"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279</w:t>
            </w:r>
          </w:p>
        </w:tc>
        <w:tc>
          <w:tcPr>
            <w:tcW w:w="363" w:type="pct"/>
            <w:tcBorders>
              <w:top w:val="nil"/>
              <w:left w:val="nil"/>
              <w:bottom w:val="single" w:sz="4" w:space="0" w:color="auto"/>
              <w:right w:val="single" w:sz="4" w:space="0" w:color="auto"/>
            </w:tcBorders>
            <w:shd w:val="clear" w:color="auto" w:fill="auto"/>
            <w:noWrap/>
            <w:vAlign w:val="center"/>
            <w:hideMark/>
          </w:tcPr>
          <w:p w14:paraId="37287C3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6838</w:t>
            </w:r>
          </w:p>
        </w:tc>
        <w:tc>
          <w:tcPr>
            <w:tcW w:w="247" w:type="pct"/>
            <w:tcBorders>
              <w:top w:val="nil"/>
              <w:left w:val="nil"/>
              <w:bottom w:val="single" w:sz="4" w:space="0" w:color="auto"/>
              <w:right w:val="single" w:sz="4" w:space="0" w:color="auto"/>
            </w:tcBorders>
            <w:shd w:val="clear" w:color="auto" w:fill="auto"/>
            <w:noWrap/>
            <w:vAlign w:val="center"/>
            <w:hideMark/>
          </w:tcPr>
          <w:p w14:paraId="2731DC1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1.13</w:t>
            </w:r>
          </w:p>
        </w:tc>
        <w:tc>
          <w:tcPr>
            <w:tcW w:w="318" w:type="pct"/>
            <w:tcBorders>
              <w:top w:val="nil"/>
              <w:left w:val="nil"/>
              <w:bottom w:val="single" w:sz="4" w:space="0" w:color="auto"/>
              <w:right w:val="single" w:sz="4" w:space="0" w:color="auto"/>
            </w:tcBorders>
            <w:shd w:val="clear" w:color="auto" w:fill="auto"/>
            <w:noWrap/>
            <w:vAlign w:val="center"/>
            <w:hideMark/>
          </w:tcPr>
          <w:p w14:paraId="3ED61CBA"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16437</w:t>
            </w:r>
          </w:p>
        </w:tc>
        <w:tc>
          <w:tcPr>
            <w:tcW w:w="462" w:type="pct"/>
            <w:tcBorders>
              <w:top w:val="nil"/>
              <w:left w:val="nil"/>
              <w:bottom w:val="single" w:sz="4" w:space="0" w:color="auto"/>
              <w:right w:val="single" w:sz="4" w:space="0" w:color="auto"/>
            </w:tcBorders>
            <w:shd w:val="clear" w:color="auto" w:fill="auto"/>
            <w:noWrap/>
            <w:vAlign w:val="center"/>
            <w:hideMark/>
          </w:tcPr>
          <w:p w14:paraId="3718DD6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582</w:t>
            </w:r>
          </w:p>
        </w:tc>
        <w:tc>
          <w:tcPr>
            <w:tcW w:w="363" w:type="pct"/>
            <w:tcBorders>
              <w:top w:val="nil"/>
              <w:left w:val="nil"/>
              <w:bottom w:val="single" w:sz="4" w:space="0" w:color="auto"/>
              <w:right w:val="single" w:sz="4" w:space="0" w:color="auto"/>
            </w:tcBorders>
            <w:shd w:val="clear" w:color="auto" w:fill="auto"/>
            <w:noWrap/>
            <w:vAlign w:val="center"/>
            <w:hideMark/>
          </w:tcPr>
          <w:p w14:paraId="4FF22CA7"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17019</w:t>
            </w:r>
          </w:p>
        </w:tc>
        <w:tc>
          <w:tcPr>
            <w:tcW w:w="247" w:type="pct"/>
            <w:tcBorders>
              <w:top w:val="nil"/>
              <w:left w:val="nil"/>
              <w:bottom w:val="single" w:sz="4" w:space="0" w:color="auto"/>
              <w:right w:val="single" w:sz="4" w:space="0" w:color="auto"/>
            </w:tcBorders>
            <w:shd w:val="clear" w:color="auto" w:fill="auto"/>
            <w:noWrap/>
            <w:vAlign w:val="center"/>
            <w:hideMark/>
          </w:tcPr>
          <w:p w14:paraId="18A7EF04"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1.07</w:t>
            </w:r>
          </w:p>
        </w:tc>
      </w:tr>
      <w:tr w:rsidR="007A26BF" w:rsidRPr="007A26BF" w14:paraId="6E123963"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29572AE8" w14:textId="77777777" w:rsidR="007A26BF" w:rsidRDefault="007A26BF" w:rsidP="009B145A">
            <w:pPr>
              <w:spacing w:after="0" w:line="240" w:lineRule="auto"/>
              <w:rPr>
                <w:rFonts w:ascii="Calibri" w:eastAsia="Times New Roman" w:hAnsi="Calibri" w:cs="Calibri"/>
                <w:sz w:val="16"/>
                <w:szCs w:val="16"/>
                <w:lang w:eastAsia="es-PE"/>
              </w:rPr>
            </w:pPr>
            <w:r>
              <w:rPr>
                <w:rFonts w:ascii="Calibri" w:eastAsia="Times New Roman" w:hAnsi="Calibri" w:cs="Calibri"/>
                <w:sz w:val="16"/>
                <w:szCs w:val="16"/>
                <w:lang w:eastAsia="es-PE"/>
              </w:rPr>
              <w:t>MODULO DE TRIAJE</w:t>
            </w:r>
          </w:p>
          <w:p w14:paraId="145AD3F1" w14:textId="0F8CD86B" w:rsidR="009B145A" w:rsidRPr="007A26BF" w:rsidRDefault="009B145A" w:rsidP="009B145A">
            <w:pPr>
              <w:spacing w:after="0" w:line="240" w:lineRule="auto"/>
              <w:rPr>
                <w:rFonts w:ascii="Calibri" w:eastAsia="Times New Roman" w:hAnsi="Calibri" w:cs="Calibri"/>
                <w:sz w:val="16"/>
                <w:szCs w:val="16"/>
                <w:lang w:eastAsia="es-PE"/>
              </w:rPr>
            </w:pPr>
            <w:r w:rsidRPr="007A26BF">
              <w:rPr>
                <w:rFonts w:ascii="Calibri" w:eastAsia="Times New Roman" w:hAnsi="Calibri" w:cs="Calibri"/>
                <w:sz w:val="16"/>
                <w:szCs w:val="16"/>
                <w:lang w:eastAsia="es-PE"/>
              </w:rPr>
              <w:t xml:space="preserve">DIFERENCIADO                     </w:t>
            </w:r>
          </w:p>
        </w:tc>
        <w:tc>
          <w:tcPr>
            <w:tcW w:w="318" w:type="pct"/>
            <w:tcBorders>
              <w:top w:val="nil"/>
              <w:left w:val="nil"/>
              <w:bottom w:val="single" w:sz="4" w:space="0" w:color="auto"/>
              <w:right w:val="single" w:sz="4" w:space="0" w:color="auto"/>
            </w:tcBorders>
            <w:shd w:val="clear" w:color="auto" w:fill="auto"/>
            <w:noWrap/>
            <w:vAlign w:val="center"/>
            <w:hideMark/>
          </w:tcPr>
          <w:p w14:paraId="7B817C3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279</w:t>
            </w:r>
          </w:p>
        </w:tc>
        <w:tc>
          <w:tcPr>
            <w:tcW w:w="462" w:type="pct"/>
            <w:tcBorders>
              <w:top w:val="nil"/>
              <w:left w:val="nil"/>
              <w:bottom w:val="single" w:sz="4" w:space="0" w:color="auto"/>
              <w:right w:val="single" w:sz="4" w:space="0" w:color="auto"/>
            </w:tcBorders>
            <w:shd w:val="clear" w:color="auto" w:fill="auto"/>
            <w:noWrap/>
            <w:vAlign w:val="center"/>
            <w:hideMark/>
          </w:tcPr>
          <w:p w14:paraId="31876EF9"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w:t>
            </w:r>
          </w:p>
        </w:tc>
        <w:tc>
          <w:tcPr>
            <w:tcW w:w="363" w:type="pct"/>
            <w:tcBorders>
              <w:top w:val="nil"/>
              <w:left w:val="nil"/>
              <w:bottom w:val="single" w:sz="4" w:space="0" w:color="auto"/>
              <w:right w:val="single" w:sz="4" w:space="0" w:color="auto"/>
            </w:tcBorders>
            <w:shd w:val="clear" w:color="auto" w:fill="auto"/>
            <w:noWrap/>
            <w:vAlign w:val="center"/>
            <w:hideMark/>
          </w:tcPr>
          <w:p w14:paraId="33B91F66"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280</w:t>
            </w:r>
          </w:p>
        </w:tc>
        <w:tc>
          <w:tcPr>
            <w:tcW w:w="247" w:type="pct"/>
            <w:tcBorders>
              <w:top w:val="nil"/>
              <w:left w:val="nil"/>
              <w:bottom w:val="single" w:sz="4" w:space="0" w:color="auto"/>
              <w:right w:val="single" w:sz="4" w:space="0" w:color="auto"/>
            </w:tcBorders>
            <w:shd w:val="clear" w:color="auto" w:fill="auto"/>
            <w:noWrap/>
            <w:vAlign w:val="center"/>
            <w:hideMark/>
          </w:tcPr>
          <w:p w14:paraId="5FF656D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0.00</w:t>
            </w:r>
          </w:p>
        </w:tc>
        <w:tc>
          <w:tcPr>
            <w:tcW w:w="318" w:type="pct"/>
            <w:tcBorders>
              <w:top w:val="nil"/>
              <w:left w:val="nil"/>
              <w:bottom w:val="single" w:sz="4" w:space="0" w:color="auto"/>
              <w:right w:val="single" w:sz="4" w:space="0" w:color="auto"/>
            </w:tcBorders>
            <w:shd w:val="clear" w:color="auto" w:fill="auto"/>
            <w:noWrap/>
            <w:vAlign w:val="center"/>
            <w:hideMark/>
          </w:tcPr>
          <w:p w14:paraId="086E0DD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150</w:t>
            </w:r>
          </w:p>
        </w:tc>
        <w:tc>
          <w:tcPr>
            <w:tcW w:w="462" w:type="pct"/>
            <w:tcBorders>
              <w:top w:val="nil"/>
              <w:left w:val="nil"/>
              <w:bottom w:val="single" w:sz="4" w:space="0" w:color="auto"/>
              <w:right w:val="single" w:sz="4" w:space="0" w:color="auto"/>
            </w:tcBorders>
            <w:shd w:val="clear" w:color="auto" w:fill="auto"/>
            <w:noWrap/>
            <w:vAlign w:val="center"/>
            <w:hideMark/>
          </w:tcPr>
          <w:p w14:paraId="01167AA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 </w:t>
            </w:r>
          </w:p>
        </w:tc>
        <w:tc>
          <w:tcPr>
            <w:tcW w:w="363" w:type="pct"/>
            <w:tcBorders>
              <w:top w:val="nil"/>
              <w:left w:val="nil"/>
              <w:bottom w:val="single" w:sz="4" w:space="0" w:color="auto"/>
              <w:right w:val="single" w:sz="4" w:space="0" w:color="auto"/>
            </w:tcBorders>
            <w:shd w:val="clear" w:color="auto" w:fill="auto"/>
            <w:noWrap/>
            <w:vAlign w:val="center"/>
            <w:hideMark/>
          </w:tcPr>
          <w:p w14:paraId="566C2851"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150</w:t>
            </w:r>
          </w:p>
        </w:tc>
        <w:tc>
          <w:tcPr>
            <w:tcW w:w="247" w:type="pct"/>
            <w:tcBorders>
              <w:top w:val="nil"/>
              <w:left w:val="nil"/>
              <w:bottom w:val="single" w:sz="4" w:space="0" w:color="auto"/>
              <w:right w:val="single" w:sz="4" w:space="0" w:color="auto"/>
            </w:tcBorders>
            <w:shd w:val="clear" w:color="auto" w:fill="auto"/>
            <w:noWrap/>
            <w:vAlign w:val="center"/>
            <w:hideMark/>
          </w:tcPr>
          <w:p w14:paraId="0E53887E"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0.00</w:t>
            </w:r>
          </w:p>
        </w:tc>
        <w:tc>
          <w:tcPr>
            <w:tcW w:w="318" w:type="pct"/>
            <w:tcBorders>
              <w:top w:val="nil"/>
              <w:left w:val="nil"/>
              <w:bottom w:val="single" w:sz="4" w:space="0" w:color="auto"/>
              <w:right w:val="single" w:sz="4" w:space="0" w:color="auto"/>
            </w:tcBorders>
            <w:shd w:val="clear" w:color="auto" w:fill="auto"/>
            <w:noWrap/>
            <w:vAlign w:val="center"/>
            <w:hideMark/>
          </w:tcPr>
          <w:p w14:paraId="35A7F947"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429</w:t>
            </w:r>
          </w:p>
        </w:tc>
        <w:tc>
          <w:tcPr>
            <w:tcW w:w="462" w:type="pct"/>
            <w:tcBorders>
              <w:top w:val="nil"/>
              <w:left w:val="nil"/>
              <w:bottom w:val="single" w:sz="4" w:space="0" w:color="auto"/>
              <w:right w:val="single" w:sz="4" w:space="0" w:color="auto"/>
            </w:tcBorders>
            <w:shd w:val="clear" w:color="auto" w:fill="auto"/>
            <w:noWrap/>
            <w:vAlign w:val="center"/>
            <w:hideMark/>
          </w:tcPr>
          <w:p w14:paraId="0812F8C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w:t>
            </w:r>
          </w:p>
        </w:tc>
        <w:tc>
          <w:tcPr>
            <w:tcW w:w="363" w:type="pct"/>
            <w:tcBorders>
              <w:top w:val="nil"/>
              <w:left w:val="nil"/>
              <w:bottom w:val="single" w:sz="4" w:space="0" w:color="auto"/>
              <w:right w:val="single" w:sz="4" w:space="0" w:color="auto"/>
            </w:tcBorders>
            <w:shd w:val="clear" w:color="auto" w:fill="auto"/>
            <w:noWrap/>
            <w:vAlign w:val="center"/>
            <w:hideMark/>
          </w:tcPr>
          <w:p w14:paraId="5ADEB7EB"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430</w:t>
            </w:r>
          </w:p>
        </w:tc>
        <w:tc>
          <w:tcPr>
            <w:tcW w:w="247" w:type="pct"/>
            <w:tcBorders>
              <w:top w:val="nil"/>
              <w:left w:val="nil"/>
              <w:bottom w:val="single" w:sz="4" w:space="0" w:color="auto"/>
              <w:right w:val="single" w:sz="4" w:space="0" w:color="auto"/>
            </w:tcBorders>
            <w:shd w:val="clear" w:color="auto" w:fill="auto"/>
            <w:noWrap/>
            <w:vAlign w:val="center"/>
            <w:hideMark/>
          </w:tcPr>
          <w:p w14:paraId="2D42931B"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0.00</w:t>
            </w:r>
          </w:p>
        </w:tc>
      </w:tr>
      <w:tr w:rsidR="007A26BF" w:rsidRPr="007A26BF" w14:paraId="382AE420"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C308F36" w14:textId="77777777" w:rsidR="009B145A" w:rsidRPr="007A26BF" w:rsidRDefault="009B145A" w:rsidP="009B145A">
            <w:pPr>
              <w:spacing w:after="0" w:line="240" w:lineRule="auto"/>
              <w:rPr>
                <w:rFonts w:ascii="Calibri" w:eastAsia="Times New Roman" w:hAnsi="Calibri" w:cs="Calibri"/>
                <w:sz w:val="16"/>
                <w:szCs w:val="16"/>
                <w:lang w:eastAsia="es-PE"/>
              </w:rPr>
            </w:pPr>
            <w:r w:rsidRPr="007A26BF">
              <w:rPr>
                <w:rFonts w:ascii="Calibri" w:eastAsia="Times New Roman" w:hAnsi="Calibri" w:cs="Calibri"/>
                <w:sz w:val="16"/>
                <w:szCs w:val="16"/>
                <w:lang w:eastAsia="es-PE"/>
              </w:rPr>
              <w:t>PEDIATRIA</w:t>
            </w:r>
          </w:p>
        </w:tc>
        <w:tc>
          <w:tcPr>
            <w:tcW w:w="318" w:type="pct"/>
            <w:tcBorders>
              <w:top w:val="nil"/>
              <w:left w:val="nil"/>
              <w:bottom w:val="single" w:sz="4" w:space="0" w:color="auto"/>
              <w:right w:val="single" w:sz="4" w:space="0" w:color="auto"/>
            </w:tcBorders>
            <w:shd w:val="clear" w:color="auto" w:fill="auto"/>
            <w:noWrap/>
            <w:vAlign w:val="center"/>
            <w:hideMark/>
          </w:tcPr>
          <w:p w14:paraId="7DF2FB61"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6726</w:t>
            </w:r>
          </w:p>
        </w:tc>
        <w:tc>
          <w:tcPr>
            <w:tcW w:w="462" w:type="pct"/>
            <w:tcBorders>
              <w:top w:val="nil"/>
              <w:left w:val="nil"/>
              <w:bottom w:val="single" w:sz="4" w:space="0" w:color="auto"/>
              <w:right w:val="single" w:sz="4" w:space="0" w:color="auto"/>
            </w:tcBorders>
            <w:shd w:val="clear" w:color="auto" w:fill="auto"/>
            <w:noWrap/>
            <w:vAlign w:val="center"/>
            <w:hideMark/>
          </w:tcPr>
          <w:p w14:paraId="6DA2C699"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w:t>
            </w:r>
          </w:p>
        </w:tc>
        <w:tc>
          <w:tcPr>
            <w:tcW w:w="363" w:type="pct"/>
            <w:tcBorders>
              <w:top w:val="nil"/>
              <w:left w:val="nil"/>
              <w:bottom w:val="single" w:sz="4" w:space="0" w:color="auto"/>
              <w:right w:val="single" w:sz="4" w:space="0" w:color="auto"/>
            </w:tcBorders>
            <w:shd w:val="clear" w:color="auto" w:fill="auto"/>
            <w:noWrap/>
            <w:vAlign w:val="center"/>
            <w:hideMark/>
          </w:tcPr>
          <w:p w14:paraId="18A9E04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6728</w:t>
            </w:r>
          </w:p>
        </w:tc>
        <w:tc>
          <w:tcPr>
            <w:tcW w:w="247" w:type="pct"/>
            <w:tcBorders>
              <w:top w:val="nil"/>
              <w:left w:val="nil"/>
              <w:bottom w:val="single" w:sz="4" w:space="0" w:color="auto"/>
              <w:right w:val="single" w:sz="4" w:space="0" w:color="auto"/>
            </w:tcBorders>
            <w:shd w:val="clear" w:color="auto" w:fill="auto"/>
            <w:noWrap/>
            <w:vAlign w:val="center"/>
            <w:hideMark/>
          </w:tcPr>
          <w:p w14:paraId="480DF802"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0.01</w:t>
            </w:r>
          </w:p>
        </w:tc>
        <w:tc>
          <w:tcPr>
            <w:tcW w:w="318" w:type="pct"/>
            <w:tcBorders>
              <w:top w:val="nil"/>
              <w:left w:val="nil"/>
              <w:bottom w:val="single" w:sz="4" w:space="0" w:color="auto"/>
              <w:right w:val="single" w:sz="4" w:space="0" w:color="auto"/>
            </w:tcBorders>
            <w:shd w:val="clear" w:color="auto" w:fill="auto"/>
            <w:noWrap/>
            <w:vAlign w:val="center"/>
            <w:hideMark/>
          </w:tcPr>
          <w:p w14:paraId="5AF03400"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7739</w:t>
            </w:r>
          </w:p>
        </w:tc>
        <w:tc>
          <w:tcPr>
            <w:tcW w:w="462" w:type="pct"/>
            <w:tcBorders>
              <w:top w:val="nil"/>
              <w:left w:val="nil"/>
              <w:bottom w:val="single" w:sz="4" w:space="0" w:color="auto"/>
              <w:right w:val="single" w:sz="4" w:space="0" w:color="auto"/>
            </w:tcBorders>
            <w:shd w:val="clear" w:color="auto" w:fill="auto"/>
            <w:noWrap/>
            <w:vAlign w:val="center"/>
            <w:hideMark/>
          </w:tcPr>
          <w:p w14:paraId="4C07C49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7</w:t>
            </w:r>
          </w:p>
        </w:tc>
        <w:tc>
          <w:tcPr>
            <w:tcW w:w="363" w:type="pct"/>
            <w:tcBorders>
              <w:top w:val="nil"/>
              <w:left w:val="nil"/>
              <w:bottom w:val="single" w:sz="4" w:space="0" w:color="auto"/>
              <w:right w:val="single" w:sz="4" w:space="0" w:color="auto"/>
            </w:tcBorders>
            <w:shd w:val="clear" w:color="auto" w:fill="auto"/>
            <w:noWrap/>
            <w:vAlign w:val="center"/>
            <w:hideMark/>
          </w:tcPr>
          <w:p w14:paraId="610D6723"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7746</w:t>
            </w:r>
          </w:p>
        </w:tc>
        <w:tc>
          <w:tcPr>
            <w:tcW w:w="247" w:type="pct"/>
            <w:tcBorders>
              <w:top w:val="nil"/>
              <w:left w:val="nil"/>
              <w:bottom w:val="single" w:sz="4" w:space="0" w:color="auto"/>
              <w:right w:val="single" w:sz="4" w:space="0" w:color="auto"/>
            </w:tcBorders>
            <w:shd w:val="clear" w:color="auto" w:fill="auto"/>
            <w:noWrap/>
            <w:vAlign w:val="center"/>
            <w:hideMark/>
          </w:tcPr>
          <w:p w14:paraId="5A3A8FD7"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0.03</w:t>
            </w:r>
          </w:p>
        </w:tc>
        <w:tc>
          <w:tcPr>
            <w:tcW w:w="318" w:type="pct"/>
            <w:tcBorders>
              <w:top w:val="nil"/>
              <w:left w:val="nil"/>
              <w:bottom w:val="single" w:sz="4" w:space="0" w:color="auto"/>
              <w:right w:val="single" w:sz="4" w:space="0" w:color="auto"/>
            </w:tcBorders>
            <w:shd w:val="clear" w:color="auto" w:fill="auto"/>
            <w:noWrap/>
            <w:vAlign w:val="center"/>
            <w:hideMark/>
          </w:tcPr>
          <w:p w14:paraId="13AD1B0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14465</w:t>
            </w:r>
          </w:p>
        </w:tc>
        <w:tc>
          <w:tcPr>
            <w:tcW w:w="462" w:type="pct"/>
            <w:tcBorders>
              <w:top w:val="nil"/>
              <w:left w:val="nil"/>
              <w:bottom w:val="single" w:sz="4" w:space="0" w:color="auto"/>
              <w:right w:val="single" w:sz="4" w:space="0" w:color="auto"/>
            </w:tcBorders>
            <w:shd w:val="clear" w:color="auto" w:fill="auto"/>
            <w:noWrap/>
            <w:vAlign w:val="center"/>
            <w:hideMark/>
          </w:tcPr>
          <w:p w14:paraId="72F3836F"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9</w:t>
            </w:r>
          </w:p>
        </w:tc>
        <w:tc>
          <w:tcPr>
            <w:tcW w:w="363" w:type="pct"/>
            <w:tcBorders>
              <w:top w:val="nil"/>
              <w:left w:val="nil"/>
              <w:bottom w:val="single" w:sz="4" w:space="0" w:color="auto"/>
              <w:right w:val="single" w:sz="4" w:space="0" w:color="auto"/>
            </w:tcBorders>
            <w:shd w:val="clear" w:color="auto" w:fill="auto"/>
            <w:noWrap/>
            <w:vAlign w:val="center"/>
            <w:hideMark/>
          </w:tcPr>
          <w:p w14:paraId="03061EA2"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14474</w:t>
            </w:r>
          </w:p>
        </w:tc>
        <w:tc>
          <w:tcPr>
            <w:tcW w:w="247" w:type="pct"/>
            <w:tcBorders>
              <w:top w:val="nil"/>
              <w:left w:val="nil"/>
              <w:bottom w:val="single" w:sz="4" w:space="0" w:color="auto"/>
              <w:right w:val="single" w:sz="4" w:space="0" w:color="auto"/>
            </w:tcBorders>
            <w:shd w:val="clear" w:color="auto" w:fill="auto"/>
            <w:noWrap/>
            <w:vAlign w:val="center"/>
            <w:hideMark/>
          </w:tcPr>
          <w:p w14:paraId="1CD1D02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0.02</w:t>
            </w:r>
          </w:p>
        </w:tc>
      </w:tr>
      <w:tr w:rsidR="007A26BF" w:rsidRPr="007A26BF" w14:paraId="78FAA23A"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607E7172" w14:textId="77777777" w:rsidR="009B145A" w:rsidRPr="007A26BF" w:rsidRDefault="009B145A" w:rsidP="009B145A">
            <w:pPr>
              <w:spacing w:after="0" w:line="240" w:lineRule="auto"/>
              <w:rPr>
                <w:rFonts w:ascii="Calibri" w:eastAsia="Times New Roman" w:hAnsi="Calibri" w:cs="Calibri"/>
                <w:sz w:val="16"/>
                <w:szCs w:val="16"/>
                <w:lang w:eastAsia="es-PE"/>
              </w:rPr>
            </w:pPr>
            <w:r w:rsidRPr="007A26BF">
              <w:rPr>
                <w:rFonts w:ascii="Calibri" w:eastAsia="Times New Roman" w:hAnsi="Calibri" w:cs="Calibri"/>
                <w:sz w:val="16"/>
                <w:szCs w:val="16"/>
                <w:lang w:eastAsia="es-PE"/>
              </w:rPr>
              <w:t>TRAUMA SHOCK</w:t>
            </w:r>
          </w:p>
        </w:tc>
        <w:tc>
          <w:tcPr>
            <w:tcW w:w="318" w:type="pct"/>
            <w:tcBorders>
              <w:top w:val="nil"/>
              <w:left w:val="nil"/>
              <w:bottom w:val="single" w:sz="4" w:space="0" w:color="auto"/>
              <w:right w:val="single" w:sz="4" w:space="0" w:color="auto"/>
            </w:tcBorders>
            <w:shd w:val="clear" w:color="auto" w:fill="auto"/>
            <w:noWrap/>
            <w:vAlign w:val="center"/>
            <w:hideMark/>
          </w:tcPr>
          <w:p w14:paraId="6DD309B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192</w:t>
            </w:r>
          </w:p>
        </w:tc>
        <w:tc>
          <w:tcPr>
            <w:tcW w:w="462" w:type="pct"/>
            <w:tcBorders>
              <w:top w:val="nil"/>
              <w:left w:val="nil"/>
              <w:bottom w:val="single" w:sz="4" w:space="0" w:color="auto"/>
              <w:right w:val="single" w:sz="4" w:space="0" w:color="auto"/>
            </w:tcBorders>
            <w:shd w:val="clear" w:color="auto" w:fill="auto"/>
            <w:noWrap/>
            <w:vAlign w:val="center"/>
            <w:hideMark/>
          </w:tcPr>
          <w:p w14:paraId="54298401"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71</w:t>
            </w:r>
          </w:p>
        </w:tc>
        <w:tc>
          <w:tcPr>
            <w:tcW w:w="363" w:type="pct"/>
            <w:tcBorders>
              <w:top w:val="nil"/>
              <w:left w:val="nil"/>
              <w:bottom w:val="single" w:sz="4" w:space="0" w:color="auto"/>
              <w:right w:val="single" w:sz="4" w:space="0" w:color="auto"/>
            </w:tcBorders>
            <w:shd w:val="clear" w:color="auto" w:fill="auto"/>
            <w:noWrap/>
            <w:vAlign w:val="center"/>
            <w:hideMark/>
          </w:tcPr>
          <w:p w14:paraId="57BA0D61"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263</w:t>
            </w:r>
          </w:p>
        </w:tc>
        <w:tc>
          <w:tcPr>
            <w:tcW w:w="247" w:type="pct"/>
            <w:tcBorders>
              <w:top w:val="nil"/>
              <w:left w:val="nil"/>
              <w:bottom w:val="single" w:sz="4" w:space="0" w:color="auto"/>
              <w:right w:val="single" w:sz="4" w:space="0" w:color="auto"/>
            </w:tcBorders>
            <w:shd w:val="clear" w:color="auto" w:fill="auto"/>
            <w:noWrap/>
            <w:vAlign w:val="center"/>
            <w:hideMark/>
          </w:tcPr>
          <w:p w14:paraId="17A0151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0.24</w:t>
            </w:r>
          </w:p>
        </w:tc>
        <w:tc>
          <w:tcPr>
            <w:tcW w:w="318" w:type="pct"/>
            <w:tcBorders>
              <w:top w:val="nil"/>
              <w:left w:val="nil"/>
              <w:bottom w:val="single" w:sz="4" w:space="0" w:color="auto"/>
              <w:right w:val="single" w:sz="4" w:space="0" w:color="auto"/>
            </w:tcBorders>
            <w:shd w:val="clear" w:color="auto" w:fill="auto"/>
            <w:noWrap/>
            <w:vAlign w:val="center"/>
            <w:hideMark/>
          </w:tcPr>
          <w:p w14:paraId="7356A8F6"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309</w:t>
            </w:r>
          </w:p>
        </w:tc>
        <w:tc>
          <w:tcPr>
            <w:tcW w:w="462" w:type="pct"/>
            <w:tcBorders>
              <w:top w:val="nil"/>
              <w:left w:val="nil"/>
              <w:bottom w:val="single" w:sz="4" w:space="0" w:color="auto"/>
              <w:right w:val="single" w:sz="4" w:space="0" w:color="auto"/>
            </w:tcBorders>
            <w:shd w:val="clear" w:color="auto" w:fill="auto"/>
            <w:noWrap/>
            <w:vAlign w:val="center"/>
            <w:hideMark/>
          </w:tcPr>
          <w:p w14:paraId="5E9CE4BE"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114</w:t>
            </w:r>
          </w:p>
        </w:tc>
        <w:tc>
          <w:tcPr>
            <w:tcW w:w="363" w:type="pct"/>
            <w:tcBorders>
              <w:top w:val="nil"/>
              <w:left w:val="nil"/>
              <w:bottom w:val="single" w:sz="4" w:space="0" w:color="auto"/>
              <w:right w:val="single" w:sz="4" w:space="0" w:color="auto"/>
            </w:tcBorders>
            <w:shd w:val="clear" w:color="auto" w:fill="auto"/>
            <w:noWrap/>
            <w:vAlign w:val="center"/>
            <w:hideMark/>
          </w:tcPr>
          <w:p w14:paraId="44004522"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423</w:t>
            </w:r>
          </w:p>
        </w:tc>
        <w:tc>
          <w:tcPr>
            <w:tcW w:w="247" w:type="pct"/>
            <w:tcBorders>
              <w:top w:val="nil"/>
              <w:left w:val="nil"/>
              <w:bottom w:val="single" w:sz="4" w:space="0" w:color="auto"/>
              <w:right w:val="single" w:sz="4" w:space="0" w:color="auto"/>
            </w:tcBorders>
            <w:shd w:val="clear" w:color="auto" w:fill="auto"/>
            <w:noWrap/>
            <w:vAlign w:val="center"/>
            <w:hideMark/>
          </w:tcPr>
          <w:p w14:paraId="596909B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0.46</w:t>
            </w:r>
          </w:p>
        </w:tc>
        <w:tc>
          <w:tcPr>
            <w:tcW w:w="318" w:type="pct"/>
            <w:tcBorders>
              <w:top w:val="nil"/>
              <w:left w:val="nil"/>
              <w:bottom w:val="single" w:sz="4" w:space="0" w:color="auto"/>
              <w:right w:val="single" w:sz="4" w:space="0" w:color="auto"/>
            </w:tcBorders>
            <w:shd w:val="clear" w:color="auto" w:fill="auto"/>
            <w:noWrap/>
            <w:vAlign w:val="center"/>
            <w:hideMark/>
          </w:tcPr>
          <w:p w14:paraId="2DA65539"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501</w:t>
            </w:r>
          </w:p>
        </w:tc>
        <w:tc>
          <w:tcPr>
            <w:tcW w:w="462" w:type="pct"/>
            <w:tcBorders>
              <w:top w:val="nil"/>
              <w:left w:val="nil"/>
              <w:bottom w:val="single" w:sz="4" w:space="0" w:color="auto"/>
              <w:right w:val="single" w:sz="4" w:space="0" w:color="auto"/>
            </w:tcBorders>
            <w:shd w:val="clear" w:color="auto" w:fill="auto"/>
            <w:noWrap/>
            <w:vAlign w:val="center"/>
            <w:hideMark/>
          </w:tcPr>
          <w:p w14:paraId="612037D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185</w:t>
            </w:r>
          </w:p>
        </w:tc>
        <w:tc>
          <w:tcPr>
            <w:tcW w:w="363" w:type="pct"/>
            <w:tcBorders>
              <w:top w:val="nil"/>
              <w:left w:val="nil"/>
              <w:bottom w:val="single" w:sz="4" w:space="0" w:color="auto"/>
              <w:right w:val="single" w:sz="4" w:space="0" w:color="auto"/>
            </w:tcBorders>
            <w:shd w:val="clear" w:color="auto" w:fill="auto"/>
            <w:noWrap/>
            <w:vAlign w:val="center"/>
            <w:hideMark/>
          </w:tcPr>
          <w:p w14:paraId="2C0AD533"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686</w:t>
            </w:r>
          </w:p>
        </w:tc>
        <w:tc>
          <w:tcPr>
            <w:tcW w:w="247" w:type="pct"/>
            <w:tcBorders>
              <w:top w:val="nil"/>
              <w:left w:val="nil"/>
              <w:bottom w:val="single" w:sz="4" w:space="0" w:color="auto"/>
              <w:right w:val="single" w:sz="4" w:space="0" w:color="auto"/>
            </w:tcBorders>
            <w:shd w:val="clear" w:color="auto" w:fill="auto"/>
            <w:noWrap/>
            <w:vAlign w:val="center"/>
            <w:hideMark/>
          </w:tcPr>
          <w:p w14:paraId="36A1D1CE"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0.34</w:t>
            </w:r>
          </w:p>
        </w:tc>
      </w:tr>
      <w:tr w:rsidR="007A26BF" w:rsidRPr="007A26BF" w14:paraId="11E496FC"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422E7578" w14:textId="77777777" w:rsidR="009B145A" w:rsidRPr="007A26BF" w:rsidRDefault="009B145A" w:rsidP="009B145A">
            <w:pPr>
              <w:spacing w:after="0" w:line="240" w:lineRule="auto"/>
              <w:rPr>
                <w:rFonts w:ascii="Calibri" w:eastAsia="Times New Roman" w:hAnsi="Calibri" w:cs="Calibri"/>
                <w:sz w:val="16"/>
                <w:szCs w:val="16"/>
                <w:lang w:eastAsia="es-PE"/>
              </w:rPr>
            </w:pPr>
            <w:r w:rsidRPr="007A26BF">
              <w:rPr>
                <w:rFonts w:ascii="Calibri" w:eastAsia="Times New Roman" w:hAnsi="Calibri" w:cs="Calibri"/>
                <w:sz w:val="16"/>
                <w:szCs w:val="16"/>
                <w:lang w:eastAsia="es-PE"/>
              </w:rPr>
              <w:t>TRAUMATOLOGIA</w:t>
            </w:r>
          </w:p>
        </w:tc>
        <w:tc>
          <w:tcPr>
            <w:tcW w:w="318" w:type="pct"/>
            <w:tcBorders>
              <w:top w:val="nil"/>
              <w:left w:val="nil"/>
              <w:bottom w:val="single" w:sz="4" w:space="0" w:color="auto"/>
              <w:right w:val="single" w:sz="4" w:space="0" w:color="auto"/>
            </w:tcBorders>
            <w:shd w:val="clear" w:color="auto" w:fill="auto"/>
            <w:noWrap/>
            <w:vAlign w:val="center"/>
            <w:hideMark/>
          </w:tcPr>
          <w:p w14:paraId="0B5D53B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2440</w:t>
            </w:r>
          </w:p>
        </w:tc>
        <w:tc>
          <w:tcPr>
            <w:tcW w:w="462" w:type="pct"/>
            <w:tcBorders>
              <w:top w:val="nil"/>
              <w:left w:val="nil"/>
              <w:bottom w:val="single" w:sz="4" w:space="0" w:color="auto"/>
              <w:right w:val="single" w:sz="4" w:space="0" w:color="auto"/>
            </w:tcBorders>
            <w:shd w:val="clear" w:color="auto" w:fill="auto"/>
            <w:noWrap/>
            <w:vAlign w:val="center"/>
            <w:hideMark/>
          </w:tcPr>
          <w:p w14:paraId="166236A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7</w:t>
            </w:r>
          </w:p>
        </w:tc>
        <w:tc>
          <w:tcPr>
            <w:tcW w:w="363" w:type="pct"/>
            <w:tcBorders>
              <w:top w:val="nil"/>
              <w:left w:val="nil"/>
              <w:bottom w:val="single" w:sz="4" w:space="0" w:color="auto"/>
              <w:right w:val="single" w:sz="4" w:space="0" w:color="auto"/>
            </w:tcBorders>
            <w:shd w:val="clear" w:color="auto" w:fill="auto"/>
            <w:noWrap/>
            <w:vAlign w:val="center"/>
            <w:hideMark/>
          </w:tcPr>
          <w:p w14:paraId="50D778F6"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2447</w:t>
            </w:r>
          </w:p>
        </w:tc>
        <w:tc>
          <w:tcPr>
            <w:tcW w:w="247" w:type="pct"/>
            <w:tcBorders>
              <w:top w:val="nil"/>
              <w:left w:val="nil"/>
              <w:bottom w:val="single" w:sz="4" w:space="0" w:color="auto"/>
              <w:right w:val="single" w:sz="4" w:space="0" w:color="auto"/>
            </w:tcBorders>
            <w:shd w:val="clear" w:color="auto" w:fill="auto"/>
            <w:noWrap/>
            <w:vAlign w:val="center"/>
            <w:hideMark/>
          </w:tcPr>
          <w:p w14:paraId="75485C77"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0.02</w:t>
            </w:r>
          </w:p>
        </w:tc>
        <w:tc>
          <w:tcPr>
            <w:tcW w:w="318" w:type="pct"/>
            <w:tcBorders>
              <w:top w:val="nil"/>
              <w:left w:val="nil"/>
              <w:bottom w:val="single" w:sz="4" w:space="0" w:color="auto"/>
              <w:right w:val="single" w:sz="4" w:space="0" w:color="auto"/>
            </w:tcBorders>
            <w:shd w:val="clear" w:color="auto" w:fill="auto"/>
            <w:noWrap/>
            <w:vAlign w:val="center"/>
            <w:hideMark/>
          </w:tcPr>
          <w:p w14:paraId="74103F08"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2919</w:t>
            </w:r>
          </w:p>
        </w:tc>
        <w:tc>
          <w:tcPr>
            <w:tcW w:w="462" w:type="pct"/>
            <w:tcBorders>
              <w:top w:val="nil"/>
              <w:left w:val="nil"/>
              <w:bottom w:val="single" w:sz="4" w:space="0" w:color="auto"/>
              <w:right w:val="single" w:sz="4" w:space="0" w:color="auto"/>
            </w:tcBorders>
            <w:shd w:val="clear" w:color="auto" w:fill="auto"/>
            <w:noWrap/>
            <w:vAlign w:val="center"/>
            <w:hideMark/>
          </w:tcPr>
          <w:p w14:paraId="2E4F1536" w14:textId="77777777" w:rsidR="009B145A" w:rsidRPr="007A26BF" w:rsidRDefault="009B145A" w:rsidP="009B145A">
            <w:pPr>
              <w:spacing w:after="0" w:line="240" w:lineRule="auto"/>
              <w:jc w:val="center"/>
              <w:rPr>
                <w:rFonts w:ascii="Calibri" w:eastAsia="Times New Roman" w:hAnsi="Calibri" w:cs="Calibri"/>
                <w:b/>
                <w:bCs/>
                <w:color w:val="000000"/>
                <w:sz w:val="16"/>
                <w:szCs w:val="16"/>
                <w:lang w:eastAsia="es-PE"/>
              </w:rPr>
            </w:pPr>
            <w:r w:rsidRPr="007A26BF">
              <w:rPr>
                <w:rFonts w:ascii="Calibri" w:eastAsia="Times New Roman" w:hAnsi="Calibri" w:cs="Calibri"/>
                <w:b/>
                <w:bCs/>
                <w:color w:val="000000"/>
                <w:sz w:val="16"/>
                <w:szCs w:val="16"/>
                <w:lang w:eastAsia="es-PE"/>
              </w:rPr>
              <w:t>1</w:t>
            </w:r>
          </w:p>
        </w:tc>
        <w:tc>
          <w:tcPr>
            <w:tcW w:w="363" w:type="pct"/>
            <w:tcBorders>
              <w:top w:val="nil"/>
              <w:left w:val="nil"/>
              <w:bottom w:val="single" w:sz="4" w:space="0" w:color="auto"/>
              <w:right w:val="single" w:sz="4" w:space="0" w:color="auto"/>
            </w:tcBorders>
            <w:shd w:val="clear" w:color="auto" w:fill="auto"/>
            <w:noWrap/>
            <w:vAlign w:val="center"/>
            <w:hideMark/>
          </w:tcPr>
          <w:p w14:paraId="2AED8379"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2920</w:t>
            </w:r>
          </w:p>
        </w:tc>
        <w:tc>
          <w:tcPr>
            <w:tcW w:w="247" w:type="pct"/>
            <w:tcBorders>
              <w:top w:val="nil"/>
              <w:left w:val="nil"/>
              <w:bottom w:val="single" w:sz="4" w:space="0" w:color="auto"/>
              <w:right w:val="single" w:sz="4" w:space="0" w:color="auto"/>
            </w:tcBorders>
            <w:shd w:val="clear" w:color="auto" w:fill="auto"/>
            <w:noWrap/>
            <w:vAlign w:val="center"/>
            <w:hideMark/>
          </w:tcPr>
          <w:p w14:paraId="74D97E0A"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0.00</w:t>
            </w:r>
          </w:p>
        </w:tc>
        <w:tc>
          <w:tcPr>
            <w:tcW w:w="318" w:type="pct"/>
            <w:tcBorders>
              <w:top w:val="nil"/>
              <w:left w:val="nil"/>
              <w:bottom w:val="single" w:sz="4" w:space="0" w:color="auto"/>
              <w:right w:val="single" w:sz="4" w:space="0" w:color="auto"/>
            </w:tcBorders>
            <w:shd w:val="clear" w:color="auto" w:fill="auto"/>
            <w:noWrap/>
            <w:vAlign w:val="center"/>
            <w:hideMark/>
          </w:tcPr>
          <w:p w14:paraId="56C5319A"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5359</w:t>
            </w:r>
          </w:p>
        </w:tc>
        <w:tc>
          <w:tcPr>
            <w:tcW w:w="462" w:type="pct"/>
            <w:tcBorders>
              <w:top w:val="nil"/>
              <w:left w:val="nil"/>
              <w:bottom w:val="single" w:sz="4" w:space="0" w:color="auto"/>
              <w:right w:val="single" w:sz="4" w:space="0" w:color="auto"/>
            </w:tcBorders>
            <w:shd w:val="clear" w:color="auto" w:fill="auto"/>
            <w:noWrap/>
            <w:vAlign w:val="center"/>
            <w:hideMark/>
          </w:tcPr>
          <w:p w14:paraId="660CD768"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8</w:t>
            </w:r>
          </w:p>
        </w:tc>
        <w:tc>
          <w:tcPr>
            <w:tcW w:w="363" w:type="pct"/>
            <w:tcBorders>
              <w:top w:val="nil"/>
              <w:left w:val="nil"/>
              <w:bottom w:val="single" w:sz="4" w:space="0" w:color="auto"/>
              <w:right w:val="single" w:sz="4" w:space="0" w:color="auto"/>
            </w:tcBorders>
            <w:shd w:val="clear" w:color="auto" w:fill="auto"/>
            <w:noWrap/>
            <w:vAlign w:val="center"/>
            <w:hideMark/>
          </w:tcPr>
          <w:p w14:paraId="15B0914B"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5367</w:t>
            </w:r>
          </w:p>
        </w:tc>
        <w:tc>
          <w:tcPr>
            <w:tcW w:w="247" w:type="pct"/>
            <w:tcBorders>
              <w:top w:val="nil"/>
              <w:left w:val="nil"/>
              <w:bottom w:val="single" w:sz="4" w:space="0" w:color="auto"/>
              <w:right w:val="single" w:sz="4" w:space="0" w:color="auto"/>
            </w:tcBorders>
            <w:shd w:val="clear" w:color="auto" w:fill="auto"/>
            <w:noWrap/>
            <w:vAlign w:val="center"/>
            <w:hideMark/>
          </w:tcPr>
          <w:p w14:paraId="31C29BE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0.01</w:t>
            </w:r>
          </w:p>
        </w:tc>
      </w:tr>
      <w:tr w:rsidR="007A26BF" w:rsidRPr="007A26BF" w14:paraId="66DFB0F3" w14:textId="77777777" w:rsidTr="007A26BF">
        <w:trPr>
          <w:trHeight w:val="300"/>
        </w:trPr>
        <w:tc>
          <w:tcPr>
            <w:tcW w:w="833" w:type="pct"/>
            <w:tcBorders>
              <w:top w:val="nil"/>
              <w:left w:val="single" w:sz="4" w:space="0" w:color="auto"/>
              <w:bottom w:val="single" w:sz="4" w:space="0" w:color="auto"/>
              <w:right w:val="single" w:sz="4" w:space="0" w:color="auto"/>
            </w:tcBorders>
            <w:shd w:val="clear" w:color="auto" w:fill="FFF2CC" w:themeFill="accent4" w:themeFillTint="33"/>
            <w:noWrap/>
            <w:vAlign w:val="bottom"/>
            <w:hideMark/>
          </w:tcPr>
          <w:p w14:paraId="09810AC1" w14:textId="77777777" w:rsidR="009B145A" w:rsidRPr="007A26BF" w:rsidRDefault="009B145A" w:rsidP="009B145A">
            <w:pPr>
              <w:spacing w:after="0" w:line="240" w:lineRule="auto"/>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Total</w:t>
            </w:r>
          </w:p>
        </w:tc>
        <w:tc>
          <w:tcPr>
            <w:tcW w:w="318" w:type="pct"/>
            <w:tcBorders>
              <w:top w:val="nil"/>
              <w:left w:val="nil"/>
              <w:bottom w:val="single" w:sz="4" w:space="0" w:color="auto"/>
              <w:right w:val="single" w:sz="4" w:space="0" w:color="auto"/>
            </w:tcBorders>
            <w:shd w:val="clear" w:color="auto" w:fill="auto"/>
            <w:noWrap/>
            <w:vAlign w:val="center"/>
            <w:hideMark/>
          </w:tcPr>
          <w:p w14:paraId="36865359"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29197</w:t>
            </w:r>
          </w:p>
        </w:tc>
        <w:tc>
          <w:tcPr>
            <w:tcW w:w="462" w:type="pct"/>
            <w:tcBorders>
              <w:top w:val="nil"/>
              <w:left w:val="nil"/>
              <w:bottom w:val="single" w:sz="4" w:space="0" w:color="auto"/>
              <w:right w:val="single" w:sz="4" w:space="0" w:color="auto"/>
            </w:tcBorders>
            <w:shd w:val="clear" w:color="auto" w:fill="auto"/>
            <w:noWrap/>
            <w:vAlign w:val="center"/>
            <w:hideMark/>
          </w:tcPr>
          <w:p w14:paraId="5A3850E0"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396</w:t>
            </w:r>
          </w:p>
        </w:tc>
        <w:tc>
          <w:tcPr>
            <w:tcW w:w="363" w:type="pct"/>
            <w:tcBorders>
              <w:top w:val="nil"/>
              <w:left w:val="nil"/>
              <w:bottom w:val="single" w:sz="4" w:space="0" w:color="auto"/>
              <w:right w:val="single" w:sz="4" w:space="0" w:color="auto"/>
            </w:tcBorders>
            <w:shd w:val="clear" w:color="auto" w:fill="auto"/>
            <w:noWrap/>
            <w:vAlign w:val="center"/>
            <w:hideMark/>
          </w:tcPr>
          <w:p w14:paraId="3D838F8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29593</w:t>
            </w:r>
          </w:p>
        </w:tc>
        <w:tc>
          <w:tcPr>
            <w:tcW w:w="247" w:type="pct"/>
            <w:tcBorders>
              <w:top w:val="nil"/>
              <w:left w:val="nil"/>
              <w:bottom w:val="single" w:sz="4" w:space="0" w:color="auto"/>
              <w:right w:val="single" w:sz="4" w:space="0" w:color="auto"/>
            </w:tcBorders>
            <w:shd w:val="clear" w:color="auto" w:fill="auto"/>
            <w:noWrap/>
            <w:vAlign w:val="center"/>
            <w:hideMark/>
          </w:tcPr>
          <w:p w14:paraId="7B25BB9A"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1.34</w:t>
            </w:r>
          </w:p>
        </w:tc>
        <w:tc>
          <w:tcPr>
            <w:tcW w:w="318" w:type="pct"/>
            <w:tcBorders>
              <w:top w:val="nil"/>
              <w:left w:val="nil"/>
              <w:bottom w:val="single" w:sz="4" w:space="0" w:color="auto"/>
              <w:right w:val="single" w:sz="4" w:space="0" w:color="auto"/>
            </w:tcBorders>
            <w:shd w:val="clear" w:color="auto" w:fill="auto"/>
            <w:noWrap/>
            <w:vAlign w:val="center"/>
            <w:hideMark/>
          </w:tcPr>
          <w:p w14:paraId="719AFE6D"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24274</w:t>
            </w:r>
          </w:p>
        </w:tc>
        <w:tc>
          <w:tcPr>
            <w:tcW w:w="462" w:type="pct"/>
            <w:tcBorders>
              <w:top w:val="nil"/>
              <w:left w:val="nil"/>
              <w:bottom w:val="single" w:sz="4" w:space="0" w:color="auto"/>
              <w:right w:val="single" w:sz="4" w:space="0" w:color="auto"/>
            </w:tcBorders>
            <w:shd w:val="clear" w:color="auto" w:fill="auto"/>
            <w:noWrap/>
            <w:vAlign w:val="center"/>
            <w:hideMark/>
          </w:tcPr>
          <w:p w14:paraId="621F829F"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418</w:t>
            </w:r>
          </w:p>
        </w:tc>
        <w:tc>
          <w:tcPr>
            <w:tcW w:w="363" w:type="pct"/>
            <w:tcBorders>
              <w:top w:val="nil"/>
              <w:left w:val="nil"/>
              <w:bottom w:val="single" w:sz="4" w:space="0" w:color="auto"/>
              <w:right w:val="single" w:sz="4" w:space="0" w:color="auto"/>
            </w:tcBorders>
            <w:shd w:val="clear" w:color="auto" w:fill="auto"/>
            <w:noWrap/>
            <w:vAlign w:val="center"/>
            <w:hideMark/>
          </w:tcPr>
          <w:p w14:paraId="6DE304AC"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24692</w:t>
            </w:r>
          </w:p>
        </w:tc>
        <w:tc>
          <w:tcPr>
            <w:tcW w:w="247" w:type="pct"/>
            <w:tcBorders>
              <w:top w:val="nil"/>
              <w:left w:val="nil"/>
              <w:bottom w:val="single" w:sz="4" w:space="0" w:color="auto"/>
              <w:right w:val="single" w:sz="4" w:space="0" w:color="auto"/>
            </w:tcBorders>
            <w:shd w:val="clear" w:color="auto" w:fill="auto"/>
            <w:noWrap/>
            <w:vAlign w:val="center"/>
            <w:hideMark/>
          </w:tcPr>
          <w:p w14:paraId="39371E71"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1.69</w:t>
            </w:r>
          </w:p>
        </w:tc>
        <w:tc>
          <w:tcPr>
            <w:tcW w:w="318" w:type="pct"/>
            <w:tcBorders>
              <w:top w:val="nil"/>
              <w:left w:val="nil"/>
              <w:bottom w:val="single" w:sz="4" w:space="0" w:color="auto"/>
              <w:right w:val="single" w:sz="4" w:space="0" w:color="auto"/>
            </w:tcBorders>
            <w:shd w:val="clear" w:color="auto" w:fill="auto"/>
            <w:noWrap/>
            <w:vAlign w:val="center"/>
            <w:hideMark/>
          </w:tcPr>
          <w:p w14:paraId="1297948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53471</w:t>
            </w:r>
          </w:p>
        </w:tc>
        <w:tc>
          <w:tcPr>
            <w:tcW w:w="462" w:type="pct"/>
            <w:tcBorders>
              <w:top w:val="nil"/>
              <w:left w:val="nil"/>
              <w:bottom w:val="single" w:sz="4" w:space="0" w:color="auto"/>
              <w:right w:val="single" w:sz="4" w:space="0" w:color="auto"/>
            </w:tcBorders>
            <w:shd w:val="clear" w:color="auto" w:fill="auto"/>
            <w:noWrap/>
            <w:vAlign w:val="center"/>
            <w:hideMark/>
          </w:tcPr>
          <w:p w14:paraId="5C296005"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814</w:t>
            </w:r>
          </w:p>
        </w:tc>
        <w:tc>
          <w:tcPr>
            <w:tcW w:w="363" w:type="pct"/>
            <w:tcBorders>
              <w:top w:val="nil"/>
              <w:left w:val="nil"/>
              <w:bottom w:val="single" w:sz="4" w:space="0" w:color="auto"/>
              <w:right w:val="single" w:sz="4" w:space="0" w:color="auto"/>
            </w:tcBorders>
            <w:shd w:val="clear" w:color="auto" w:fill="auto"/>
            <w:noWrap/>
            <w:vAlign w:val="center"/>
            <w:hideMark/>
          </w:tcPr>
          <w:p w14:paraId="3A559860"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54285</w:t>
            </w:r>
          </w:p>
        </w:tc>
        <w:tc>
          <w:tcPr>
            <w:tcW w:w="247" w:type="pct"/>
            <w:tcBorders>
              <w:top w:val="nil"/>
              <w:left w:val="nil"/>
              <w:bottom w:val="single" w:sz="4" w:space="0" w:color="auto"/>
              <w:right w:val="single" w:sz="4" w:space="0" w:color="auto"/>
            </w:tcBorders>
            <w:shd w:val="clear" w:color="auto" w:fill="auto"/>
            <w:noWrap/>
            <w:vAlign w:val="center"/>
            <w:hideMark/>
          </w:tcPr>
          <w:p w14:paraId="00C37EAF" w14:textId="77777777" w:rsidR="009B145A" w:rsidRPr="007A26BF" w:rsidRDefault="009B145A" w:rsidP="009B145A">
            <w:pPr>
              <w:spacing w:after="0" w:line="240" w:lineRule="auto"/>
              <w:jc w:val="center"/>
              <w:rPr>
                <w:rFonts w:ascii="Calibri" w:eastAsia="Times New Roman" w:hAnsi="Calibri" w:cs="Calibri"/>
                <w:color w:val="000000"/>
                <w:sz w:val="16"/>
                <w:szCs w:val="16"/>
                <w:lang w:eastAsia="es-PE"/>
              </w:rPr>
            </w:pPr>
            <w:r w:rsidRPr="007A26BF">
              <w:rPr>
                <w:rFonts w:ascii="Calibri" w:eastAsia="Times New Roman" w:hAnsi="Calibri" w:cs="Calibri"/>
                <w:color w:val="000000"/>
                <w:sz w:val="16"/>
                <w:szCs w:val="16"/>
                <w:lang w:eastAsia="es-PE"/>
              </w:rPr>
              <w:t>1.50</w:t>
            </w:r>
          </w:p>
        </w:tc>
      </w:tr>
    </w:tbl>
    <w:p w14:paraId="635E57E5" w14:textId="428B27B7" w:rsidR="00A93DBA" w:rsidRPr="0051471B" w:rsidRDefault="00A93DBA" w:rsidP="00A93DBA">
      <w:pPr>
        <w:pStyle w:val="Descripcin"/>
        <w:rPr>
          <w:rFonts w:asciiTheme="majorHAnsi" w:hAnsiTheme="majorHAnsi" w:cstheme="majorHAnsi"/>
          <w:color w:val="auto"/>
          <w:sz w:val="16"/>
          <w:szCs w:val="16"/>
        </w:rPr>
      </w:pPr>
      <w:r w:rsidRPr="0051471B">
        <w:rPr>
          <w:rFonts w:asciiTheme="majorHAnsi" w:hAnsiTheme="majorHAnsi" w:cstheme="majorHAnsi"/>
          <w:color w:val="auto"/>
          <w:sz w:val="16"/>
          <w:szCs w:val="16"/>
        </w:rPr>
        <w:t>FUENTE: Oficina de Estadística e Informática HNHU</w:t>
      </w:r>
    </w:p>
    <w:p w14:paraId="355ED996" w14:textId="15BA8CEA" w:rsidR="00A93DBA" w:rsidRDefault="00A93DBA" w:rsidP="00A93DBA">
      <w:pPr>
        <w:pStyle w:val="Descripcin"/>
        <w:rPr>
          <w:rFonts w:ascii="Arial" w:hAnsi="Arial" w:cs="Arial"/>
          <w:b/>
          <w:bCs/>
          <w:i w:val="0"/>
          <w:iCs w:val="0"/>
          <w:color w:val="auto"/>
          <w:sz w:val="20"/>
          <w:szCs w:val="20"/>
        </w:rPr>
      </w:pPr>
      <w:bookmarkStart w:id="204" w:name="_Toc117470209"/>
      <w:r w:rsidRPr="007153A7">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52</w:t>
      </w:r>
      <w:r w:rsidRPr="007153A7">
        <w:rPr>
          <w:rFonts w:ascii="Arial" w:hAnsi="Arial" w:cs="Arial"/>
          <w:b/>
          <w:bCs/>
          <w:i w:val="0"/>
          <w:iCs w:val="0"/>
          <w:color w:val="auto"/>
          <w:sz w:val="20"/>
          <w:szCs w:val="20"/>
        </w:rPr>
        <w:t>. Mortalidad según causa y sexo en Tópico de Medicina en Ser</w:t>
      </w:r>
      <w:r w:rsidR="00B96D54">
        <w:rPr>
          <w:rFonts w:ascii="Arial" w:hAnsi="Arial" w:cs="Arial"/>
          <w:b/>
          <w:bCs/>
          <w:i w:val="0"/>
          <w:iCs w:val="0"/>
          <w:color w:val="auto"/>
          <w:sz w:val="20"/>
          <w:szCs w:val="20"/>
        </w:rPr>
        <w:t>vicio de Emergencia – HNHU, 2023</w:t>
      </w:r>
      <w:r w:rsidRPr="007153A7">
        <w:rPr>
          <w:rFonts w:ascii="Arial" w:hAnsi="Arial" w:cs="Arial"/>
          <w:b/>
          <w:bCs/>
          <w:i w:val="0"/>
          <w:iCs w:val="0"/>
          <w:color w:val="auto"/>
          <w:sz w:val="20"/>
          <w:szCs w:val="20"/>
        </w:rPr>
        <w:t>.</w:t>
      </w:r>
      <w:bookmarkEnd w:id="204"/>
    </w:p>
    <w:tbl>
      <w:tblPr>
        <w:tblW w:w="5000" w:type="pct"/>
        <w:tblCellMar>
          <w:left w:w="70" w:type="dxa"/>
          <w:right w:w="70" w:type="dxa"/>
        </w:tblCellMar>
        <w:tblLook w:val="04A0" w:firstRow="1" w:lastRow="0" w:firstColumn="1" w:lastColumn="0" w:noHBand="0" w:noVBand="1"/>
      </w:tblPr>
      <w:tblGrid>
        <w:gridCol w:w="550"/>
        <w:gridCol w:w="3150"/>
        <w:gridCol w:w="527"/>
        <w:gridCol w:w="465"/>
        <w:gridCol w:w="391"/>
        <w:gridCol w:w="539"/>
        <w:gridCol w:w="465"/>
        <w:gridCol w:w="391"/>
        <w:gridCol w:w="539"/>
        <w:gridCol w:w="546"/>
        <w:gridCol w:w="391"/>
        <w:gridCol w:w="540"/>
      </w:tblGrid>
      <w:tr w:rsidR="00E57D9E" w:rsidRPr="00FE245B" w14:paraId="49C87BA6" w14:textId="77777777" w:rsidTr="0051471B">
        <w:trPr>
          <w:trHeight w:val="505"/>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1D1D3" w14:textId="77777777" w:rsidR="007A26BF" w:rsidRPr="00FE245B" w:rsidRDefault="007A26BF" w:rsidP="00E57D9E">
            <w:pPr>
              <w:spacing w:after="0" w:line="240" w:lineRule="auto"/>
              <w:jc w:val="center"/>
              <w:rPr>
                <w:rFonts w:ascii="Calibri" w:eastAsia="Times New Roman" w:hAnsi="Calibri" w:cs="Calibri"/>
                <w:b/>
                <w:bCs/>
                <w:color w:val="000000"/>
                <w:sz w:val="16"/>
                <w:szCs w:val="16"/>
                <w:lang w:eastAsia="es-PE"/>
              </w:rPr>
            </w:pPr>
          </w:p>
          <w:p w14:paraId="1B18EA36" w14:textId="77777777" w:rsidR="007A26BF" w:rsidRPr="00FE245B" w:rsidRDefault="007A26BF" w:rsidP="00E57D9E">
            <w:pPr>
              <w:spacing w:after="0" w:line="240" w:lineRule="auto"/>
              <w:jc w:val="center"/>
              <w:rPr>
                <w:rFonts w:ascii="Calibri" w:eastAsia="Times New Roman" w:hAnsi="Calibri" w:cs="Calibri"/>
                <w:b/>
                <w:bCs/>
                <w:color w:val="000000"/>
                <w:sz w:val="16"/>
                <w:szCs w:val="16"/>
                <w:lang w:eastAsia="es-PE"/>
              </w:rPr>
            </w:pPr>
            <w:r w:rsidRPr="00FE245B">
              <w:rPr>
                <w:b/>
                <w:sz w:val="16"/>
                <w:szCs w:val="16"/>
              </w:rPr>
              <w:t>TABLA. MORTALIDAD SEGÚN CAUSA Y SEXO EN EMERGENCIA</w:t>
            </w:r>
            <w:r w:rsidRPr="00FE245B">
              <w:rPr>
                <w:rFonts w:ascii="Calibri" w:eastAsia="Times New Roman" w:hAnsi="Calibri" w:cs="Calibri"/>
                <w:b/>
                <w:bCs/>
                <w:color w:val="000000"/>
                <w:sz w:val="16"/>
                <w:szCs w:val="16"/>
                <w:lang w:eastAsia="es-PE"/>
              </w:rPr>
              <w:t xml:space="preserve"> </w:t>
            </w:r>
          </w:p>
          <w:p w14:paraId="6221E7DA" w14:textId="19F9B171" w:rsidR="00E57D9E" w:rsidRPr="00FE245B" w:rsidRDefault="00E57D9E" w:rsidP="00E57D9E">
            <w:pPr>
              <w:spacing w:after="0" w:line="240" w:lineRule="auto"/>
              <w:jc w:val="center"/>
              <w:rPr>
                <w:rFonts w:ascii="Calibri" w:eastAsia="Times New Roman" w:hAnsi="Calibri" w:cs="Calibri"/>
                <w:b/>
                <w:bCs/>
                <w:color w:val="000000"/>
                <w:sz w:val="16"/>
                <w:szCs w:val="16"/>
                <w:lang w:eastAsia="es-PE"/>
              </w:rPr>
            </w:pPr>
            <w:r w:rsidRPr="00FE245B">
              <w:rPr>
                <w:rFonts w:ascii="Calibri" w:eastAsia="Times New Roman" w:hAnsi="Calibri" w:cs="Calibri"/>
                <w:b/>
                <w:bCs/>
                <w:color w:val="000000"/>
                <w:sz w:val="16"/>
                <w:szCs w:val="16"/>
                <w:lang w:eastAsia="es-PE"/>
              </w:rPr>
              <w:t>MEDICINA – HNHU (2023)</w:t>
            </w:r>
          </w:p>
        </w:tc>
      </w:tr>
      <w:tr w:rsidR="00E57D9E" w:rsidRPr="00FE245B" w14:paraId="6A3522E8" w14:textId="77777777" w:rsidTr="0051471B">
        <w:trPr>
          <w:trHeight w:val="300"/>
        </w:trPr>
        <w:tc>
          <w:tcPr>
            <w:tcW w:w="324"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D04C3E1"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Orden</w:t>
            </w:r>
          </w:p>
        </w:tc>
        <w:tc>
          <w:tcPr>
            <w:tcW w:w="1855"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1ADB86ED"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Diagnósticos</w:t>
            </w:r>
          </w:p>
        </w:tc>
        <w:tc>
          <w:tcPr>
            <w:tcW w:w="310"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72D3F30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CIE X</w:t>
            </w:r>
          </w:p>
        </w:tc>
        <w:tc>
          <w:tcPr>
            <w:tcW w:w="821"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482072CC"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Femenino</w:t>
            </w:r>
          </w:p>
        </w:tc>
        <w:tc>
          <w:tcPr>
            <w:tcW w:w="821"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1FE0C8C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Masculino</w:t>
            </w:r>
          </w:p>
        </w:tc>
        <w:tc>
          <w:tcPr>
            <w:tcW w:w="869"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0D82B3B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Total General</w:t>
            </w:r>
          </w:p>
        </w:tc>
      </w:tr>
      <w:tr w:rsidR="00FE245B" w:rsidRPr="00FE245B" w14:paraId="38EBF9A6" w14:textId="77777777" w:rsidTr="0051471B">
        <w:trPr>
          <w:trHeight w:val="300"/>
        </w:trPr>
        <w:tc>
          <w:tcPr>
            <w:tcW w:w="324" w:type="pct"/>
            <w:vMerge/>
            <w:tcBorders>
              <w:top w:val="single" w:sz="4" w:space="0" w:color="auto"/>
              <w:left w:val="single" w:sz="4" w:space="0" w:color="auto"/>
              <w:bottom w:val="single" w:sz="4" w:space="0" w:color="auto"/>
              <w:right w:val="single" w:sz="4" w:space="0" w:color="auto"/>
            </w:tcBorders>
            <w:vAlign w:val="center"/>
            <w:hideMark/>
          </w:tcPr>
          <w:p w14:paraId="13891DAA"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p>
        </w:tc>
        <w:tc>
          <w:tcPr>
            <w:tcW w:w="1855" w:type="pct"/>
            <w:vMerge/>
            <w:tcBorders>
              <w:top w:val="single" w:sz="4" w:space="0" w:color="auto"/>
              <w:left w:val="single" w:sz="4" w:space="0" w:color="auto"/>
              <w:bottom w:val="single" w:sz="4" w:space="0" w:color="auto"/>
              <w:right w:val="single" w:sz="4" w:space="0" w:color="auto"/>
            </w:tcBorders>
            <w:vAlign w:val="center"/>
            <w:hideMark/>
          </w:tcPr>
          <w:p w14:paraId="0E43AE25"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p>
        </w:tc>
        <w:tc>
          <w:tcPr>
            <w:tcW w:w="310" w:type="pct"/>
            <w:vMerge/>
            <w:tcBorders>
              <w:top w:val="single" w:sz="4" w:space="0" w:color="auto"/>
              <w:left w:val="single" w:sz="4" w:space="0" w:color="auto"/>
              <w:bottom w:val="single" w:sz="4" w:space="0" w:color="auto"/>
              <w:right w:val="single" w:sz="4" w:space="0" w:color="auto"/>
            </w:tcBorders>
            <w:vAlign w:val="center"/>
            <w:hideMark/>
          </w:tcPr>
          <w:p w14:paraId="557C7B6F"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239841CB"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EGR</w:t>
            </w:r>
          </w:p>
        </w:tc>
        <w:tc>
          <w:tcPr>
            <w:tcW w:w="230" w:type="pct"/>
            <w:tcBorders>
              <w:top w:val="nil"/>
              <w:left w:val="nil"/>
              <w:bottom w:val="single" w:sz="4" w:space="0" w:color="auto"/>
              <w:right w:val="single" w:sz="4" w:space="0" w:color="auto"/>
            </w:tcBorders>
            <w:shd w:val="clear" w:color="auto" w:fill="FFF2CC" w:themeFill="accent4" w:themeFillTint="33"/>
            <w:noWrap/>
            <w:vAlign w:val="center"/>
            <w:hideMark/>
          </w:tcPr>
          <w:p w14:paraId="2320D4E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DEF</w:t>
            </w:r>
          </w:p>
        </w:tc>
        <w:tc>
          <w:tcPr>
            <w:tcW w:w="317" w:type="pct"/>
            <w:tcBorders>
              <w:top w:val="nil"/>
              <w:left w:val="nil"/>
              <w:bottom w:val="single" w:sz="4" w:space="0" w:color="auto"/>
              <w:right w:val="single" w:sz="4" w:space="0" w:color="auto"/>
            </w:tcBorders>
            <w:shd w:val="clear" w:color="auto" w:fill="FFF2CC" w:themeFill="accent4" w:themeFillTint="33"/>
            <w:noWrap/>
            <w:vAlign w:val="center"/>
            <w:hideMark/>
          </w:tcPr>
          <w:p w14:paraId="3D935DD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TM</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598380A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EGR</w:t>
            </w:r>
          </w:p>
        </w:tc>
        <w:tc>
          <w:tcPr>
            <w:tcW w:w="230" w:type="pct"/>
            <w:tcBorders>
              <w:top w:val="nil"/>
              <w:left w:val="nil"/>
              <w:bottom w:val="single" w:sz="4" w:space="0" w:color="auto"/>
              <w:right w:val="single" w:sz="4" w:space="0" w:color="auto"/>
            </w:tcBorders>
            <w:shd w:val="clear" w:color="auto" w:fill="FFF2CC" w:themeFill="accent4" w:themeFillTint="33"/>
            <w:noWrap/>
            <w:vAlign w:val="center"/>
            <w:hideMark/>
          </w:tcPr>
          <w:p w14:paraId="24EB836D"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DEF</w:t>
            </w:r>
          </w:p>
        </w:tc>
        <w:tc>
          <w:tcPr>
            <w:tcW w:w="317" w:type="pct"/>
            <w:tcBorders>
              <w:top w:val="nil"/>
              <w:left w:val="nil"/>
              <w:bottom w:val="single" w:sz="4" w:space="0" w:color="auto"/>
              <w:right w:val="single" w:sz="4" w:space="0" w:color="auto"/>
            </w:tcBorders>
            <w:shd w:val="clear" w:color="auto" w:fill="FFF2CC" w:themeFill="accent4" w:themeFillTint="33"/>
            <w:noWrap/>
            <w:vAlign w:val="center"/>
            <w:hideMark/>
          </w:tcPr>
          <w:p w14:paraId="7A1DB0A1"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TM</w:t>
            </w:r>
          </w:p>
        </w:tc>
        <w:tc>
          <w:tcPr>
            <w:tcW w:w="321" w:type="pct"/>
            <w:tcBorders>
              <w:top w:val="nil"/>
              <w:left w:val="nil"/>
              <w:bottom w:val="single" w:sz="4" w:space="0" w:color="auto"/>
              <w:right w:val="single" w:sz="4" w:space="0" w:color="auto"/>
            </w:tcBorders>
            <w:shd w:val="clear" w:color="auto" w:fill="FFF2CC" w:themeFill="accent4" w:themeFillTint="33"/>
            <w:noWrap/>
            <w:vAlign w:val="center"/>
            <w:hideMark/>
          </w:tcPr>
          <w:p w14:paraId="600E0DFE"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EGR</w:t>
            </w:r>
          </w:p>
        </w:tc>
        <w:tc>
          <w:tcPr>
            <w:tcW w:w="230" w:type="pct"/>
            <w:tcBorders>
              <w:top w:val="nil"/>
              <w:left w:val="nil"/>
              <w:bottom w:val="single" w:sz="4" w:space="0" w:color="auto"/>
              <w:right w:val="single" w:sz="4" w:space="0" w:color="auto"/>
            </w:tcBorders>
            <w:shd w:val="clear" w:color="auto" w:fill="FFF2CC" w:themeFill="accent4" w:themeFillTint="33"/>
            <w:noWrap/>
            <w:vAlign w:val="center"/>
            <w:hideMark/>
          </w:tcPr>
          <w:p w14:paraId="163BACB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DEF</w:t>
            </w:r>
          </w:p>
        </w:tc>
        <w:tc>
          <w:tcPr>
            <w:tcW w:w="317" w:type="pct"/>
            <w:tcBorders>
              <w:top w:val="nil"/>
              <w:left w:val="nil"/>
              <w:bottom w:val="single" w:sz="4" w:space="0" w:color="auto"/>
              <w:right w:val="single" w:sz="4" w:space="0" w:color="auto"/>
            </w:tcBorders>
            <w:shd w:val="clear" w:color="auto" w:fill="FFF2CC" w:themeFill="accent4" w:themeFillTint="33"/>
            <w:noWrap/>
            <w:vAlign w:val="center"/>
            <w:hideMark/>
          </w:tcPr>
          <w:p w14:paraId="0A5D50A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TM</w:t>
            </w:r>
          </w:p>
        </w:tc>
      </w:tr>
      <w:tr w:rsidR="0051471B" w:rsidRPr="00FE245B" w14:paraId="33384E13"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FD52D1F"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w:t>
            </w:r>
          </w:p>
        </w:tc>
        <w:tc>
          <w:tcPr>
            <w:tcW w:w="1855" w:type="pct"/>
            <w:tcBorders>
              <w:top w:val="nil"/>
              <w:left w:val="nil"/>
              <w:bottom w:val="single" w:sz="4" w:space="0" w:color="auto"/>
              <w:right w:val="single" w:sz="4" w:space="0" w:color="auto"/>
            </w:tcBorders>
            <w:shd w:val="clear" w:color="auto" w:fill="auto"/>
            <w:noWrap/>
            <w:vAlign w:val="center"/>
            <w:hideMark/>
          </w:tcPr>
          <w:p w14:paraId="6353ABE1" w14:textId="77777777" w:rsid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OTRAS CAUSAS MAL DEFINIDAS </w:t>
            </w:r>
          </w:p>
          <w:p w14:paraId="4030D39B" w14:textId="4F1E9555"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Y LAS NO ESPECIFICADAS DE MORTALIDAD</w:t>
            </w:r>
          </w:p>
        </w:tc>
        <w:tc>
          <w:tcPr>
            <w:tcW w:w="310" w:type="pct"/>
            <w:tcBorders>
              <w:top w:val="nil"/>
              <w:left w:val="nil"/>
              <w:bottom w:val="single" w:sz="4" w:space="0" w:color="auto"/>
              <w:right w:val="single" w:sz="4" w:space="0" w:color="auto"/>
            </w:tcBorders>
            <w:shd w:val="clear" w:color="auto" w:fill="auto"/>
            <w:noWrap/>
            <w:vAlign w:val="center"/>
            <w:hideMark/>
          </w:tcPr>
          <w:p w14:paraId="2C32B6E1"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R99.X </w:t>
            </w:r>
          </w:p>
        </w:tc>
        <w:tc>
          <w:tcPr>
            <w:tcW w:w="274" w:type="pct"/>
            <w:tcBorders>
              <w:top w:val="nil"/>
              <w:left w:val="nil"/>
              <w:bottom w:val="single" w:sz="4" w:space="0" w:color="auto"/>
              <w:right w:val="single" w:sz="4" w:space="0" w:color="auto"/>
            </w:tcBorders>
            <w:shd w:val="clear" w:color="auto" w:fill="auto"/>
            <w:noWrap/>
            <w:vAlign w:val="center"/>
            <w:hideMark/>
          </w:tcPr>
          <w:p w14:paraId="309E99D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w:t>
            </w:r>
          </w:p>
        </w:tc>
        <w:tc>
          <w:tcPr>
            <w:tcW w:w="230" w:type="pct"/>
            <w:tcBorders>
              <w:top w:val="nil"/>
              <w:left w:val="nil"/>
              <w:bottom w:val="single" w:sz="4" w:space="0" w:color="auto"/>
              <w:right w:val="single" w:sz="4" w:space="0" w:color="auto"/>
            </w:tcBorders>
            <w:shd w:val="clear" w:color="auto" w:fill="auto"/>
            <w:noWrap/>
            <w:vAlign w:val="center"/>
            <w:hideMark/>
          </w:tcPr>
          <w:p w14:paraId="4F80F7F1"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39</w:t>
            </w:r>
          </w:p>
        </w:tc>
        <w:tc>
          <w:tcPr>
            <w:tcW w:w="317" w:type="pct"/>
            <w:tcBorders>
              <w:top w:val="nil"/>
              <w:left w:val="nil"/>
              <w:bottom w:val="single" w:sz="4" w:space="0" w:color="auto"/>
              <w:right w:val="single" w:sz="4" w:space="0" w:color="auto"/>
            </w:tcBorders>
            <w:shd w:val="clear" w:color="auto" w:fill="auto"/>
            <w:noWrap/>
            <w:vAlign w:val="bottom"/>
            <w:hideMark/>
          </w:tcPr>
          <w:p w14:paraId="21B4B7C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0.38%</w:t>
            </w:r>
          </w:p>
        </w:tc>
        <w:tc>
          <w:tcPr>
            <w:tcW w:w="274" w:type="pct"/>
            <w:tcBorders>
              <w:top w:val="nil"/>
              <w:left w:val="nil"/>
              <w:bottom w:val="single" w:sz="4" w:space="0" w:color="auto"/>
              <w:right w:val="single" w:sz="4" w:space="0" w:color="auto"/>
            </w:tcBorders>
            <w:shd w:val="clear" w:color="auto" w:fill="auto"/>
            <w:noWrap/>
            <w:vAlign w:val="center"/>
            <w:hideMark/>
          </w:tcPr>
          <w:p w14:paraId="2CFB6EB1"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w:t>
            </w:r>
          </w:p>
        </w:tc>
        <w:tc>
          <w:tcPr>
            <w:tcW w:w="230" w:type="pct"/>
            <w:tcBorders>
              <w:top w:val="nil"/>
              <w:left w:val="nil"/>
              <w:bottom w:val="single" w:sz="4" w:space="0" w:color="auto"/>
              <w:right w:val="single" w:sz="4" w:space="0" w:color="auto"/>
            </w:tcBorders>
            <w:shd w:val="clear" w:color="auto" w:fill="auto"/>
            <w:noWrap/>
            <w:vAlign w:val="center"/>
            <w:hideMark/>
          </w:tcPr>
          <w:p w14:paraId="44D2398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37</w:t>
            </w:r>
          </w:p>
        </w:tc>
        <w:tc>
          <w:tcPr>
            <w:tcW w:w="317" w:type="pct"/>
            <w:tcBorders>
              <w:top w:val="nil"/>
              <w:left w:val="nil"/>
              <w:bottom w:val="single" w:sz="4" w:space="0" w:color="auto"/>
              <w:right w:val="single" w:sz="4" w:space="0" w:color="auto"/>
            </w:tcBorders>
            <w:shd w:val="clear" w:color="auto" w:fill="auto"/>
            <w:noWrap/>
            <w:vAlign w:val="bottom"/>
            <w:hideMark/>
          </w:tcPr>
          <w:p w14:paraId="4FF5662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0.54%</w:t>
            </w:r>
          </w:p>
        </w:tc>
        <w:tc>
          <w:tcPr>
            <w:tcW w:w="321" w:type="pct"/>
            <w:tcBorders>
              <w:top w:val="nil"/>
              <w:left w:val="nil"/>
              <w:bottom w:val="single" w:sz="4" w:space="0" w:color="auto"/>
              <w:right w:val="single" w:sz="4" w:space="0" w:color="auto"/>
            </w:tcBorders>
            <w:shd w:val="clear" w:color="auto" w:fill="auto"/>
            <w:noWrap/>
            <w:vAlign w:val="center"/>
            <w:hideMark/>
          </w:tcPr>
          <w:p w14:paraId="145CC0E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6</w:t>
            </w:r>
          </w:p>
        </w:tc>
        <w:tc>
          <w:tcPr>
            <w:tcW w:w="230" w:type="pct"/>
            <w:tcBorders>
              <w:top w:val="nil"/>
              <w:left w:val="nil"/>
              <w:bottom w:val="single" w:sz="4" w:space="0" w:color="auto"/>
              <w:right w:val="single" w:sz="4" w:space="0" w:color="auto"/>
            </w:tcBorders>
            <w:shd w:val="clear" w:color="auto" w:fill="auto"/>
            <w:noWrap/>
            <w:vAlign w:val="center"/>
            <w:hideMark/>
          </w:tcPr>
          <w:p w14:paraId="45615CD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76</w:t>
            </w:r>
          </w:p>
        </w:tc>
        <w:tc>
          <w:tcPr>
            <w:tcW w:w="317" w:type="pct"/>
            <w:tcBorders>
              <w:top w:val="nil"/>
              <w:left w:val="nil"/>
              <w:bottom w:val="single" w:sz="4" w:space="0" w:color="auto"/>
              <w:right w:val="single" w:sz="4" w:space="0" w:color="auto"/>
            </w:tcBorders>
            <w:shd w:val="clear" w:color="auto" w:fill="auto"/>
            <w:noWrap/>
            <w:vAlign w:val="bottom"/>
            <w:hideMark/>
          </w:tcPr>
          <w:p w14:paraId="4333BF22"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0.45%</w:t>
            </w:r>
          </w:p>
        </w:tc>
      </w:tr>
      <w:tr w:rsidR="0051471B" w:rsidRPr="00FE245B" w14:paraId="07A52323"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217F6C3"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w:t>
            </w:r>
          </w:p>
        </w:tc>
        <w:tc>
          <w:tcPr>
            <w:tcW w:w="1855" w:type="pct"/>
            <w:tcBorders>
              <w:top w:val="nil"/>
              <w:left w:val="nil"/>
              <w:bottom w:val="single" w:sz="4" w:space="0" w:color="auto"/>
              <w:right w:val="single" w:sz="4" w:space="0" w:color="auto"/>
            </w:tcBorders>
            <w:shd w:val="clear" w:color="auto" w:fill="auto"/>
            <w:noWrap/>
            <w:vAlign w:val="center"/>
            <w:hideMark/>
          </w:tcPr>
          <w:p w14:paraId="3C6251BC"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NEUMONíA, NO ESPECIFICADA</w:t>
            </w:r>
          </w:p>
        </w:tc>
        <w:tc>
          <w:tcPr>
            <w:tcW w:w="310" w:type="pct"/>
            <w:tcBorders>
              <w:top w:val="nil"/>
              <w:left w:val="nil"/>
              <w:bottom w:val="single" w:sz="4" w:space="0" w:color="auto"/>
              <w:right w:val="single" w:sz="4" w:space="0" w:color="auto"/>
            </w:tcBorders>
            <w:shd w:val="clear" w:color="auto" w:fill="auto"/>
            <w:noWrap/>
            <w:vAlign w:val="center"/>
            <w:hideMark/>
          </w:tcPr>
          <w:p w14:paraId="22E66A4C"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J18.9 </w:t>
            </w:r>
          </w:p>
        </w:tc>
        <w:tc>
          <w:tcPr>
            <w:tcW w:w="274" w:type="pct"/>
            <w:tcBorders>
              <w:top w:val="nil"/>
              <w:left w:val="nil"/>
              <w:bottom w:val="single" w:sz="4" w:space="0" w:color="auto"/>
              <w:right w:val="single" w:sz="4" w:space="0" w:color="auto"/>
            </w:tcBorders>
            <w:shd w:val="clear" w:color="auto" w:fill="auto"/>
            <w:noWrap/>
            <w:vAlign w:val="center"/>
            <w:hideMark/>
          </w:tcPr>
          <w:p w14:paraId="7C88A6A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125</w:t>
            </w:r>
          </w:p>
        </w:tc>
        <w:tc>
          <w:tcPr>
            <w:tcW w:w="230" w:type="pct"/>
            <w:tcBorders>
              <w:top w:val="nil"/>
              <w:left w:val="nil"/>
              <w:bottom w:val="single" w:sz="4" w:space="0" w:color="auto"/>
              <w:right w:val="single" w:sz="4" w:space="0" w:color="auto"/>
            </w:tcBorders>
            <w:shd w:val="clear" w:color="auto" w:fill="auto"/>
            <w:noWrap/>
            <w:vAlign w:val="center"/>
            <w:hideMark/>
          </w:tcPr>
          <w:p w14:paraId="216DFB42"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40</w:t>
            </w:r>
          </w:p>
        </w:tc>
        <w:tc>
          <w:tcPr>
            <w:tcW w:w="317" w:type="pct"/>
            <w:tcBorders>
              <w:top w:val="nil"/>
              <w:left w:val="nil"/>
              <w:bottom w:val="single" w:sz="4" w:space="0" w:color="auto"/>
              <w:right w:val="single" w:sz="4" w:space="0" w:color="auto"/>
            </w:tcBorders>
            <w:shd w:val="clear" w:color="auto" w:fill="auto"/>
            <w:noWrap/>
            <w:vAlign w:val="bottom"/>
            <w:hideMark/>
          </w:tcPr>
          <w:p w14:paraId="134CDB6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0.39%</w:t>
            </w:r>
          </w:p>
        </w:tc>
        <w:tc>
          <w:tcPr>
            <w:tcW w:w="274" w:type="pct"/>
            <w:tcBorders>
              <w:top w:val="nil"/>
              <w:left w:val="nil"/>
              <w:bottom w:val="single" w:sz="4" w:space="0" w:color="auto"/>
              <w:right w:val="single" w:sz="4" w:space="0" w:color="auto"/>
            </w:tcBorders>
            <w:shd w:val="clear" w:color="auto" w:fill="auto"/>
            <w:noWrap/>
            <w:vAlign w:val="center"/>
            <w:hideMark/>
          </w:tcPr>
          <w:p w14:paraId="068AFD9B"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98</w:t>
            </w:r>
          </w:p>
        </w:tc>
        <w:tc>
          <w:tcPr>
            <w:tcW w:w="230" w:type="pct"/>
            <w:tcBorders>
              <w:top w:val="nil"/>
              <w:left w:val="nil"/>
              <w:bottom w:val="single" w:sz="4" w:space="0" w:color="auto"/>
              <w:right w:val="single" w:sz="4" w:space="0" w:color="auto"/>
            </w:tcBorders>
            <w:shd w:val="clear" w:color="auto" w:fill="auto"/>
            <w:noWrap/>
            <w:vAlign w:val="center"/>
            <w:hideMark/>
          </w:tcPr>
          <w:p w14:paraId="1D2FD35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32</w:t>
            </w:r>
          </w:p>
        </w:tc>
        <w:tc>
          <w:tcPr>
            <w:tcW w:w="317" w:type="pct"/>
            <w:tcBorders>
              <w:top w:val="nil"/>
              <w:left w:val="nil"/>
              <w:bottom w:val="single" w:sz="4" w:space="0" w:color="auto"/>
              <w:right w:val="single" w:sz="4" w:space="0" w:color="auto"/>
            </w:tcBorders>
            <w:shd w:val="clear" w:color="auto" w:fill="auto"/>
            <w:noWrap/>
            <w:vAlign w:val="bottom"/>
            <w:hideMark/>
          </w:tcPr>
          <w:p w14:paraId="4ECB74A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0.47%</w:t>
            </w:r>
          </w:p>
        </w:tc>
        <w:tc>
          <w:tcPr>
            <w:tcW w:w="321" w:type="pct"/>
            <w:tcBorders>
              <w:top w:val="nil"/>
              <w:left w:val="nil"/>
              <w:bottom w:val="single" w:sz="4" w:space="0" w:color="auto"/>
              <w:right w:val="single" w:sz="4" w:space="0" w:color="auto"/>
            </w:tcBorders>
            <w:shd w:val="clear" w:color="auto" w:fill="auto"/>
            <w:noWrap/>
            <w:vAlign w:val="center"/>
            <w:hideMark/>
          </w:tcPr>
          <w:p w14:paraId="6E468EB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223</w:t>
            </w:r>
          </w:p>
        </w:tc>
        <w:tc>
          <w:tcPr>
            <w:tcW w:w="230" w:type="pct"/>
            <w:tcBorders>
              <w:top w:val="nil"/>
              <w:left w:val="nil"/>
              <w:bottom w:val="single" w:sz="4" w:space="0" w:color="auto"/>
              <w:right w:val="single" w:sz="4" w:space="0" w:color="auto"/>
            </w:tcBorders>
            <w:shd w:val="clear" w:color="auto" w:fill="auto"/>
            <w:noWrap/>
            <w:vAlign w:val="center"/>
            <w:hideMark/>
          </w:tcPr>
          <w:p w14:paraId="23DE0C3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72</w:t>
            </w:r>
          </w:p>
        </w:tc>
        <w:tc>
          <w:tcPr>
            <w:tcW w:w="317" w:type="pct"/>
            <w:tcBorders>
              <w:top w:val="nil"/>
              <w:left w:val="nil"/>
              <w:bottom w:val="single" w:sz="4" w:space="0" w:color="auto"/>
              <w:right w:val="single" w:sz="4" w:space="0" w:color="auto"/>
            </w:tcBorders>
            <w:shd w:val="clear" w:color="auto" w:fill="auto"/>
            <w:noWrap/>
            <w:vAlign w:val="bottom"/>
            <w:hideMark/>
          </w:tcPr>
          <w:p w14:paraId="1886D4F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0.42%</w:t>
            </w:r>
          </w:p>
        </w:tc>
      </w:tr>
      <w:tr w:rsidR="0051471B" w:rsidRPr="00FE245B" w14:paraId="5FCF56DC"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5419E8C"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w:t>
            </w:r>
          </w:p>
        </w:tc>
        <w:tc>
          <w:tcPr>
            <w:tcW w:w="1855" w:type="pct"/>
            <w:tcBorders>
              <w:top w:val="nil"/>
              <w:left w:val="nil"/>
              <w:bottom w:val="single" w:sz="4" w:space="0" w:color="auto"/>
              <w:right w:val="single" w:sz="4" w:space="0" w:color="auto"/>
            </w:tcBorders>
            <w:shd w:val="clear" w:color="auto" w:fill="auto"/>
            <w:noWrap/>
            <w:vAlign w:val="center"/>
            <w:hideMark/>
          </w:tcPr>
          <w:p w14:paraId="752F8AE9" w14:textId="77777777" w:rsid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INSUFICIENCIA RESPIRATORIA, </w:t>
            </w:r>
          </w:p>
          <w:p w14:paraId="216C60D7" w14:textId="7C6CCE34"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NO ESPECIFICADA</w:t>
            </w:r>
          </w:p>
        </w:tc>
        <w:tc>
          <w:tcPr>
            <w:tcW w:w="310" w:type="pct"/>
            <w:tcBorders>
              <w:top w:val="nil"/>
              <w:left w:val="nil"/>
              <w:bottom w:val="single" w:sz="4" w:space="0" w:color="auto"/>
              <w:right w:val="single" w:sz="4" w:space="0" w:color="auto"/>
            </w:tcBorders>
            <w:shd w:val="clear" w:color="auto" w:fill="auto"/>
            <w:noWrap/>
            <w:vAlign w:val="center"/>
            <w:hideMark/>
          </w:tcPr>
          <w:p w14:paraId="55CBD4D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J96.9 </w:t>
            </w:r>
          </w:p>
        </w:tc>
        <w:tc>
          <w:tcPr>
            <w:tcW w:w="274" w:type="pct"/>
            <w:tcBorders>
              <w:top w:val="nil"/>
              <w:left w:val="nil"/>
              <w:bottom w:val="single" w:sz="4" w:space="0" w:color="auto"/>
              <w:right w:val="single" w:sz="4" w:space="0" w:color="auto"/>
            </w:tcBorders>
            <w:shd w:val="clear" w:color="auto" w:fill="auto"/>
            <w:noWrap/>
            <w:vAlign w:val="center"/>
            <w:hideMark/>
          </w:tcPr>
          <w:p w14:paraId="07B254C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114</w:t>
            </w:r>
          </w:p>
        </w:tc>
        <w:tc>
          <w:tcPr>
            <w:tcW w:w="230" w:type="pct"/>
            <w:tcBorders>
              <w:top w:val="nil"/>
              <w:left w:val="nil"/>
              <w:bottom w:val="single" w:sz="4" w:space="0" w:color="auto"/>
              <w:right w:val="single" w:sz="4" w:space="0" w:color="auto"/>
            </w:tcBorders>
            <w:shd w:val="clear" w:color="auto" w:fill="auto"/>
            <w:noWrap/>
            <w:vAlign w:val="center"/>
            <w:hideMark/>
          </w:tcPr>
          <w:p w14:paraId="5F6AB04E"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25</w:t>
            </w:r>
          </w:p>
        </w:tc>
        <w:tc>
          <w:tcPr>
            <w:tcW w:w="317" w:type="pct"/>
            <w:tcBorders>
              <w:top w:val="nil"/>
              <w:left w:val="nil"/>
              <w:bottom w:val="single" w:sz="4" w:space="0" w:color="auto"/>
              <w:right w:val="single" w:sz="4" w:space="0" w:color="auto"/>
            </w:tcBorders>
            <w:shd w:val="clear" w:color="auto" w:fill="auto"/>
            <w:noWrap/>
            <w:vAlign w:val="bottom"/>
            <w:hideMark/>
          </w:tcPr>
          <w:p w14:paraId="1AFA76A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0.25%</w:t>
            </w:r>
          </w:p>
        </w:tc>
        <w:tc>
          <w:tcPr>
            <w:tcW w:w="274" w:type="pct"/>
            <w:tcBorders>
              <w:top w:val="nil"/>
              <w:left w:val="nil"/>
              <w:bottom w:val="single" w:sz="4" w:space="0" w:color="auto"/>
              <w:right w:val="single" w:sz="4" w:space="0" w:color="auto"/>
            </w:tcBorders>
            <w:shd w:val="clear" w:color="auto" w:fill="auto"/>
            <w:noWrap/>
            <w:vAlign w:val="center"/>
            <w:hideMark/>
          </w:tcPr>
          <w:p w14:paraId="15A6C81A"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101</w:t>
            </w:r>
          </w:p>
        </w:tc>
        <w:tc>
          <w:tcPr>
            <w:tcW w:w="230" w:type="pct"/>
            <w:tcBorders>
              <w:top w:val="nil"/>
              <w:left w:val="nil"/>
              <w:bottom w:val="single" w:sz="4" w:space="0" w:color="auto"/>
              <w:right w:val="single" w:sz="4" w:space="0" w:color="auto"/>
            </w:tcBorders>
            <w:shd w:val="clear" w:color="auto" w:fill="auto"/>
            <w:noWrap/>
            <w:vAlign w:val="center"/>
            <w:hideMark/>
          </w:tcPr>
          <w:p w14:paraId="3A57425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17</w:t>
            </w:r>
          </w:p>
        </w:tc>
        <w:tc>
          <w:tcPr>
            <w:tcW w:w="317" w:type="pct"/>
            <w:tcBorders>
              <w:top w:val="nil"/>
              <w:left w:val="nil"/>
              <w:bottom w:val="single" w:sz="4" w:space="0" w:color="auto"/>
              <w:right w:val="single" w:sz="4" w:space="0" w:color="auto"/>
            </w:tcBorders>
            <w:shd w:val="clear" w:color="auto" w:fill="auto"/>
            <w:noWrap/>
            <w:vAlign w:val="bottom"/>
            <w:hideMark/>
          </w:tcPr>
          <w:p w14:paraId="40990CF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0.25%</w:t>
            </w:r>
          </w:p>
        </w:tc>
        <w:tc>
          <w:tcPr>
            <w:tcW w:w="321" w:type="pct"/>
            <w:tcBorders>
              <w:top w:val="nil"/>
              <w:left w:val="nil"/>
              <w:bottom w:val="single" w:sz="4" w:space="0" w:color="auto"/>
              <w:right w:val="single" w:sz="4" w:space="0" w:color="auto"/>
            </w:tcBorders>
            <w:shd w:val="clear" w:color="auto" w:fill="auto"/>
            <w:noWrap/>
            <w:vAlign w:val="center"/>
            <w:hideMark/>
          </w:tcPr>
          <w:p w14:paraId="4A929E1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215</w:t>
            </w:r>
          </w:p>
        </w:tc>
        <w:tc>
          <w:tcPr>
            <w:tcW w:w="230" w:type="pct"/>
            <w:tcBorders>
              <w:top w:val="nil"/>
              <w:left w:val="nil"/>
              <w:bottom w:val="single" w:sz="4" w:space="0" w:color="auto"/>
              <w:right w:val="single" w:sz="4" w:space="0" w:color="auto"/>
            </w:tcBorders>
            <w:shd w:val="clear" w:color="auto" w:fill="auto"/>
            <w:noWrap/>
            <w:vAlign w:val="center"/>
            <w:hideMark/>
          </w:tcPr>
          <w:p w14:paraId="75C7D40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42</w:t>
            </w:r>
          </w:p>
        </w:tc>
        <w:tc>
          <w:tcPr>
            <w:tcW w:w="317" w:type="pct"/>
            <w:tcBorders>
              <w:top w:val="nil"/>
              <w:left w:val="nil"/>
              <w:bottom w:val="single" w:sz="4" w:space="0" w:color="auto"/>
              <w:right w:val="single" w:sz="4" w:space="0" w:color="auto"/>
            </w:tcBorders>
            <w:shd w:val="clear" w:color="auto" w:fill="auto"/>
            <w:noWrap/>
            <w:vAlign w:val="bottom"/>
            <w:hideMark/>
          </w:tcPr>
          <w:p w14:paraId="0E1F3F62"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0.25%</w:t>
            </w:r>
          </w:p>
        </w:tc>
      </w:tr>
      <w:tr w:rsidR="0051471B" w:rsidRPr="00FE245B" w14:paraId="6C469ABA"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04421F8"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w:t>
            </w:r>
          </w:p>
        </w:tc>
        <w:tc>
          <w:tcPr>
            <w:tcW w:w="1855" w:type="pct"/>
            <w:tcBorders>
              <w:top w:val="nil"/>
              <w:left w:val="nil"/>
              <w:bottom w:val="single" w:sz="4" w:space="0" w:color="auto"/>
              <w:right w:val="single" w:sz="4" w:space="0" w:color="auto"/>
            </w:tcBorders>
            <w:shd w:val="clear" w:color="auto" w:fill="auto"/>
            <w:noWrap/>
            <w:vAlign w:val="center"/>
            <w:hideMark/>
          </w:tcPr>
          <w:p w14:paraId="40D7FE16"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INSUFICIENCIA RESPIRATORIA AGUDA</w:t>
            </w:r>
          </w:p>
        </w:tc>
        <w:tc>
          <w:tcPr>
            <w:tcW w:w="310" w:type="pct"/>
            <w:tcBorders>
              <w:top w:val="nil"/>
              <w:left w:val="nil"/>
              <w:bottom w:val="single" w:sz="4" w:space="0" w:color="auto"/>
              <w:right w:val="single" w:sz="4" w:space="0" w:color="auto"/>
            </w:tcBorders>
            <w:shd w:val="clear" w:color="auto" w:fill="auto"/>
            <w:noWrap/>
            <w:vAlign w:val="center"/>
            <w:hideMark/>
          </w:tcPr>
          <w:p w14:paraId="393B676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J96.0 </w:t>
            </w:r>
          </w:p>
        </w:tc>
        <w:tc>
          <w:tcPr>
            <w:tcW w:w="274" w:type="pct"/>
            <w:tcBorders>
              <w:top w:val="nil"/>
              <w:left w:val="nil"/>
              <w:bottom w:val="single" w:sz="4" w:space="0" w:color="auto"/>
              <w:right w:val="single" w:sz="4" w:space="0" w:color="auto"/>
            </w:tcBorders>
            <w:shd w:val="clear" w:color="auto" w:fill="auto"/>
            <w:noWrap/>
            <w:vAlign w:val="center"/>
            <w:hideMark/>
          </w:tcPr>
          <w:p w14:paraId="36FB03A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146</w:t>
            </w:r>
          </w:p>
        </w:tc>
        <w:tc>
          <w:tcPr>
            <w:tcW w:w="230" w:type="pct"/>
            <w:tcBorders>
              <w:top w:val="nil"/>
              <w:left w:val="nil"/>
              <w:bottom w:val="single" w:sz="4" w:space="0" w:color="auto"/>
              <w:right w:val="single" w:sz="4" w:space="0" w:color="auto"/>
            </w:tcBorders>
            <w:shd w:val="clear" w:color="auto" w:fill="auto"/>
            <w:noWrap/>
            <w:vAlign w:val="center"/>
            <w:hideMark/>
          </w:tcPr>
          <w:p w14:paraId="56C9109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21</w:t>
            </w:r>
          </w:p>
        </w:tc>
        <w:tc>
          <w:tcPr>
            <w:tcW w:w="317" w:type="pct"/>
            <w:tcBorders>
              <w:top w:val="nil"/>
              <w:left w:val="nil"/>
              <w:bottom w:val="single" w:sz="4" w:space="0" w:color="auto"/>
              <w:right w:val="single" w:sz="4" w:space="0" w:color="auto"/>
            </w:tcBorders>
            <w:shd w:val="clear" w:color="auto" w:fill="auto"/>
            <w:noWrap/>
            <w:vAlign w:val="bottom"/>
            <w:hideMark/>
          </w:tcPr>
          <w:p w14:paraId="7A8D42CB"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0.21%</w:t>
            </w:r>
          </w:p>
        </w:tc>
        <w:tc>
          <w:tcPr>
            <w:tcW w:w="274" w:type="pct"/>
            <w:tcBorders>
              <w:top w:val="nil"/>
              <w:left w:val="nil"/>
              <w:bottom w:val="single" w:sz="4" w:space="0" w:color="auto"/>
              <w:right w:val="single" w:sz="4" w:space="0" w:color="auto"/>
            </w:tcBorders>
            <w:shd w:val="clear" w:color="auto" w:fill="auto"/>
            <w:noWrap/>
            <w:vAlign w:val="center"/>
            <w:hideMark/>
          </w:tcPr>
          <w:p w14:paraId="184867D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127</w:t>
            </w:r>
          </w:p>
        </w:tc>
        <w:tc>
          <w:tcPr>
            <w:tcW w:w="230" w:type="pct"/>
            <w:tcBorders>
              <w:top w:val="nil"/>
              <w:left w:val="nil"/>
              <w:bottom w:val="single" w:sz="4" w:space="0" w:color="auto"/>
              <w:right w:val="single" w:sz="4" w:space="0" w:color="auto"/>
            </w:tcBorders>
            <w:shd w:val="clear" w:color="auto" w:fill="auto"/>
            <w:noWrap/>
            <w:vAlign w:val="center"/>
            <w:hideMark/>
          </w:tcPr>
          <w:p w14:paraId="2CC3C9B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20</w:t>
            </w:r>
          </w:p>
        </w:tc>
        <w:tc>
          <w:tcPr>
            <w:tcW w:w="317" w:type="pct"/>
            <w:tcBorders>
              <w:top w:val="nil"/>
              <w:left w:val="nil"/>
              <w:bottom w:val="single" w:sz="4" w:space="0" w:color="auto"/>
              <w:right w:val="single" w:sz="4" w:space="0" w:color="auto"/>
            </w:tcBorders>
            <w:shd w:val="clear" w:color="auto" w:fill="auto"/>
            <w:noWrap/>
            <w:vAlign w:val="bottom"/>
            <w:hideMark/>
          </w:tcPr>
          <w:p w14:paraId="6E1E56EE"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0.29%</w:t>
            </w:r>
          </w:p>
        </w:tc>
        <w:tc>
          <w:tcPr>
            <w:tcW w:w="321" w:type="pct"/>
            <w:tcBorders>
              <w:top w:val="nil"/>
              <w:left w:val="nil"/>
              <w:bottom w:val="single" w:sz="4" w:space="0" w:color="auto"/>
              <w:right w:val="single" w:sz="4" w:space="0" w:color="auto"/>
            </w:tcBorders>
            <w:shd w:val="clear" w:color="auto" w:fill="auto"/>
            <w:noWrap/>
            <w:vAlign w:val="center"/>
            <w:hideMark/>
          </w:tcPr>
          <w:p w14:paraId="1CF9E66B"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273</w:t>
            </w:r>
          </w:p>
        </w:tc>
        <w:tc>
          <w:tcPr>
            <w:tcW w:w="230" w:type="pct"/>
            <w:tcBorders>
              <w:top w:val="nil"/>
              <w:left w:val="nil"/>
              <w:bottom w:val="single" w:sz="4" w:space="0" w:color="auto"/>
              <w:right w:val="single" w:sz="4" w:space="0" w:color="auto"/>
            </w:tcBorders>
            <w:shd w:val="clear" w:color="auto" w:fill="auto"/>
            <w:noWrap/>
            <w:vAlign w:val="center"/>
            <w:hideMark/>
          </w:tcPr>
          <w:p w14:paraId="3A09576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41</w:t>
            </w:r>
          </w:p>
        </w:tc>
        <w:tc>
          <w:tcPr>
            <w:tcW w:w="317" w:type="pct"/>
            <w:tcBorders>
              <w:top w:val="nil"/>
              <w:left w:val="nil"/>
              <w:bottom w:val="single" w:sz="4" w:space="0" w:color="auto"/>
              <w:right w:val="single" w:sz="4" w:space="0" w:color="auto"/>
            </w:tcBorders>
            <w:shd w:val="clear" w:color="auto" w:fill="auto"/>
            <w:noWrap/>
            <w:vAlign w:val="bottom"/>
            <w:hideMark/>
          </w:tcPr>
          <w:p w14:paraId="136A3381"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0.24%</w:t>
            </w:r>
          </w:p>
        </w:tc>
      </w:tr>
      <w:tr w:rsidR="0051471B" w:rsidRPr="00FE245B" w14:paraId="3C5A35F8"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BAABA9E"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5</w:t>
            </w:r>
          </w:p>
        </w:tc>
        <w:tc>
          <w:tcPr>
            <w:tcW w:w="1855" w:type="pct"/>
            <w:tcBorders>
              <w:top w:val="nil"/>
              <w:left w:val="nil"/>
              <w:bottom w:val="single" w:sz="4" w:space="0" w:color="auto"/>
              <w:right w:val="single" w:sz="4" w:space="0" w:color="auto"/>
            </w:tcBorders>
            <w:shd w:val="clear" w:color="auto" w:fill="auto"/>
            <w:noWrap/>
            <w:vAlign w:val="center"/>
            <w:hideMark/>
          </w:tcPr>
          <w:p w14:paraId="0FC632B7"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SEPTICEMIA, NO ESPECIFICADA</w:t>
            </w:r>
          </w:p>
        </w:tc>
        <w:tc>
          <w:tcPr>
            <w:tcW w:w="310" w:type="pct"/>
            <w:tcBorders>
              <w:top w:val="nil"/>
              <w:left w:val="nil"/>
              <w:bottom w:val="single" w:sz="4" w:space="0" w:color="auto"/>
              <w:right w:val="single" w:sz="4" w:space="0" w:color="auto"/>
            </w:tcBorders>
            <w:shd w:val="clear" w:color="auto" w:fill="auto"/>
            <w:noWrap/>
            <w:vAlign w:val="center"/>
            <w:hideMark/>
          </w:tcPr>
          <w:p w14:paraId="41945EF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A41.9 </w:t>
            </w:r>
          </w:p>
        </w:tc>
        <w:tc>
          <w:tcPr>
            <w:tcW w:w="274" w:type="pct"/>
            <w:tcBorders>
              <w:top w:val="nil"/>
              <w:left w:val="nil"/>
              <w:bottom w:val="single" w:sz="4" w:space="0" w:color="auto"/>
              <w:right w:val="single" w:sz="4" w:space="0" w:color="auto"/>
            </w:tcBorders>
            <w:shd w:val="clear" w:color="auto" w:fill="auto"/>
            <w:noWrap/>
            <w:vAlign w:val="center"/>
            <w:hideMark/>
          </w:tcPr>
          <w:p w14:paraId="740AE976"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25</w:t>
            </w:r>
          </w:p>
        </w:tc>
        <w:tc>
          <w:tcPr>
            <w:tcW w:w="230" w:type="pct"/>
            <w:tcBorders>
              <w:top w:val="nil"/>
              <w:left w:val="nil"/>
              <w:bottom w:val="single" w:sz="4" w:space="0" w:color="auto"/>
              <w:right w:val="single" w:sz="4" w:space="0" w:color="auto"/>
            </w:tcBorders>
            <w:shd w:val="clear" w:color="auto" w:fill="auto"/>
            <w:noWrap/>
            <w:vAlign w:val="center"/>
            <w:hideMark/>
          </w:tcPr>
          <w:p w14:paraId="61AB509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12</w:t>
            </w:r>
          </w:p>
        </w:tc>
        <w:tc>
          <w:tcPr>
            <w:tcW w:w="317" w:type="pct"/>
            <w:tcBorders>
              <w:top w:val="nil"/>
              <w:left w:val="nil"/>
              <w:bottom w:val="single" w:sz="4" w:space="0" w:color="auto"/>
              <w:right w:val="single" w:sz="4" w:space="0" w:color="auto"/>
            </w:tcBorders>
            <w:shd w:val="clear" w:color="auto" w:fill="auto"/>
            <w:noWrap/>
            <w:vAlign w:val="bottom"/>
            <w:hideMark/>
          </w:tcPr>
          <w:p w14:paraId="0440CE3D"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0.12%</w:t>
            </w:r>
          </w:p>
        </w:tc>
        <w:tc>
          <w:tcPr>
            <w:tcW w:w="274" w:type="pct"/>
            <w:tcBorders>
              <w:top w:val="nil"/>
              <w:left w:val="nil"/>
              <w:bottom w:val="single" w:sz="4" w:space="0" w:color="auto"/>
              <w:right w:val="single" w:sz="4" w:space="0" w:color="auto"/>
            </w:tcBorders>
            <w:shd w:val="clear" w:color="auto" w:fill="auto"/>
            <w:noWrap/>
            <w:vAlign w:val="center"/>
            <w:hideMark/>
          </w:tcPr>
          <w:p w14:paraId="4534B1E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17</w:t>
            </w:r>
          </w:p>
        </w:tc>
        <w:tc>
          <w:tcPr>
            <w:tcW w:w="230" w:type="pct"/>
            <w:tcBorders>
              <w:top w:val="nil"/>
              <w:left w:val="nil"/>
              <w:bottom w:val="single" w:sz="4" w:space="0" w:color="auto"/>
              <w:right w:val="single" w:sz="4" w:space="0" w:color="auto"/>
            </w:tcBorders>
            <w:shd w:val="clear" w:color="auto" w:fill="auto"/>
            <w:noWrap/>
            <w:vAlign w:val="center"/>
            <w:hideMark/>
          </w:tcPr>
          <w:p w14:paraId="1199F08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7</w:t>
            </w:r>
          </w:p>
        </w:tc>
        <w:tc>
          <w:tcPr>
            <w:tcW w:w="317" w:type="pct"/>
            <w:tcBorders>
              <w:top w:val="nil"/>
              <w:left w:val="nil"/>
              <w:bottom w:val="single" w:sz="4" w:space="0" w:color="auto"/>
              <w:right w:val="single" w:sz="4" w:space="0" w:color="auto"/>
            </w:tcBorders>
            <w:shd w:val="clear" w:color="auto" w:fill="auto"/>
            <w:noWrap/>
            <w:vAlign w:val="bottom"/>
            <w:hideMark/>
          </w:tcPr>
          <w:p w14:paraId="59ACCC9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0.10%</w:t>
            </w:r>
          </w:p>
        </w:tc>
        <w:tc>
          <w:tcPr>
            <w:tcW w:w="321" w:type="pct"/>
            <w:tcBorders>
              <w:top w:val="nil"/>
              <w:left w:val="nil"/>
              <w:bottom w:val="single" w:sz="4" w:space="0" w:color="auto"/>
              <w:right w:val="single" w:sz="4" w:space="0" w:color="auto"/>
            </w:tcBorders>
            <w:shd w:val="clear" w:color="auto" w:fill="auto"/>
            <w:noWrap/>
            <w:vAlign w:val="center"/>
            <w:hideMark/>
          </w:tcPr>
          <w:p w14:paraId="5532D35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42</w:t>
            </w:r>
          </w:p>
        </w:tc>
        <w:tc>
          <w:tcPr>
            <w:tcW w:w="230" w:type="pct"/>
            <w:tcBorders>
              <w:top w:val="nil"/>
              <w:left w:val="nil"/>
              <w:bottom w:val="single" w:sz="4" w:space="0" w:color="auto"/>
              <w:right w:val="single" w:sz="4" w:space="0" w:color="auto"/>
            </w:tcBorders>
            <w:shd w:val="clear" w:color="auto" w:fill="auto"/>
            <w:noWrap/>
            <w:vAlign w:val="center"/>
            <w:hideMark/>
          </w:tcPr>
          <w:p w14:paraId="19E299C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19</w:t>
            </w:r>
          </w:p>
        </w:tc>
        <w:tc>
          <w:tcPr>
            <w:tcW w:w="317" w:type="pct"/>
            <w:tcBorders>
              <w:top w:val="nil"/>
              <w:left w:val="nil"/>
              <w:bottom w:val="single" w:sz="4" w:space="0" w:color="auto"/>
              <w:right w:val="single" w:sz="4" w:space="0" w:color="auto"/>
            </w:tcBorders>
            <w:shd w:val="clear" w:color="auto" w:fill="auto"/>
            <w:noWrap/>
            <w:vAlign w:val="bottom"/>
            <w:hideMark/>
          </w:tcPr>
          <w:p w14:paraId="25334E9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0.11%</w:t>
            </w:r>
          </w:p>
        </w:tc>
      </w:tr>
      <w:tr w:rsidR="0051471B" w:rsidRPr="00FE245B" w14:paraId="46F3B37F"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BD53964"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6</w:t>
            </w:r>
          </w:p>
        </w:tc>
        <w:tc>
          <w:tcPr>
            <w:tcW w:w="1855" w:type="pct"/>
            <w:tcBorders>
              <w:top w:val="nil"/>
              <w:left w:val="nil"/>
              <w:bottom w:val="single" w:sz="4" w:space="0" w:color="auto"/>
              <w:right w:val="single" w:sz="4" w:space="0" w:color="auto"/>
            </w:tcBorders>
            <w:shd w:val="clear" w:color="auto" w:fill="auto"/>
            <w:noWrap/>
            <w:vAlign w:val="center"/>
            <w:hideMark/>
          </w:tcPr>
          <w:p w14:paraId="6E07AA69"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MUERTE SIN ASISTENCIA</w:t>
            </w:r>
          </w:p>
        </w:tc>
        <w:tc>
          <w:tcPr>
            <w:tcW w:w="310" w:type="pct"/>
            <w:tcBorders>
              <w:top w:val="nil"/>
              <w:left w:val="nil"/>
              <w:bottom w:val="single" w:sz="4" w:space="0" w:color="auto"/>
              <w:right w:val="single" w:sz="4" w:space="0" w:color="auto"/>
            </w:tcBorders>
            <w:shd w:val="clear" w:color="auto" w:fill="auto"/>
            <w:noWrap/>
            <w:vAlign w:val="center"/>
            <w:hideMark/>
          </w:tcPr>
          <w:p w14:paraId="37216C5D"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R98.X </w:t>
            </w:r>
          </w:p>
        </w:tc>
        <w:tc>
          <w:tcPr>
            <w:tcW w:w="274" w:type="pct"/>
            <w:tcBorders>
              <w:top w:val="nil"/>
              <w:left w:val="nil"/>
              <w:bottom w:val="single" w:sz="4" w:space="0" w:color="auto"/>
              <w:right w:val="single" w:sz="4" w:space="0" w:color="auto"/>
            </w:tcBorders>
            <w:shd w:val="clear" w:color="auto" w:fill="auto"/>
            <w:noWrap/>
            <w:vAlign w:val="center"/>
            <w:hideMark/>
          </w:tcPr>
          <w:p w14:paraId="18470D1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w:t>
            </w:r>
          </w:p>
        </w:tc>
        <w:tc>
          <w:tcPr>
            <w:tcW w:w="230" w:type="pct"/>
            <w:tcBorders>
              <w:top w:val="nil"/>
              <w:left w:val="nil"/>
              <w:bottom w:val="single" w:sz="4" w:space="0" w:color="auto"/>
              <w:right w:val="single" w:sz="4" w:space="0" w:color="auto"/>
            </w:tcBorders>
            <w:shd w:val="clear" w:color="auto" w:fill="auto"/>
            <w:noWrap/>
            <w:vAlign w:val="center"/>
            <w:hideMark/>
          </w:tcPr>
          <w:p w14:paraId="78CF0FDC"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9</w:t>
            </w:r>
          </w:p>
        </w:tc>
        <w:tc>
          <w:tcPr>
            <w:tcW w:w="317" w:type="pct"/>
            <w:tcBorders>
              <w:top w:val="nil"/>
              <w:left w:val="nil"/>
              <w:bottom w:val="single" w:sz="4" w:space="0" w:color="auto"/>
              <w:right w:val="single" w:sz="4" w:space="0" w:color="auto"/>
            </w:tcBorders>
            <w:shd w:val="clear" w:color="auto" w:fill="auto"/>
            <w:noWrap/>
            <w:vAlign w:val="bottom"/>
            <w:hideMark/>
          </w:tcPr>
          <w:p w14:paraId="3AA07491"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0.09%</w:t>
            </w:r>
          </w:p>
        </w:tc>
        <w:tc>
          <w:tcPr>
            <w:tcW w:w="274" w:type="pct"/>
            <w:tcBorders>
              <w:top w:val="nil"/>
              <w:left w:val="nil"/>
              <w:bottom w:val="single" w:sz="4" w:space="0" w:color="auto"/>
              <w:right w:val="single" w:sz="4" w:space="0" w:color="auto"/>
            </w:tcBorders>
            <w:shd w:val="clear" w:color="auto" w:fill="auto"/>
            <w:noWrap/>
            <w:vAlign w:val="center"/>
            <w:hideMark/>
          </w:tcPr>
          <w:p w14:paraId="38A4AC1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w:t>
            </w:r>
          </w:p>
        </w:tc>
        <w:tc>
          <w:tcPr>
            <w:tcW w:w="230" w:type="pct"/>
            <w:tcBorders>
              <w:top w:val="nil"/>
              <w:left w:val="nil"/>
              <w:bottom w:val="single" w:sz="4" w:space="0" w:color="auto"/>
              <w:right w:val="single" w:sz="4" w:space="0" w:color="auto"/>
            </w:tcBorders>
            <w:shd w:val="clear" w:color="auto" w:fill="auto"/>
            <w:noWrap/>
            <w:vAlign w:val="center"/>
            <w:hideMark/>
          </w:tcPr>
          <w:p w14:paraId="206A471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10</w:t>
            </w:r>
          </w:p>
        </w:tc>
        <w:tc>
          <w:tcPr>
            <w:tcW w:w="317" w:type="pct"/>
            <w:tcBorders>
              <w:top w:val="nil"/>
              <w:left w:val="nil"/>
              <w:bottom w:val="single" w:sz="4" w:space="0" w:color="auto"/>
              <w:right w:val="single" w:sz="4" w:space="0" w:color="auto"/>
            </w:tcBorders>
            <w:shd w:val="clear" w:color="auto" w:fill="auto"/>
            <w:noWrap/>
            <w:vAlign w:val="bottom"/>
            <w:hideMark/>
          </w:tcPr>
          <w:p w14:paraId="283636AB"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0.15%</w:t>
            </w:r>
          </w:p>
        </w:tc>
        <w:tc>
          <w:tcPr>
            <w:tcW w:w="321" w:type="pct"/>
            <w:tcBorders>
              <w:top w:val="nil"/>
              <w:left w:val="nil"/>
              <w:bottom w:val="single" w:sz="4" w:space="0" w:color="auto"/>
              <w:right w:val="single" w:sz="4" w:space="0" w:color="auto"/>
            </w:tcBorders>
            <w:shd w:val="clear" w:color="auto" w:fill="auto"/>
            <w:noWrap/>
            <w:vAlign w:val="center"/>
            <w:hideMark/>
          </w:tcPr>
          <w:p w14:paraId="42DBF48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w:t>
            </w:r>
          </w:p>
        </w:tc>
        <w:tc>
          <w:tcPr>
            <w:tcW w:w="230" w:type="pct"/>
            <w:tcBorders>
              <w:top w:val="nil"/>
              <w:left w:val="nil"/>
              <w:bottom w:val="single" w:sz="4" w:space="0" w:color="auto"/>
              <w:right w:val="single" w:sz="4" w:space="0" w:color="auto"/>
            </w:tcBorders>
            <w:shd w:val="clear" w:color="auto" w:fill="auto"/>
            <w:noWrap/>
            <w:vAlign w:val="center"/>
            <w:hideMark/>
          </w:tcPr>
          <w:p w14:paraId="0B40673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19</w:t>
            </w:r>
          </w:p>
        </w:tc>
        <w:tc>
          <w:tcPr>
            <w:tcW w:w="317" w:type="pct"/>
            <w:tcBorders>
              <w:top w:val="nil"/>
              <w:left w:val="nil"/>
              <w:bottom w:val="single" w:sz="4" w:space="0" w:color="auto"/>
              <w:right w:val="single" w:sz="4" w:space="0" w:color="auto"/>
            </w:tcBorders>
            <w:shd w:val="clear" w:color="auto" w:fill="auto"/>
            <w:noWrap/>
            <w:vAlign w:val="bottom"/>
            <w:hideMark/>
          </w:tcPr>
          <w:p w14:paraId="40C454BD"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0.11%</w:t>
            </w:r>
          </w:p>
        </w:tc>
      </w:tr>
      <w:tr w:rsidR="0051471B" w:rsidRPr="00FE245B" w14:paraId="1A083925"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E39EB01"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7</w:t>
            </w:r>
          </w:p>
        </w:tc>
        <w:tc>
          <w:tcPr>
            <w:tcW w:w="1855" w:type="pct"/>
            <w:tcBorders>
              <w:top w:val="nil"/>
              <w:left w:val="nil"/>
              <w:bottom w:val="single" w:sz="4" w:space="0" w:color="auto"/>
              <w:right w:val="single" w:sz="4" w:space="0" w:color="auto"/>
            </w:tcBorders>
            <w:shd w:val="clear" w:color="auto" w:fill="auto"/>
            <w:noWrap/>
            <w:vAlign w:val="center"/>
            <w:hideMark/>
          </w:tcPr>
          <w:p w14:paraId="5142B3D5" w14:textId="77777777" w:rsid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SíNDROME NEFRíTICO CRóNICO, </w:t>
            </w:r>
          </w:p>
          <w:p w14:paraId="5EF92D00" w14:textId="76A92022"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NO ESPECIFICADA</w:t>
            </w:r>
          </w:p>
        </w:tc>
        <w:tc>
          <w:tcPr>
            <w:tcW w:w="310" w:type="pct"/>
            <w:tcBorders>
              <w:top w:val="nil"/>
              <w:left w:val="nil"/>
              <w:bottom w:val="single" w:sz="4" w:space="0" w:color="auto"/>
              <w:right w:val="single" w:sz="4" w:space="0" w:color="auto"/>
            </w:tcBorders>
            <w:shd w:val="clear" w:color="auto" w:fill="auto"/>
            <w:noWrap/>
            <w:vAlign w:val="center"/>
            <w:hideMark/>
          </w:tcPr>
          <w:p w14:paraId="1840363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N03.9 </w:t>
            </w:r>
          </w:p>
        </w:tc>
        <w:tc>
          <w:tcPr>
            <w:tcW w:w="274" w:type="pct"/>
            <w:tcBorders>
              <w:top w:val="nil"/>
              <w:left w:val="nil"/>
              <w:bottom w:val="single" w:sz="4" w:space="0" w:color="auto"/>
              <w:right w:val="single" w:sz="4" w:space="0" w:color="auto"/>
            </w:tcBorders>
            <w:shd w:val="clear" w:color="auto" w:fill="auto"/>
            <w:noWrap/>
            <w:vAlign w:val="center"/>
            <w:hideMark/>
          </w:tcPr>
          <w:p w14:paraId="726C8DF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66</w:t>
            </w:r>
          </w:p>
        </w:tc>
        <w:tc>
          <w:tcPr>
            <w:tcW w:w="230" w:type="pct"/>
            <w:tcBorders>
              <w:top w:val="nil"/>
              <w:left w:val="nil"/>
              <w:bottom w:val="single" w:sz="4" w:space="0" w:color="auto"/>
              <w:right w:val="single" w:sz="4" w:space="0" w:color="auto"/>
            </w:tcBorders>
            <w:shd w:val="clear" w:color="auto" w:fill="auto"/>
            <w:noWrap/>
            <w:vAlign w:val="bottom"/>
            <w:hideMark/>
          </w:tcPr>
          <w:p w14:paraId="498ECFC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7</w:t>
            </w:r>
          </w:p>
        </w:tc>
        <w:tc>
          <w:tcPr>
            <w:tcW w:w="317" w:type="pct"/>
            <w:tcBorders>
              <w:top w:val="nil"/>
              <w:left w:val="nil"/>
              <w:bottom w:val="single" w:sz="4" w:space="0" w:color="auto"/>
              <w:right w:val="single" w:sz="4" w:space="0" w:color="auto"/>
            </w:tcBorders>
            <w:shd w:val="clear" w:color="auto" w:fill="auto"/>
            <w:noWrap/>
            <w:vAlign w:val="bottom"/>
            <w:hideMark/>
          </w:tcPr>
          <w:p w14:paraId="06C54B1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0.07%</w:t>
            </w:r>
          </w:p>
        </w:tc>
        <w:tc>
          <w:tcPr>
            <w:tcW w:w="274" w:type="pct"/>
            <w:tcBorders>
              <w:top w:val="nil"/>
              <w:left w:val="nil"/>
              <w:bottom w:val="single" w:sz="4" w:space="0" w:color="auto"/>
              <w:right w:val="single" w:sz="4" w:space="0" w:color="auto"/>
            </w:tcBorders>
            <w:shd w:val="clear" w:color="auto" w:fill="auto"/>
            <w:noWrap/>
            <w:vAlign w:val="center"/>
            <w:hideMark/>
          </w:tcPr>
          <w:p w14:paraId="59DDEC92"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62</w:t>
            </w:r>
          </w:p>
        </w:tc>
        <w:tc>
          <w:tcPr>
            <w:tcW w:w="230" w:type="pct"/>
            <w:tcBorders>
              <w:top w:val="nil"/>
              <w:left w:val="nil"/>
              <w:bottom w:val="single" w:sz="4" w:space="0" w:color="auto"/>
              <w:right w:val="single" w:sz="4" w:space="0" w:color="auto"/>
            </w:tcBorders>
            <w:shd w:val="clear" w:color="auto" w:fill="auto"/>
            <w:noWrap/>
            <w:vAlign w:val="center"/>
            <w:hideMark/>
          </w:tcPr>
          <w:p w14:paraId="31C9809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5</w:t>
            </w:r>
          </w:p>
        </w:tc>
        <w:tc>
          <w:tcPr>
            <w:tcW w:w="317" w:type="pct"/>
            <w:tcBorders>
              <w:top w:val="nil"/>
              <w:left w:val="nil"/>
              <w:bottom w:val="single" w:sz="4" w:space="0" w:color="auto"/>
              <w:right w:val="single" w:sz="4" w:space="0" w:color="auto"/>
            </w:tcBorders>
            <w:shd w:val="clear" w:color="auto" w:fill="auto"/>
            <w:noWrap/>
            <w:vAlign w:val="bottom"/>
            <w:hideMark/>
          </w:tcPr>
          <w:p w14:paraId="1A58169A"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0.07%</w:t>
            </w:r>
          </w:p>
        </w:tc>
        <w:tc>
          <w:tcPr>
            <w:tcW w:w="321" w:type="pct"/>
            <w:tcBorders>
              <w:top w:val="nil"/>
              <w:left w:val="nil"/>
              <w:bottom w:val="single" w:sz="4" w:space="0" w:color="auto"/>
              <w:right w:val="single" w:sz="4" w:space="0" w:color="auto"/>
            </w:tcBorders>
            <w:shd w:val="clear" w:color="auto" w:fill="auto"/>
            <w:noWrap/>
            <w:vAlign w:val="center"/>
            <w:hideMark/>
          </w:tcPr>
          <w:p w14:paraId="4067C652"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128</w:t>
            </w:r>
          </w:p>
        </w:tc>
        <w:tc>
          <w:tcPr>
            <w:tcW w:w="230" w:type="pct"/>
            <w:tcBorders>
              <w:top w:val="nil"/>
              <w:left w:val="nil"/>
              <w:bottom w:val="single" w:sz="4" w:space="0" w:color="auto"/>
              <w:right w:val="single" w:sz="4" w:space="0" w:color="auto"/>
            </w:tcBorders>
            <w:shd w:val="clear" w:color="auto" w:fill="auto"/>
            <w:noWrap/>
            <w:vAlign w:val="center"/>
            <w:hideMark/>
          </w:tcPr>
          <w:p w14:paraId="6830105A"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12</w:t>
            </w:r>
          </w:p>
        </w:tc>
        <w:tc>
          <w:tcPr>
            <w:tcW w:w="317" w:type="pct"/>
            <w:tcBorders>
              <w:top w:val="nil"/>
              <w:left w:val="nil"/>
              <w:bottom w:val="single" w:sz="4" w:space="0" w:color="auto"/>
              <w:right w:val="single" w:sz="4" w:space="0" w:color="auto"/>
            </w:tcBorders>
            <w:shd w:val="clear" w:color="auto" w:fill="auto"/>
            <w:noWrap/>
            <w:vAlign w:val="bottom"/>
            <w:hideMark/>
          </w:tcPr>
          <w:p w14:paraId="16F0415D"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0.07%</w:t>
            </w:r>
          </w:p>
        </w:tc>
      </w:tr>
      <w:tr w:rsidR="0051471B" w:rsidRPr="00FE245B" w14:paraId="6A21C861"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885084C"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8</w:t>
            </w:r>
          </w:p>
        </w:tc>
        <w:tc>
          <w:tcPr>
            <w:tcW w:w="1855" w:type="pct"/>
            <w:tcBorders>
              <w:top w:val="nil"/>
              <w:left w:val="nil"/>
              <w:bottom w:val="single" w:sz="4" w:space="0" w:color="auto"/>
              <w:right w:val="single" w:sz="4" w:space="0" w:color="auto"/>
            </w:tcBorders>
            <w:shd w:val="clear" w:color="auto" w:fill="auto"/>
            <w:noWrap/>
            <w:vAlign w:val="center"/>
            <w:hideMark/>
          </w:tcPr>
          <w:p w14:paraId="5B81C3F9" w14:textId="77777777" w:rsid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OTRAS CIRROSIS DEL HíGADO </w:t>
            </w:r>
          </w:p>
          <w:p w14:paraId="329C2CDE" w14:textId="7C9E2F19"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Y LAS NO ESPECIFICADAS</w:t>
            </w:r>
          </w:p>
        </w:tc>
        <w:tc>
          <w:tcPr>
            <w:tcW w:w="310" w:type="pct"/>
            <w:tcBorders>
              <w:top w:val="nil"/>
              <w:left w:val="nil"/>
              <w:bottom w:val="single" w:sz="4" w:space="0" w:color="auto"/>
              <w:right w:val="single" w:sz="4" w:space="0" w:color="auto"/>
            </w:tcBorders>
            <w:shd w:val="clear" w:color="auto" w:fill="auto"/>
            <w:noWrap/>
            <w:vAlign w:val="center"/>
            <w:hideMark/>
          </w:tcPr>
          <w:p w14:paraId="2C7211A6"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K74.6 </w:t>
            </w:r>
          </w:p>
        </w:tc>
        <w:tc>
          <w:tcPr>
            <w:tcW w:w="274" w:type="pct"/>
            <w:tcBorders>
              <w:top w:val="nil"/>
              <w:left w:val="nil"/>
              <w:bottom w:val="single" w:sz="4" w:space="0" w:color="auto"/>
              <w:right w:val="single" w:sz="4" w:space="0" w:color="auto"/>
            </w:tcBorders>
            <w:shd w:val="clear" w:color="auto" w:fill="auto"/>
            <w:noWrap/>
            <w:vAlign w:val="center"/>
            <w:hideMark/>
          </w:tcPr>
          <w:p w14:paraId="2F1BCE5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20</w:t>
            </w:r>
          </w:p>
        </w:tc>
        <w:tc>
          <w:tcPr>
            <w:tcW w:w="230" w:type="pct"/>
            <w:tcBorders>
              <w:top w:val="nil"/>
              <w:left w:val="nil"/>
              <w:bottom w:val="single" w:sz="4" w:space="0" w:color="auto"/>
              <w:right w:val="single" w:sz="4" w:space="0" w:color="auto"/>
            </w:tcBorders>
            <w:shd w:val="clear" w:color="auto" w:fill="auto"/>
            <w:noWrap/>
            <w:vAlign w:val="center"/>
            <w:hideMark/>
          </w:tcPr>
          <w:p w14:paraId="58C7D2EB"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5</w:t>
            </w:r>
          </w:p>
        </w:tc>
        <w:tc>
          <w:tcPr>
            <w:tcW w:w="317" w:type="pct"/>
            <w:tcBorders>
              <w:top w:val="nil"/>
              <w:left w:val="nil"/>
              <w:bottom w:val="single" w:sz="4" w:space="0" w:color="auto"/>
              <w:right w:val="single" w:sz="4" w:space="0" w:color="auto"/>
            </w:tcBorders>
            <w:shd w:val="clear" w:color="auto" w:fill="auto"/>
            <w:noWrap/>
            <w:vAlign w:val="bottom"/>
            <w:hideMark/>
          </w:tcPr>
          <w:p w14:paraId="04F3701E"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0.05%</w:t>
            </w:r>
          </w:p>
        </w:tc>
        <w:tc>
          <w:tcPr>
            <w:tcW w:w="274" w:type="pct"/>
            <w:tcBorders>
              <w:top w:val="nil"/>
              <w:left w:val="nil"/>
              <w:bottom w:val="single" w:sz="4" w:space="0" w:color="auto"/>
              <w:right w:val="single" w:sz="4" w:space="0" w:color="auto"/>
            </w:tcBorders>
            <w:shd w:val="clear" w:color="auto" w:fill="auto"/>
            <w:noWrap/>
            <w:vAlign w:val="center"/>
            <w:hideMark/>
          </w:tcPr>
          <w:p w14:paraId="0A20F436"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23</w:t>
            </w:r>
          </w:p>
        </w:tc>
        <w:tc>
          <w:tcPr>
            <w:tcW w:w="230" w:type="pct"/>
            <w:tcBorders>
              <w:top w:val="nil"/>
              <w:left w:val="nil"/>
              <w:bottom w:val="single" w:sz="4" w:space="0" w:color="auto"/>
              <w:right w:val="single" w:sz="4" w:space="0" w:color="auto"/>
            </w:tcBorders>
            <w:shd w:val="clear" w:color="auto" w:fill="auto"/>
            <w:noWrap/>
            <w:vAlign w:val="center"/>
            <w:hideMark/>
          </w:tcPr>
          <w:p w14:paraId="2D456FC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w:t>
            </w:r>
          </w:p>
        </w:tc>
        <w:tc>
          <w:tcPr>
            <w:tcW w:w="317" w:type="pct"/>
            <w:tcBorders>
              <w:top w:val="nil"/>
              <w:left w:val="nil"/>
              <w:bottom w:val="single" w:sz="4" w:space="0" w:color="auto"/>
              <w:right w:val="single" w:sz="4" w:space="0" w:color="auto"/>
            </w:tcBorders>
            <w:shd w:val="clear" w:color="auto" w:fill="auto"/>
            <w:noWrap/>
            <w:vAlign w:val="bottom"/>
            <w:hideMark/>
          </w:tcPr>
          <w:p w14:paraId="5BDD9C3A"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0.06%</w:t>
            </w:r>
          </w:p>
        </w:tc>
        <w:tc>
          <w:tcPr>
            <w:tcW w:w="321" w:type="pct"/>
            <w:tcBorders>
              <w:top w:val="nil"/>
              <w:left w:val="nil"/>
              <w:bottom w:val="single" w:sz="4" w:space="0" w:color="auto"/>
              <w:right w:val="single" w:sz="4" w:space="0" w:color="auto"/>
            </w:tcBorders>
            <w:shd w:val="clear" w:color="auto" w:fill="auto"/>
            <w:noWrap/>
            <w:vAlign w:val="center"/>
            <w:hideMark/>
          </w:tcPr>
          <w:p w14:paraId="5FBF37BB"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43</w:t>
            </w:r>
          </w:p>
        </w:tc>
        <w:tc>
          <w:tcPr>
            <w:tcW w:w="230" w:type="pct"/>
            <w:tcBorders>
              <w:top w:val="nil"/>
              <w:left w:val="nil"/>
              <w:bottom w:val="single" w:sz="4" w:space="0" w:color="auto"/>
              <w:right w:val="single" w:sz="4" w:space="0" w:color="auto"/>
            </w:tcBorders>
            <w:shd w:val="clear" w:color="auto" w:fill="auto"/>
            <w:noWrap/>
            <w:vAlign w:val="center"/>
            <w:hideMark/>
          </w:tcPr>
          <w:p w14:paraId="45C9F8E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9</w:t>
            </w:r>
          </w:p>
        </w:tc>
        <w:tc>
          <w:tcPr>
            <w:tcW w:w="317" w:type="pct"/>
            <w:tcBorders>
              <w:top w:val="nil"/>
              <w:left w:val="nil"/>
              <w:bottom w:val="single" w:sz="4" w:space="0" w:color="auto"/>
              <w:right w:val="single" w:sz="4" w:space="0" w:color="auto"/>
            </w:tcBorders>
            <w:shd w:val="clear" w:color="auto" w:fill="auto"/>
            <w:noWrap/>
            <w:vAlign w:val="bottom"/>
            <w:hideMark/>
          </w:tcPr>
          <w:p w14:paraId="705E3B9C"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0.05%</w:t>
            </w:r>
          </w:p>
        </w:tc>
      </w:tr>
      <w:tr w:rsidR="0051471B" w:rsidRPr="00FE245B" w14:paraId="7C0A9E53"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D11230E"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9</w:t>
            </w:r>
          </w:p>
        </w:tc>
        <w:tc>
          <w:tcPr>
            <w:tcW w:w="1855" w:type="pct"/>
            <w:tcBorders>
              <w:top w:val="nil"/>
              <w:left w:val="nil"/>
              <w:bottom w:val="single" w:sz="4" w:space="0" w:color="auto"/>
              <w:right w:val="single" w:sz="4" w:space="0" w:color="auto"/>
            </w:tcBorders>
            <w:shd w:val="clear" w:color="auto" w:fill="auto"/>
            <w:noWrap/>
            <w:vAlign w:val="center"/>
            <w:hideMark/>
          </w:tcPr>
          <w:p w14:paraId="057AA68F"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HIPERTENSION ESENCIAL (PRIMARIA)</w:t>
            </w:r>
          </w:p>
        </w:tc>
        <w:tc>
          <w:tcPr>
            <w:tcW w:w="310" w:type="pct"/>
            <w:tcBorders>
              <w:top w:val="nil"/>
              <w:left w:val="nil"/>
              <w:bottom w:val="single" w:sz="4" w:space="0" w:color="auto"/>
              <w:right w:val="single" w:sz="4" w:space="0" w:color="auto"/>
            </w:tcBorders>
            <w:shd w:val="clear" w:color="auto" w:fill="auto"/>
            <w:noWrap/>
            <w:vAlign w:val="center"/>
            <w:hideMark/>
          </w:tcPr>
          <w:p w14:paraId="4D54609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I10.X </w:t>
            </w:r>
          </w:p>
        </w:tc>
        <w:tc>
          <w:tcPr>
            <w:tcW w:w="274" w:type="pct"/>
            <w:tcBorders>
              <w:top w:val="nil"/>
              <w:left w:val="nil"/>
              <w:bottom w:val="single" w:sz="4" w:space="0" w:color="auto"/>
              <w:right w:val="single" w:sz="4" w:space="0" w:color="auto"/>
            </w:tcBorders>
            <w:shd w:val="clear" w:color="auto" w:fill="auto"/>
            <w:noWrap/>
            <w:vAlign w:val="center"/>
            <w:hideMark/>
          </w:tcPr>
          <w:p w14:paraId="390A53E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210</w:t>
            </w:r>
          </w:p>
        </w:tc>
        <w:tc>
          <w:tcPr>
            <w:tcW w:w="230" w:type="pct"/>
            <w:tcBorders>
              <w:top w:val="nil"/>
              <w:left w:val="nil"/>
              <w:bottom w:val="single" w:sz="4" w:space="0" w:color="auto"/>
              <w:right w:val="single" w:sz="4" w:space="0" w:color="auto"/>
            </w:tcBorders>
            <w:shd w:val="clear" w:color="auto" w:fill="auto"/>
            <w:noWrap/>
            <w:vAlign w:val="center"/>
            <w:hideMark/>
          </w:tcPr>
          <w:p w14:paraId="5C409C1A"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6</w:t>
            </w:r>
          </w:p>
        </w:tc>
        <w:tc>
          <w:tcPr>
            <w:tcW w:w="317" w:type="pct"/>
            <w:tcBorders>
              <w:top w:val="nil"/>
              <w:left w:val="nil"/>
              <w:bottom w:val="single" w:sz="4" w:space="0" w:color="auto"/>
              <w:right w:val="single" w:sz="4" w:space="0" w:color="auto"/>
            </w:tcBorders>
            <w:shd w:val="clear" w:color="auto" w:fill="auto"/>
            <w:noWrap/>
            <w:vAlign w:val="bottom"/>
            <w:hideMark/>
          </w:tcPr>
          <w:p w14:paraId="35B1889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0.06%</w:t>
            </w:r>
          </w:p>
        </w:tc>
        <w:tc>
          <w:tcPr>
            <w:tcW w:w="274" w:type="pct"/>
            <w:tcBorders>
              <w:top w:val="nil"/>
              <w:left w:val="nil"/>
              <w:bottom w:val="single" w:sz="4" w:space="0" w:color="auto"/>
              <w:right w:val="single" w:sz="4" w:space="0" w:color="auto"/>
            </w:tcBorders>
            <w:shd w:val="clear" w:color="auto" w:fill="auto"/>
            <w:noWrap/>
            <w:vAlign w:val="center"/>
            <w:hideMark/>
          </w:tcPr>
          <w:p w14:paraId="76D18E9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144</w:t>
            </w:r>
          </w:p>
        </w:tc>
        <w:tc>
          <w:tcPr>
            <w:tcW w:w="230" w:type="pct"/>
            <w:tcBorders>
              <w:top w:val="nil"/>
              <w:left w:val="nil"/>
              <w:bottom w:val="single" w:sz="4" w:space="0" w:color="auto"/>
              <w:right w:val="single" w:sz="4" w:space="0" w:color="auto"/>
            </w:tcBorders>
            <w:shd w:val="clear" w:color="auto" w:fill="auto"/>
            <w:noWrap/>
            <w:vAlign w:val="center"/>
            <w:hideMark/>
          </w:tcPr>
          <w:p w14:paraId="6059697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w:t>
            </w:r>
          </w:p>
        </w:tc>
        <w:tc>
          <w:tcPr>
            <w:tcW w:w="317" w:type="pct"/>
            <w:tcBorders>
              <w:top w:val="nil"/>
              <w:left w:val="nil"/>
              <w:bottom w:val="single" w:sz="4" w:space="0" w:color="auto"/>
              <w:right w:val="single" w:sz="4" w:space="0" w:color="auto"/>
            </w:tcBorders>
            <w:shd w:val="clear" w:color="auto" w:fill="auto"/>
            <w:noWrap/>
            <w:vAlign w:val="bottom"/>
            <w:hideMark/>
          </w:tcPr>
          <w:p w14:paraId="612EDB4E"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0.03%</w:t>
            </w:r>
          </w:p>
        </w:tc>
        <w:tc>
          <w:tcPr>
            <w:tcW w:w="321" w:type="pct"/>
            <w:tcBorders>
              <w:top w:val="nil"/>
              <w:left w:val="nil"/>
              <w:bottom w:val="single" w:sz="4" w:space="0" w:color="auto"/>
              <w:right w:val="single" w:sz="4" w:space="0" w:color="auto"/>
            </w:tcBorders>
            <w:shd w:val="clear" w:color="auto" w:fill="auto"/>
            <w:noWrap/>
            <w:vAlign w:val="center"/>
            <w:hideMark/>
          </w:tcPr>
          <w:p w14:paraId="5DA03592"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354</w:t>
            </w:r>
          </w:p>
        </w:tc>
        <w:tc>
          <w:tcPr>
            <w:tcW w:w="230" w:type="pct"/>
            <w:tcBorders>
              <w:top w:val="nil"/>
              <w:left w:val="nil"/>
              <w:bottom w:val="single" w:sz="4" w:space="0" w:color="auto"/>
              <w:right w:val="single" w:sz="4" w:space="0" w:color="auto"/>
            </w:tcBorders>
            <w:shd w:val="clear" w:color="auto" w:fill="auto"/>
            <w:noWrap/>
            <w:vAlign w:val="center"/>
            <w:hideMark/>
          </w:tcPr>
          <w:p w14:paraId="66341401"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8</w:t>
            </w:r>
          </w:p>
        </w:tc>
        <w:tc>
          <w:tcPr>
            <w:tcW w:w="317" w:type="pct"/>
            <w:tcBorders>
              <w:top w:val="nil"/>
              <w:left w:val="nil"/>
              <w:bottom w:val="single" w:sz="4" w:space="0" w:color="auto"/>
              <w:right w:val="single" w:sz="4" w:space="0" w:color="auto"/>
            </w:tcBorders>
            <w:shd w:val="clear" w:color="auto" w:fill="auto"/>
            <w:noWrap/>
            <w:vAlign w:val="bottom"/>
            <w:hideMark/>
          </w:tcPr>
          <w:p w14:paraId="76F04EC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0.05%</w:t>
            </w:r>
          </w:p>
        </w:tc>
      </w:tr>
      <w:tr w:rsidR="0051471B" w:rsidRPr="00FE245B" w14:paraId="6B53D8B6"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E68D05C"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10</w:t>
            </w:r>
          </w:p>
        </w:tc>
        <w:tc>
          <w:tcPr>
            <w:tcW w:w="1855" w:type="pct"/>
            <w:tcBorders>
              <w:top w:val="nil"/>
              <w:left w:val="nil"/>
              <w:bottom w:val="single" w:sz="4" w:space="0" w:color="auto"/>
              <w:right w:val="single" w:sz="4" w:space="0" w:color="auto"/>
            </w:tcBorders>
            <w:shd w:val="clear" w:color="auto" w:fill="auto"/>
            <w:noWrap/>
            <w:vAlign w:val="center"/>
            <w:hideMark/>
          </w:tcPr>
          <w:p w14:paraId="20A180AF" w14:textId="77777777" w:rsid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INFECCIóN DE VíAS URINARIAS, </w:t>
            </w:r>
          </w:p>
          <w:p w14:paraId="560E3D27" w14:textId="318A45B8"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SITIO NO ESPECIFICADO</w:t>
            </w:r>
          </w:p>
        </w:tc>
        <w:tc>
          <w:tcPr>
            <w:tcW w:w="310" w:type="pct"/>
            <w:tcBorders>
              <w:top w:val="nil"/>
              <w:left w:val="nil"/>
              <w:bottom w:val="single" w:sz="4" w:space="0" w:color="auto"/>
              <w:right w:val="single" w:sz="4" w:space="0" w:color="auto"/>
            </w:tcBorders>
            <w:shd w:val="clear" w:color="auto" w:fill="auto"/>
            <w:noWrap/>
            <w:vAlign w:val="center"/>
            <w:hideMark/>
          </w:tcPr>
          <w:p w14:paraId="7B4CD1F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xml:space="preserve">N39.0 </w:t>
            </w:r>
          </w:p>
        </w:tc>
        <w:tc>
          <w:tcPr>
            <w:tcW w:w="274" w:type="pct"/>
            <w:tcBorders>
              <w:top w:val="nil"/>
              <w:left w:val="nil"/>
              <w:bottom w:val="single" w:sz="4" w:space="0" w:color="auto"/>
              <w:right w:val="single" w:sz="4" w:space="0" w:color="auto"/>
            </w:tcBorders>
            <w:shd w:val="clear" w:color="auto" w:fill="auto"/>
            <w:noWrap/>
            <w:vAlign w:val="center"/>
            <w:hideMark/>
          </w:tcPr>
          <w:p w14:paraId="4D1EDD0C"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446</w:t>
            </w:r>
          </w:p>
        </w:tc>
        <w:tc>
          <w:tcPr>
            <w:tcW w:w="230" w:type="pct"/>
            <w:tcBorders>
              <w:top w:val="nil"/>
              <w:left w:val="nil"/>
              <w:bottom w:val="single" w:sz="4" w:space="0" w:color="auto"/>
              <w:right w:val="single" w:sz="4" w:space="0" w:color="auto"/>
            </w:tcBorders>
            <w:shd w:val="clear" w:color="auto" w:fill="auto"/>
            <w:noWrap/>
            <w:vAlign w:val="center"/>
            <w:hideMark/>
          </w:tcPr>
          <w:p w14:paraId="3412EEC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8</w:t>
            </w:r>
          </w:p>
        </w:tc>
        <w:tc>
          <w:tcPr>
            <w:tcW w:w="317" w:type="pct"/>
            <w:tcBorders>
              <w:top w:val="nil"/>
              <w:left w:val="nil"/>
              <w:bottom w:val="single" w:sz="4" w:space="0" w:color="auto"/>
              <w:right w:val="single" w:sz="4" w:space="0" w:color="auto"/>
            </w:tcBorders>
            <w:shd w:val="clear" w:color="auto" w:fill="auto"/>
            <w:noWrap/>
            <w:vAlign w:val="bottom"/>
            <w:hideMark/>
          </w:tcPr>
          <w:p w14:paraId="555E09F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0.08%</w:t>
            </w:r>
          </w:p>
        </w:tc>
        <w:tc>
          <w:tcPr>
            <w:tcW w:w="274" w:type="pct"/>
            <w:tcBorders>
              <w:top w:val="nil"/>
              <w:left w:val="nil"/>
              <w:bottom w:val="single" w:sz="4" w:space="0" w:color="auto"/>
              <w:right w:val="single" w:sz="4" w:space="0" w:color="auto"/>
            </w:tcBorders>
            <w:shd w:val="clear" w:color="auto" w:fill="auto"/>
            <w:noWrap/>
            <w:vAlign w:val="center"/>
            <w:hideMark/>
          </w:tcPr>
          <w:p w14:paraId="13B1879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125</w:t>
            </w:r>
          </w:p>
        </w:tc>
        <w:tc>
          <w:tcPr>
            <w:tcW w:w="230" w:type="pct"/>
            <w:tcBorders>
              <w:top w:val="nil"/>
              <w:left w:val="nil"/>
              <w:bottom w:val="single" w:sz="4" w:space="0" w:color="auto"/>
              <w:right w:val="single" w:sz="4" w:space="0" w:color="auto"/>
            </w:tcBorders>
            <w:shd w:val="clear" w:color="auto" w:fill="auto"/>
            <w:noWrap/>
            <w:vAlign w:val="center"/>
            <w:hideMark/>
          </w:tcPr>
          <w:p w14:paraId="1CAADE62"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 </w:t>
            </w:r>
          </w:p>
        </w:tc>
        <w:tc>
          <w:tcPr>
            <w:tcW w:w="317" w:type="pct"/>
            <w:tcBorders>
              <w:top w:val="nil"/>
              <w:left w:val="nil"/>
              <w:bottom w:val="single" w:sz="4" w:space="0" w:color="auto"/>
              <w:right w:val="single" w:sz="4" w:space="0" w:color="auto"/>
            </w:tcBorders>
            <w:shd w:val="clear" w:color="auto" w:fill="auto"/>
            <w:noWrap/>
            <w:vAlign w:val="bottom"/>
            <w:hideMark/>
          </w:tcPr>
          <w:p w14:paraId="6222101E"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0.00%</w:t>
            </w:r>
          </w:p>
        </w:tc>
        <w:tc>
          <w:tcPr>
            <w:tcW w:w="321" w:type="pct"/>
            <w:tcBorders>
              <w:top w:val="nil"/>
              <w:left w:val="nil"/>
              <w:bottom w:val="single" w:sz="4" w:space="0" w:color="auto"/>
              <w:right w:val="single" w:sz="4" w:space="0" w:color="auto"/>
            </w:tcBorders>
            <w:shd w:val="clear" w:color="auto" w:fill="auto"/>
            <w:noWrap/>
            <w:vAlign w:val="center"/>
            <w:hideMark/>
          </w:tcPr>
          <w:p w14:paraId="4FD149C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571</w:t>
            </w:r>
          </w:p>
        </w:tc>
        <w:tc>
          <w:tcPr>
            <w:tcW w:w="230" w:type="pct"/>
            <w:tcBorders>
              <w:top w:val="nil"/>
              <w:left w:val="nil"/>
              <w:bottom w:val="single" w:sz="4" w:space="0" w:color="auto"/>
              <w:right w:val="single" w:sz="4" w:space="0" w:color="auto"/>
            </w:tcBorders>
            <w:shd w:val="clear" w:color="auto" w:fill="auto"/>
            <w:noWrap/>
            <w:vAlign w:val="center"/>
            <w:hideMark/>
          </w:tcPr>
          <w:p w14:paraId="2B08534D"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8</w:t>
            </w:r>
          </w:p>
        </w:tc>
        <w:tc>
          <w:tcPr>
            <w:tcW w:w="317" w:type="pct"/>
            <w:tcBorders>
              <w:top w:val="nil"/>
              <w:left w:val="nil"/>
              <w:bottom w:val="single" w:sz="4" w:space="0" w:color="auto"/>
              <w:right w:val="single" w:sz="4" w:space="0" w:color="auto"/>
            </w:tcBorders>
            <w:shd w:val="clear" w:color="auto" w:fill="auto"/>
            <w:noWrap/>
            <w:vAlign w:val="bottom"/>
            <w:hideMark/>
          </w:tcPr>
          <w:p w14:paraId="79707C0C"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0.05%</w:t>
            </w:r>
          </w:p>
        </w:tc>
      </w:tr>
      <w:tr w:rsidR="0051471B" w:rsidRPr="00FE245B" w14:paraId="4C694883" w14:textId="77777777" w:rsidTr="0051471B">
        <w:trPr>
          <w:trHeight w:val="300"/>
        </w:trPr>
        <w:tc>
          <w:tcPr>
            <w:tcW w:w="324"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AAD9DCE" w14:textId="77777777" w:rsidR="00E57D9E" w:rsidRPr="00FE245B" w:rsidRDefault="00E57D9E" w:rsidP="00E57D9E">
            <w:pPr>
              <w:spacing w:after="0" w:line="240" w:lineRule="auto"/>
              <w:jc w:val="right"/>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1131</w:t>
            </w:r>
          </w:p>
        </w:tc>
        <w:tc>
          <w:tcPr>
            <w:tcW w:w="2165" w:type="pct"/>
            <w:gridSpan w:val="2"/>
            <w:tcBorders>
              <w:top w:val="single" w:sz="4" w:space="0" w:color="auto"/>
              <w:left w:val="nil"/>
              <w:bottom w:val="single" w:sz="4" w:space="0" w:color="auto"/>
              <w:right w:val="single" w:sz="4" w:space="0" w:color="auto"/>
            </w:tcBorders>
            <w:shd w:val="clear" w:color="auto" w:fill="auto"/>
            <w:noWrap/>
            <w:vAlign w:val="center"/>
            <w:hideMark/>
          </w:tcPr>
          <w:p w14:paraId="418B99AA"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TODAS LAS DEMAS CAUSAS</w:t>
            </w:r>
          </w:p>
        </w:tc>
        <w:tc>
          <w:tcPr>
            <w:tcW w:w="274" w:type="pct"/>
            <w:tcBorders>
              <w:top w:val="nil"/>
              <w:left w:val="nil"/>
              <w:bottom w:val="single" w:sz="4" w:space="0" w:color="auto"/>
              <w:right w:val="single" w:sz="4" w:space="0" w:color="auto"/>
            </w:tcBorders>
            <w:shd w:val="clear" w:color="auto" w:fill="auto"/>
            <w:noWrap/>
            <w:vAlign w:val="center"/>
            <w:hideMark/>
          </w:tcPr>
          <w:p w14:paraId="2392E095"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8722</w:t>
            </w:r>
          </w:p>
        </w:tc>
        <w:tc>
          <w:tcPr>
            <w:tcW w:w="230" w:type="pct"/>
            <w:tcBorders>
              <w:top w:val="nil"/>
              <w:left w:val="nil"/>
              <w:bottom w:val="single" w:sz="4" w:space="0" w:color="auto"/>
              <w:right w:val="single" w:sz="4" w:space="0" w:color="auto"/>
            </w:tcBorders>
            <w:shd w:val="clear" w:color="auto" w:fill="auto"/>
            <w:noWrap/>
            <w:vAlign w:val="center"/>
            <w:hideMark/>
          </w:tcPr>
          <w:p w14:paraId="54BE751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131</w:t>
            </w:r>
          </w:p>
        </w:tc>
        <w:tc>
          <w:tcPr>
            <w:tcW w:w="317" w:type="pct"/>
            <w:tcBorders>
              <w:top w:val="nil"/>
              <w:left w:val="nil"/>
              <w:bottom w:val="single" w:sz="4" w:space="0" w:color="auto"/>
              <w:right w:val="single" w:sz="4" w:space="0" w:color="auto"/>
            </w:tcBorders>
            <w:shd w:val="clear" w:color="auto" w:fill="auto"/>
            <w:noWrap/>
            <w:vAlign w:val="bottom"/>
            <w:hideMark/>
          </w:tcPr>
          <w:p w14:paraId="299EDFB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1.29%</w:t>
            </w:r>
          </w:p>
        </w:tc>
        <w:tc>
          <w:tcPr>
            <w:tcW w:w="274" w:type="pct"/>
            <w:tcBorders>
              <w:top w:val="nil"/>
              <w:left w:val="nil"/>
              <w:bottom w:val="single" w:sz="4" w:space="0" w:color="auto"/>
              <w:right w:val="single" w:sz="4" w:space="0" w:color="auto"/>
            </w:tcBorders>
            <w:shd w:val="clear" w:color="auto" w:fill="auto"/>
            <w:noWrap/>
            <w:vAlign w:val="center"/>
            <w:hideMark/>
          </w:tcPr>
          <w:p w14:paraId="4EF8C8E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5856</w:t>
            </w:r>
          </w:p>
        </w:tc>
        <w:tc>
          <w:tcPr>
            <w:tcW w:w="230" w:type="pct"/>
            <w:tcBorders>
              <w:top w:val="nil"/>
              <w:left w:val="nil"/>
              <w:bottom w:val="single" w:sz="4" w:space="0" w:color="auto"/>
              <w:right w:val="single" w:sz="4" w:space="0" w:color="auto"/>
            </w:tcBorders>
            <w:shd w:val="clear" w:color="auto" w:fill="auto"/>
            <w:noWrap/>
            <w:vAlign w:val="center"/>
            <w:hideMark/>
          </w:tcPr>
          <w:p w14:paraId="393FBE2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145</w:t>
            </w:r>
          </w:p>
        </w:tc>
        <w:tc>
          <w:tcPr>
            <w:tcW w:w="317" w:type="pct"/>
            <w:tcBorders>
              <w:top w:val="nil"/>
              <w:left w:val="nil"/>
              <w:bottom w:val="single" w:sz="4" w:space="0" w:color="auto"/>
              <w:right w:val="single" w:sz="4" w:space="0" w:color="auto"/>
            </w:tcBorders>
            <w:shd w:val="clear" w:color="auto" w:fill="auto"/>
            <w:noWrap/>
            <w:vAlign w:val="bottom"/>
            <w:hideMark/>
          </w:tcPr>
          <w:p w14:paraId="5D6DAFA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2.12%</w:t>
            </w:r>
          </w:p>
        </w:tc>
        <w:tc>
          <w:tcPr>
            <w:tcW w:w="321" w:type="pct"/>
            <w:tcBorders>
              <w:top w:val="nil"/>
              <w:left w:val="nil"/>
              <w:bottom w:val="single" w:sz="4" w:space="0" w:color="auto"/>
              <w:right w:val="single" w:sz="4" w:space="0" w:color="auto"/>
            </w:tcBorders>
            <w:shd w:val="clear" w:color="auto" w:fill="auto"/>
            <w:noWrap/>
            <w:vAlign w:val="center"/>
            <w:hideMark/>
          </w:tcPr>
          <w:p w14:paraId="53F8BEA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14578</w:t>
            </w:r>
          </w:p>
        </w:tc>
        <w:tc>
          <w:tcPr>
            <w:tcW w:w="230" w:type="pct"/>
            <w:tcBorders>
              <w:top w:val="nil"/>
              <w:left w:val="nil"/>
              <w:bottom w:val="single" w:sz="4" w:space="0" w:color="auto"/>
              <w:right w:val="single" w:sz="4" w:space="0" w:color="auto"/>
            </w:tcBorders>
            <w:shd w:val="clear" w:color="auto" w:fill="auto"/>
            <w:noWrap/>
            <w:vAlign w:val="center"/>
            <w:hideMark/>
          </w:tcPr>
          <w:p w14:paraId="08B73230"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276</w:t>
            </w:r>
          </w:p>
        </w:tc>
        <w:tc>
          <w:tcPr>
            <w:tcW w:w="317" w:type="pct"/>
            <w:tcBorders>
              <w:top w:val="nil"/>
              <w:left w:val="nil"/>
              <w:bottom w:val="single" w:sz="4" w:space="0" w:color="auto"/>
              <w:right w:val="single" w:sz="4" w:space="0" w:color="auto"/>
            </w:tcBorders>
            <w:shd w:val="clear" w:color="auto" w:fill="auto"/>
            <w:noWrap/>
            <w:vAlign w:val="bottom"/>
            <w:hideMark/>
          </w:tcPr>
          <w:p w14:paraId="770D1847"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1.62%</w:t>
            </w:r>
          </w:p>
        </w:tc>
      </w:tr>
      <w:tr w:rsidR="0051471B" w:rsidRPr="00FE245B" w14:paraId="6B8B0BFE" w14:textId="77777777" w:rsidTr="0051471B">
        <w:trPr>
          <w:trHeight w:val="300"/>
        </w:trPr>
        <w:tc>
          <w:tcPr>
            <w:tcW w:w="324"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7E0FB901" w14:textId="77777777" w:rsidR="00E57D9E" w:rsidRPr="00FE245B" w:rsidRDefault="00E57D9E" w:rsidP="00E57D9E">
            <w:pPr>
              <w:spacing w:after="0" w:line="240" w:lineRule="auto"/>
              <w:rPr>
                <w:rFonts w:ascii="Calibri" w:eastAsia="Times New Roman" w:hAnsi="Calibri" w:cs="Calibri"/>
                <w:color w:val="000000"/>
                <w:sz w:val="16"/>
                <w:szCs w:val="16"/>
                <w:lang w:eastAsia="es-PE"/>
              </w:rPr>
            </w:pPr>
          </w:p>
        </w:tc>
        <w:tc>
          <w:tcPr>
            <w:tcW w:w="2165" w:type="pct"/>
            <w:gridSpan w:val="2"/>
            <w:tcBorders>
              <w:top w:val="single" w:sz="4" w:space="0" w:color="auto"/>
              <w:left w:val="nil"/>
              <w:bottom w:val="single" w:sz="4" w:space="0" w:color="auto"/>
              <w:right w:val="single" w:sz="4" w:space="0" w:color="auto"/>
            </w:tcBorders>
            <w:shd w:val="clear" w:color="auto" w:fill="auto"/>
            <w:noWrap/>
            <w:vAlign w:val="center"/>
            <w:hideMark/>
          </w:tcPr>
          <w:p w14:paraId="3C395F6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Total general</w:t>
            </w:r>
          </w:p>
        </w:tc>
        <w:tc>
          <w:tcPr>
            <w:tcW w:w="274" w:type="pct"/>
            <w:tcBorders>
              <w:top w:val="nil"/>
              <w:left w:val="nil"/>
              <w:bottom w:val="single" w:sz="4" w:space="0" w:color="auto"/>
              <w:right w:val="single" w:sz="4" w:space="0" w:color="auto"/>
            </w:tcBorders>
            <w:shd w:val="clear" w:color="auto" w:fill="auto"/>
            <w:noWrap/>
            <w:vAlign w:val="center"/>
            <w:hideMark/>
          </w:tcPr>
          <w:p w14:paraId="000D34E8"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9878</w:t>
            </w:r>
          </w:p>
        </w:tc>
        <w:tc>
          <w:tcPr>
            <w:tcW w:w="230" w:type="pct"/>
            <w:tcBorders>
              <w:top w:val="nil"/>
              <w:left w:val="nil"/>
              <w:bottom w:val="single" w:sz="4" w:space="0" w:color="auto"/>
              <w:right w:val="single" w:sz="4" w:space="0" w:color="auto"/>
            </w:tcBorders>
            <w:shd w:val="clear" w:color="auto" w:fill="auto"/>
            <w:noWrap/>
            <w:vAlign w:val="center"/>
            <w:hideMark/>
          </w:tcPr>
          <w:p w14:paraId="15B356E4"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303</w:t>
            </w:r>
          </w:p>
        </w:tc>
        <w:tc>
          <w:tcPr>
            <w:tcW w:w="317" w:type="pct"/>
            <w:tcBorders>
              <w:top w:val="nil"/>
              <w:left w:val="nil"/>
              <w:bottom w:val="single" w:sz="4" w:space="0" w:color="auto"/>
              <w:right w:val="single" w:sz="4" w:space="0" w:color="auto"/>
            </w:tcBorders>
            <w:shd w:val="clear" w:color="auto" w:fill="auto"/>
            <w:noWrap/>
            <w:vAlign w:val="bottom"/>
            <w:hideMark/>
          </w:tcPr>
          <w:p w14:paraId="1C191B8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2.98%</w:t>
            </w:r>
          </w:p>
        </w:tc>
        <w:tc>
          <w:tcPr>
            <w:tcW w:w="274" w:type="pct"/>
            <w:tcBorders>
              <w:top w:val="nil"/>
              <w:left w:val="nil"/>
              <w:bottom w:val="single" w:sz="4" w:space="0" w:color="auto"/>
              <w:right w:val="single" w:sz="4" w:space="0" w:color="auto"/>
            </w:tcBorders>
            <w:shd w:val="clear" w:color="auto" w:fill="auto"/>
            <w:noWrap/>
            <w:vAlign w:val="center"/>
            <w:hideMark/>
          </w:tcPr>
          <w:p w14:paraId="0A42FCF6"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6559</w:t>
            </w:r>
          </w:p>
        </w:tc>
        <w:tc>
          <w:tcPr>
            <w:tcW w:w="230" w:type="pct"/>
            <w:tcBorders>
              <w:top w:val="nil"/>
              <w:left w:val="nil"/>
              <w:bottom w:val="single" w:sz="4" w:space="0" w:color="auto"/>
              <w:right w:val="single" w:sz="4" w:space="0" w:color="auto"/>
            </w:tcBorders>
            <w:shd w:val="clear" w:color="auto" w:fill="auto"/>
            <w:noWrap/>
            <w:vAlign w:val="center"/>
            <w:hideMark/>
          </w:tcPr>
          <w:p w14:paraId="46EF199F"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279</w:t>
            </w:r>
          </w:p>
        </w:tc>
        <w:tc>
          <w:tcPr>
            <w:tcW w:w="317" w:type="pct"/>
            <w:tcBorders>
              <w:top w:val="nil"/>
              <w:left w:val="nil"/>
              <w:bottom w:val="single" w:sz="4" w:space="0" w:color="auto"/>
              <w:right w:val="single" w:sz="4" w:space="0" w:color="auto"/>
            </w:tcBorders>
            <w:shd w:val="clear" w:color="auto" w:fill="auto"/>
            <w:noWrap/>
            <w:vAlign w:val="bottom"/>
            <w:hideMark/>
          </w:tcPr>
          <w:p w14:paraId="5DB6C1B3"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4.08%</w:t>
            </w:r>
          </w:p>
        </w:tc>
        <w:tc>
          <w:tcPr>
            <w:tcW w:w="321" w:type="pct"/>
            <w:tcBorders>
              <w:top w:val="nil"/>
              <w:left w:val="nil"/>
              <w:bottom w:val="single" w:sz="4" w:space="0" w:color="auto"/>
              <w:right w:val="single" w:sz="4" w:space="0" w:color="auto"/>
            </w:tcBorders>
            <w:shd w:val="clear" w:color="auto" w:fill="auto"/>
            <w:noWrap/>
            <w:vAlign w:val="center"/>
            <w:hideMark/>
          </w:tcPr>
          <w:p w14:paraId="4731E12B"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16437</w:t>
            </w:r>
          </w:p>
        </w:tc>
        <w:tc>
          <w:tcPr>
            <w:tcW w:w="230" w:type="pct"/>
            <w:tcBorders>
              <w:top w:val="nil"/>
              <w:left w:val="nil"/>
              <w:bottom w:val="single" w:sz="4" w:space="0" w:color="auto"/>
              <w:right w:val="single" w:sz="4" w:space="0" w:color="auto"/>
            </w:tcBorders>
            <w:shd w:val="clear" w:color="auto" w:fill="auto"/>
            <w:noWrap/>
            <w:vAlign w:val="center"/>
            <w:hideMark/>
          </w:tcPr>
          <w:p w14:paraId="5F981319"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582</w:t>
            </w:r>
          </w:p>
        </w:tc>
        <w:tc>
          <w:tcPr>
            <w:tcW w:w="317" w:type="pct"/>
            <w:tcBorders>
              <w:top w:val="nil"/>
              <w:left w:val="nil"/>
              <w:bottom w:val="single" w:sz="4" w:space="0" w:color="auto"/>
              <w:right w:val="single" w:sz="4" w:space="0" w:color="auto"/>
            </w:tcBorders>
            <w:shd w:val="clear" w:color="auto" w:fill="auto"/>
            <w:noWrap/>
            <w:vAlign w:val="bottom"/>
            <w:hideMark/>
          </w:tcPr>
          <w:p w14:paraId="6821962C" w14:textId="77777777" w:rsidR="00E57D9E" w:rsidRPr="00FE245B" w:rsidRDefault="00E57D9E" w:rsidP="00E57D9E">
            <w:pPr>
              <w:spacing w:after="0" w:line="240" w:lineRule="auto"/>
              <w:jc w:val="center"/>
              <w:rPr>
                <w:rFonts w:ascii="Calibri" w:eastAsia="Times New Roman" w:hAnsi="Calibri" w:cs="Calibri"/>
                <w:color w:val="000000"/>
                <w:sz w:val="16"/>
                <w:szCs w:val="16"/>
                <w:lang w:eastAsia="es-PE"/>
              </w:rPr>
            </w:pPr>
            <w:r w:rsidRPr="00FE245B">
              <w:rPr>
                <w:rFonts w:ascii="Calibri" w:eastAsia="Times New Roman" w:hAnsi="Calibri" w:cs="Calibri"/>
                <w:color w:val="000000"/>
                <w:sz w:val="16"/>
                <w:szCs w:val="16"/>
                <w:lang w:eastAsia="es-PE"/>
              </w:rPr>
              <w:t>3.42%</w:t>
            </w:r>
          </w:p>
        </w:tc>
      </w:tr>
    </w:tbl>
    <w:p w14:paraId="5A5935F7" w14:textId="6D2DB093" w:rsidR="00E57D9E" w:rsidRPr="0051471B" w:rsidRDefault="0051471B" w:rsidP="00E57D9E">
      <w:pPr>
        <w:rPr>
          <w:i/>
          <w:sz w:val="16"/>
          <w:szCs w:val="16"/>
        </w:rPr>
      </w:pPr>
      <w:r w:rsidRPr="0051471B">
        <w:rPr>
          <w:i/>
          <w:sz w:val="16"/>
          <w:szCs w:val="16"/>
        </w:rPr>
        <w:t>FUENTE: Oficina de Estadística e Informática HNHU</w:t>
      </w:r>
    </w:p>
    <w:p w14:paraId="43E18A34" w14:textId="6AB819AB" w:rsidR="000E26A8" w:rsidRPr="0057620B" w:rsidRDefault="000E26A8" w:rsidP="000E26A8">
      <w:pPr>
        <w:pStyle w:val="Descripcin"/>
        <w:jc w:val="both"/>
        <w:rPr>
          <w:rFonts w:ascii="Arial" w:hAnsi="Arial" w:cs="Arial"/>
          <w:bCs/>
          <w:i w:val="0"/>
          <w:iCs w:val="0"/>
          <w:color w:val="auto"/>
          <w:sz w:val="20"/>
          <w:szCs w:val="20"/>
        </w:rPr>
      </w:pPr>
      <w:bookmarkStart w:id="205" w:name="_Toc117470210"/>
      <w:r w:rsidRPr="0057620B">
        <w:rPr>
          <w:rFonts w:ascii="Arial" w:hAnsi="Arial" w:cs="Arial"/>
          <w:bCs/>
          <w:i w:val="0"/>
          <w:iCs w:val="0"/>
          <w:color w:val="auto"/>
          <w:sz w:val="20"/>
          <w:szCs w:val="20"/>
        </w:rPr>
        <w:t>La tabla muestra las TM del Tópico de Medicina: NEUMONIA, 0,42%), INSUFICIENCIA RESPIRATORIA (0,24%), SEPTICEMIA (0,11%), SINDROME NEFRITICO CRONICO (0,07%), entre las principales.</w:t>
      </w:r>
    </w:p>
    <w:p w14:paraId="6539D379" w14:textId="77777777" w:rsidR="004F5165" w:rsidRDefault="004F5165">
      <w:pPr>
        <w:rPr>
          <w:rFonts w:ascii="Arial" w:hAnsi="Arial" w:cs="Arial"/>
          <w:b/>
          <w:bCs/>
          <w:sz w:val="20"/>
          <w:szCs w:val="20"/>
        </w:rPr>
      </w:pPr>
      <w:r>
        <w:rPr>
          <w:rFonts w:ascii="Arial" w:hAnsi="Arial" w:cs="Arial"/>
          <w:b/>
          <w:bCs/>
          <w:i/>
          <w:iCs/>
          <w:sz w:val="20"/>
          <w:szCs w:val="20"/>
        </w:rPr>
        <w:br w:type="page"/>
      </w:r>
    </w:p>
    <w:p w14:paraId="6E4A6AD3" w14:textId="29C2B238" w:rsidR="00E57D9E" w:rsidRPr="004F5165" w:rsidRDefault="00E57D9E" w:rsidP="00E57D9E">
      <w:pPr>
        <w:pStyle w:val="Descripcin"/>
        <w:rPr>
          <w:rFonts w:ascii="Arial" w:hAnsi="Arial" w:cs="Arial"/>
          <w:b/>
          <w:bCs/>
          <w:i w:val="0"/>
          <w:iCs w:val="0"/>
          <w:color w:val="auto"/>
          <w:sz w:val="20"/>
          <w:szCs w:val="20"/>
        </w:rPr>
      </w:pPr>
      <w:r w:rsidRPr="007153A7">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53</w:t>
      </w:r>
      <w:r w:rsidRPr="007153A7">
        <w:rPr>
          <w:rFonts w:ascii="Arial" w:hAnsi="Arial" w:cs="Arial"/>
          <w:b/>
          <w:bCs/>
          <w:i w:val="0"/>
          <w:iCs w:val="0"/>
          <w:color w:val="auto"/>
          <w:sz w:val="20"/>
          <w:szCs w:val="20"/>
        </w:rPr>
        <w:t>. Mortalidad según causa y sexo en Tópico de Pediatría</w:t>
      </w:r>
      <w:r w:rsidR="00777351">
        <w:rPr>
          <w:rFonts w:ascii="Arial" w:hAnsi="Arial" w:cs="Arial"/>
          <w:b/>
          <w:bCs/>
          <w:i w:val="0"/>
          <w:iCs w:val="0"/>
          <w:color w:val="auto"/>
          <w:sz w:val="20"/>
          <w:szCs w:val="20"/>
        </w:rPr>
        <w:t>,</w:t>
      </w:r>
      <w:r w:rsidRPr="007153A7">
        <w:rPr>
          <w:rFonts w:ascii="Arial" w:hAnsi="Arial" w:cs="Arial"/>
          <w:b/>
          <w:bCs/>
          <w:i w:val="0"/>
          <w:iCs w:val="0"/>
          <w:color w:val="auto"/>
          <w:sz w:val="20"/>
          <w:szCs w:val="20"/>
        </w:rPr>
        <w:t xml:space="preserve"> en Servicios de Emergencia – HNHU, 202</w:t>
      </w:r>
      <w:bookmarkEnd w:id="205"/>
      <w:r w:rsidR="004F5165">
        <w:rPr>
          <w:rFonts w:ascii="Arial" w:hAnsi="Arial" w:cs="Arial"/>
          <w:b/>
          <w:bCs/>
          <w:i w:val="0"/>
          <w:iCs w:val="0"/>
          <w:color w:val="auto"/>
          <w:sz w:val="20"/>
          <w:szCs w:val="20"/>
        </w:rPr>
        <w:t>3.</w:t>
      </w:r>
    </w:p>
    <w:tbl>
      <w:tblPr>
        <w:tblW w:w="5000" w:type="pct"/>
        <w:tblCellMar>
          <w:left w:w="70" w:type="dxa"/>
          <w:right w:w="70" w:type="dxa"/>
        </w:tblCellMar>
        <w:tblLook w:val="04A0" w:firstRow="1" w:lastRow="0" w:firstColumn="1" w:lastColumn="0" w:noHBand="0" w:noVBand="1"/>
      </w:tblPr>
      <w:tblGrid>
        <w:gridCol w:w="550"/>
        <w:gridCol w:w="3148"/>
        <w:gridCol w:w="517"/>
        <w:gridCol w:w="465"/>
        <w:gridCol w:w="391"/>
        <w:gridCol w:w="539"/>
        <w:gridCol w:w="465"/>
        <w:gridCol w:w="391"/>
        <w:gridCol w:w="540"/>
        <w:gridCol w:w="546"/>
        <w:gridCol w:w="391"/>
        <w:gridCol w:w="541"/>
      </w:tblGrid>
      <w:tr w:rsidR="00E57D9E" w:rsidRPr="0051471B" w14:paraId="5AD5F922" w14:textId="77777777" w:rsidTr="0051471B">
        <w:trPr>
          <w:trHeight w:val="300"/>
        </w:trPr>
        <w:tc>
          <w:tcPr>
            <w:tcW w:w="5000" w:type="pct"/>
            <w:gridSpan w:val="12"/>
            <w:tcBorders>
              <w:top w:val="single" w:sz="8" w:space="0" w:color="auto"/>
              <w:left w:val="single" w:sz="8" w:space="0" w:color="auto"/>
              <w:bottom w:val="nil"/>
              <w:right w:val="single" w:sz="8" w:space="0" w:color="000000"/>
            </w:tcBorders>
            <w:shd w:val="clear" w:color="auto" w:fill="auto"/>
            <w:noWrap/>
            <w:vAlign w:val="center"/>
            <w:hideMark/>
          </w:tcPr>
          <w:p w14:paraId="6DDD38B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r w:rsidRPr="0051471B">
              <w:rPr>
                <w:rFonts w:ascii="Calibri" w:eastAsia="Times New Roman" w:hAnsi="Calibri" w:cs="Calibri"/>
                <w:b/>
                <w:bCs/>
                <w:color w:val="000000"/>
                <w:sz w:val="16"/>
                <w:szCs w:val="16"/>
                <w:lang w:eastAsia="es-PE"/>
              </w:rPr>
              <w:t>TABLA. MORTALIDAD SEGÚN CAUSA Y SEXO EN EMERGENCIA</w:t>
            </w:r>
          </w:p>
        </w:tc>
      </w:tr>
      <w:tr w:rsidR="00E57D9E" w:rsidRPr="0051471B" w14:paraId="2BFE989D" w14:textId="77777777" w:rsidTr="0051471B">
        <w:trPr>
          <w:trHeight w:val="315"/>
        </w:trPr>
        <w:tc>
          <w:tcPr>
            <w:tcW w:w="5000" w:type="pct"/>
            <w:gridSpan w:val="12"/>
            <w:tcBorders>
              <w:top w:val="nil"/>
              <w:left w:val="single" w:sz="8" w:space="0" w:color="auto"/>
              <w:bottom w:val="single" w:sz="8" w:space="0" w:color="auto"/>
              <w:right w:val="single" w:sz="8" w:space="0" w:color="000000"/>
            </w:tcBorders>
            <w:shd w:val="clear" w:color="auto" w:fill="auto"/>
            <w:noWrap/>
            <w:vAlign w:val="center"/>
            <w:hideMark/>
          </w:tcPr>
          <w:p w14:paraId="5DC364CB" w14:textId="77777777" w:rsidR="00E57D9E" w:rsidRPr="0051471B" w:rsidRDefault="00E57D9E" w:rsidP="00E57D9E">
            <w:pPr>
              <w:spacing w:after="0" w:line="240" w:lineRule="auto"/>
              <w:jc w:val="center"/>
              <w:rPr>
                <w:rFonts w:ascii="Calibri" w:eastAsia="Times New Roman" w:hAnsi="Calibri" w:cs="Calibri"/>
                <w:b/>
                <w:bCs/>
                <w:color w:val="000000"/>
                <w:sz w:val="16"/>
                <w:szCs w:val="16"/>
                <w:lang w:eastAsia="es-PE"/>
              </w:rPr>
            </w:pPr>
            <w:r w:rsidRPr="0051471B">
              <w:rPr>
                <w:rFonts w:ascii="Calibri" w:eastAsia="Times New Roman" w:hAnsi="Calibri" w:cs="Calibri"/>
                <w:b/>
                <w:bCs/>
                <w:color w:val="000000"/>
                <w:sz w:val="16"/>
                <w:szCs w:val="16"/>
                <w:lang w:eastAsia="es-PE"/>
              </w:rPr>
              <w:t>PEDIATRIA – HNHU (2023)</w:t>
            </w:r>
          </w:p>
        </w:tc>
      </w:tr>
      <w:tr w:rsidR="00E57D9E" w:rsidRPr="0051471B" w14:paraId="1581CB36" w14:textId="77777777" w:rsidTr="0051471B">
        <w:trPr>
          <w:trHeight w:val="300"/>
        </w:trPr>
        <w:tc>
          <w:tcPr>
            <w:tcW w:w="324"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50A18BB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Orden</w:t>
            </w:r>
          </w:p>
        </w:tc>
        <w:tc>
          <w:tcPr>
            <w:tcW w:w="1856"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6079F47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Diagnósticos</w:t>
            </w:r>
          </w:p>
        </w:tc>
        <w:tc>
          <w:tcPr>
            <w:tcW w:w="305"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41A52B1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CIE X</w:t>
            </w:r>
          </w:p>
        </w:tc>
        <w:tc>
          <w:tcPr>
            <w:tcW w:w="822"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872D65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Femenino</w:t>
            </w:r>
          </w:p>
        </w:tc>
        <w:tc>
          <w:tcPr>
            <w:tcW w:w="822"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689692C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Masculino</w:t>
            </w:r>
          </w:p>
        </w:tc>
        <w:tc>
          <w:tcPr>
            <w:tcW w:w="870"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738A238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Total General</w:t>
            </w:r>
          </w:p>
        </w:tc>
      </w:tr>
      <w:tr w:rsidR="0051471B" w:rsidRPr="0051471B" w14:paraId="6C4223D4" w14:textId="77777777" w:rsidTr="0051471B">
        <w:trPr>
          <w:trHeight w:val="300"/>
        </w:trPr>
        <w:tc>
          <w:tcPr>
            <w:tcW w:w="324" w:type="pct"/>
            <w:vMerge/>
            <w:tcBorders>
              <w:top w:val="single" w:sz="4" w:space="0" w:color="auto"/>
              <w:left w:val="single" w:sz="4" w:space="0" w:color="auto"/>
              <w:bottom w:val="single" w:sz="4" w:space="0" w:color="auto"/>
              <w:right w:val="single" w:sz="4" w:space="0" w:color="auto"/>
            </w:tcBorders>
            <w:vAlign w:val="center"/>
            <w:hideMark/>
          </w:tcPr>
          <w:p w14:paraId="2F5D9017"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p>
        </w:tc>
        <w:tc>
          <w:tcPr>
            <w:tcW w:w="1856" w:type="pct"/>
            <w:vMerge/>
            <w:tcBorders>
              <w:top w:val="single" w:sz="4" w:space="0" w:color="auto"/>
              <w:left w:val="single" w:sz="4" w:space="0" w:color="auto"/>
              <w:bottom w:val="single" w:sz="4" w:space="0" w:color="auto"/>
              <w:right w:val="single" w:sz="4" w:space="0" w:color="auto"/>
            </w:tcBorders>
            <w:vAlign w:val="center"/>
            <w:hideMark/>
          </w:tcPr>
          <w:p w14:paraId="336D820C"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p>
        </w:tc>
        <w:tc>
          <w:tcPr>
            <w:tcW w:w="305" w:type="pct"/>
            <w:vMerge/>
            <w:tcBorders>
              <w:top w:val="single" w:sz="4" w:space="0" w:color="auto"/>
              <w:left w:val="single" w:sz="4" w:space="0" w:color="auto"/>
              <w:bottom w:val="single" w:sz="4" w:space="0" w:color="auto"/>
              <w:right w:val="single" w:sz="4" w:space="0" w:color="auto"/>
            </w:tcBorders>
            <w:vAlign w:val="center"/>
            <w:hideMark/>
          </w:tcPr>
          <w:p w14:paraId="0B22C8F9"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5084BE4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EGR</w:t>
            </w:r>
          </w:p>
        </w:tc>
        <w:tc>
          <w:tcPr>
            <w:tcW w:w="230" w:type="pct"/>
            <w:tcBorders>
              <w:top w:val="nil"/>
              <w:left w:val="nil"/>
              <w:bottom w:val="single" w:sz="4" w:space="0" w:color="auto"/>
              <w:right w:val="single" w:sz="4" w:space="0" w:color="auto"/>
            </w:tcBorders>
            <w:shd w:val="clear" w:color="auto" w:fill="FFF2CC" w:themeFill="accent4" w:themeFillTint="33"/>
            <w:noWrap/>
            <w:vAlign w:val="center"/>
            <w:hideMark/>
          </w:tcPr>
          <w:p w14:paraId="0F8501D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DEF</w:t>
            </w:r>
          </w:p>
        </w:tc>
        <w:tc>
          <w:tcPr>
            <w:tcW w:w="318" w:type="pct"/>
            <w:tcBorders>
              <w:top w:val="nil"/>
              <w:left w:val="nil"/>
              <w:bottom w:val="single" w:sz="4" w:space="0" w:color="auto"/>
              <w:right w:val="single" w:sz="4" w:space="0" w:color="auto"/>
            </w:tcBorders>
            <w:shd w:val="clear" w:color="auto" w:fill="FFF2CC" w:themeFill="accent4" w:themeFillTint="33"/>
            <w:noWrap/>
            <w:vAlign w:val="center"/>
            <w:hideMark/>
          </w:tcPr>
          <w:p w14:paraId="7CA355B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TM</w:t>
            </w:r>
          </w:p>
        </w:tc>
        <w:tc>
          <w:tcPr>
            <w:tcW w:w="274" w:type="pct"/>
            <w:tcBorders>
              <w:top w:val="nil"/>
              <w:left w:val="nil"/>
              <w:bottom w:val="single" w:sz="4" w:space="0" w:color="auto"/>
              <w:right w:val="single" w:sz="4" w:space="0" w:color="auto"/>
            </w:tcBorders>
            <w:shd w:val="clear" w:color="auto" w:fill="FFF2CC" w:themeFill="accent4" w:themeFillTint="33"/>
            <w:noWrap/>
            <w:vAlign w:val="center"/>
            <w:hideMark/>
          </w:tcPr>
          <w:p w14:paraId="211D10F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EGR</w:t>
            </w:r>
          </w:p>
        </w:tc>
        <w:tc>
          <w:tcPr>
            <w:tcW w:w="230" w:type="pct"/>
            <w:tcBorders>
              <w:top w:val="nil"/>
              <w:left w:val="nil"/>
              <w:bottom w:val="single" w:sz="4" w:space="0" w:color="auto"/>
              <w:right w:val="single" w:sz="4" w:space="0" w:color="auto"/>
            </w:tcBorders>
            <w:shd w:val="clear" w:color="auto" w:fill="FFF2CC" w:themeFill="accent4" w:themeFillTint="33"/>
            <w:noWrap/>
            <w:vAlign w:val="center"/>
            <w:hideMark/>
          </w:tcPr>
          <w:p w14:paraId="731FF34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DEF</w:t>
            </w:r>
          </w:p>
        </w:tc>
        <w:tc>
          <w:tcPr>
            <w:tcW w:w="318" w:type="pct"/>
            <w:tcBorders>
              <w:top w:val="nil"/>
              <w:left w:val="nil"/>
              <w:bottom w:val="single" w:sz="4" w:space="0" w:color="auto"/>
              <w:right w:val="single" w:sz="4" w:space="0" w:color="auto"/>
            </w:tcBorders>
            <w:shd w:val="clear" w:color="auto" w:fill="FFF2CC" w:themeFill="accent4" w:themeFillTint="33"/>
            <w:noWrap/>
            <w:vAlign w:val="center"/>
            <w:hideMark/>
          </w:tcPr>
          <w:p w14:paraId="2BC58D3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TM</w:t>
            </w:r>
          </w:p>
        </w:tc>
        <w:tc>
          <w:tcPr>
            <w:tcW w:w="322" w:type="pct"/>
            <w:tcBorders>
              <w:top w:val="nil"/>
              <w:left w:val="nil"/>
              <w:bottom w:val="single" w:sz="4" w:space="0" w:color="auto"/>
              <w:right w:val="single" w:sz="4" w:space="0" w:color="auto"/>
            </w:tcBorders>
            <w:shd w:val="clear" w:color="auto" w:fill="FFF2CC" w:themeFill="accent4" w:themeFillTint="33"/>
            <w:noWrap/>
            <w:vAlign w:val="center"/>
            <w:hideMark/>
          </w:tcPr>
          <w:p w14:paraId="54C7525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EGR</w:t>
            </w:r>
          </w:p>
        </w:tc>
        <w:tc>
          <w:tcPr>
            <w:tcW w:w="230" w:type="pct"/>
            <w:tcBorders>
              <w:top w:val="nil"/>
              <w:left w:val="nil"/>
              <w:bottom w:val="single" w:sz="4" w:space="0" w:color="auto"/>
              <w:right w:val="single" w:sz="4" w:space="0" w:color="auto"/>
            </w:tcBorders>
            <w:shd w:val="clear" w:color="auto" w:fill="FFF2CC" w:themeFill="accent4" w:themeFillTint="33"/>
            <w:noWrap/>
            <w:vAlign w:val="center"/>
            <w:hideMark/>
          </w:tcPr>
          <w:p w14:paraId="7DADD75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DEF</w:t>
            </w:r>
          </w:p>
        </w:tc>
        <w:tc>
          <w:tcPr>
            <w:tcW w:w="318" w:type="pct"/>
            <w:tcBorders>
              <w:top w:val="nil"/>
              <w:left w:val="nil"/>
              <w:bottom w:val="single" w:sz="4" w:space="0" w:color="auto"/>
              <w:right w:val="single" w:sz="4" w:space="0" w:color="auto"/>
            </w:tcBorders>
            <w:shd w:val="clear" w:color="auto" w:fill="FFF2CC" w:themeFill="accent4" w:themeFillTint="33"/>
            <w:noWrap/>
            <w:vAlign w:val="center"/>
            <w:hideMark/>
          </w:tcPr>
          <w:p w14:paraId="112C519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TM</w:t>
            </w:r>
          </w:p>
        </w:tc>
      </w:tr>
      <w:tr w:rsidR="00FD3D0E" w:rsidRPr="0051471B" w14:paraId="407A51A2"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0657B65"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1856" w:type="pct"/>
            <w:tcBorders>
              <w:top w:val="nil"/>
              <w:left w:val="nil"/>
              <w:bottom w:val="single" w:sz="4" w:space="0" w:color="auto"/>
              <w:right w:val="single" w:sz="4" w:space="0" w:color="auto"/>
            </w:tcBorders>
            <w:shd w:val="clear" w:color="auto" w:fill="auto"/>
            <w:noWrap/>
            <w:vAlign w:val="center"/>
            <w:hideMark/>
          </w:tcPr>
          <w:p w14:paraId="103BA371"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RINOFARINGITIS AGUDA, RINITIS AGUDA</w:t>
            </w:r>
          </w:p>
        </w:tc>
        <w:tc>
          <w:tcPr>
            <w:tcW w:w="305" w:type="pct"/>
            <w:tcBorders>
              <w:top w:val="nil"/>
              <w:left w:val="nil"/>
              <w:bottom w:val="single" w:sz="4" w:space="0" w:color="auto"/>
              <w:right w:val="single" w:sz="4" w:space="0" w:color="auto"/>
            </w:tcBorders>
            <w:shd w:val="clear" w:color="auto" w:fill="auto"/>
            <w:noWrap/>
            <w:vAlign w:val="center"/>
            <w:hideMark/>
          </w:tcPr>
          <w:p w14:paraId="5AF9E00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J00.X </w:t>
            </w:r>
          </w:p>
        </w:tc>
        <w:tc>
          <w:tcPr>
            <w:tcW w:w="274" w:type="pct"/>
            <w:tcBorders>
              <w:top w:val="nil"/>
              <w:left w:val="nil"/>
              <w:bottom w:val="single" w:sz="4" w:space="0" w:color="auto"/>
              <w:right w:val="single" w:sz="4" w:space="0" w:color="auto"/>
            </w:tcBorders>
            <w:shd w:val="clear" w:color="auto" w:fill="auto"/>
            <w:noWrap/>
            <w:vAlign w:val="center"/>
            <w:hideMark/>
          </w:tcPr>
          <w:p w14:paraId="3F14F67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513</w:t>
            </w:r>
          </w:p>
        </w:tc>
        <w:tc>
          <w:tcPr>
            <w:tcW w:w="230" w:type="pct"/>
            <w:tcBorders>
              <w:top w:val="nil"/>
              <w:left w:val="nil"/>
              <w:bottom w:val="single" w:sz="4" w:space="0" w:color="auto"/>
              <w:right w:val="single" w:sz="4" w:space="0" w:color="auto"/>
            </w:tcBorders>
            <w:shd w:val="clear" w:color="auto" w:fill="auto"/>
            <w:noWrap/>
            <w:vAlign w:val="center"/>
            <w:hideMark/>
          </w:tcPr>
          <w:p w14:paraId="223FFF5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0C3434E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c>
          <w:tcPr>
            <w:tcW w:w="274" w:type="pct"/>
            <w:tcBorders>
              <w:top w:val="nil"/>
              <w:left w:val="nil"/>
              <w:bottom w:val="single" w:sz="4" w:space="0" w:color="auto"/>
              <w:right w:val="single" w:sz="4" w:space="0" w:color="auto"/>
            </w:tcBorders>
            <w:shd w:val="clear" w:color="auto" w:fill="auto"/>
            <w:noWrap/>
            <w:vAlign w:val="center"/>
            <w:hideMark/>
          </w:tcPr>
          <w:p w14:paraId="49DD680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562</w:t>
            </w:r>
          </w:p>
        </w:tc>
        <w:tc>
          <w:tcPr>
            <w:tcW w:w="230" w:type="pct"/>
            <w:tcBorders>
              <w:top w:val="nil"/>
              <w:left w:val="nil"/>
              <w:bottom w:val="single" w:sz="4" w:space="0" w:color="auto"/>
              <w:right w:val="single" w:sz="4" w:space="0" w:color="auto"/>
            </w:tcBorders>
            <w:shd w:val="clear" w:color="auto" w:fill="auto"/>
            <w:noWrap/>
            <w:vAlign w:val="center"/>
            <w:hideMark/>
          </w:tcPr>
          <w:p w14:paraId="4DEC37D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7A2743D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c>
          <w:tcPr>
            <w:tcW w:w="322" w:type="pct"/>
            <w:tcBorders>
              <w:top w:val="nil"/>
              <w:left w:val="nil"/>
              <w:bottom w:val="single" w:sz="4" w:space="0" w:color="auto"/>
              <w:right w:val="single" w:sz="4" w:space="0" w:color="auto"/>
            </w:tcBorders>
            <w:shd w:val="clear" w:color="auto" w:fill="auto"/>
            <w:noWrap/>
            <w:vAlign w:val="center"/>
            <w:hideMark/>
          </w:tcPr>
          <w:p w14:paraId="4F6372C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1075</w:t>
            </w:r>
          </w:p>
        </w:tc>
        <w:tc>
          <w:tcPr>
            <w:tcW w:w="230" w:type="pct"/>
            <w:tcBorders>
              <w:top w:val="nil"/>
              <w:left w:val="nil"/>
              <w:bottom w:val="single" w:sz="4" w:space="0" w:color="auto"/>
              <w:right w:val="single" w:sz="4" w:space="0" w:color="auto"/>
            </w:tcBorders>
            <w:shd w:val="clear" w:color="auto" w:fill="auto"/>
            <w:noWrap/>
            <w:vAlign w:val="center"/>
            <w:hideMark/>
          </w:tcPr>
          <w:p w14:paraId="353792D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318" w:type="pct"/>
            <w:tcBorders>
              <w:top w:val="nil"/>
              <w:left w:val="nil"/>
              <w:bottom w:val="single" w:sz="4" w:space="0" w:color="auto"/>
              <w:right w:val="single" w:sz="4" w:space="0" w:color="auto"/>
            </w:tcBorders>
            <w:shd w:val="clear" w:color="auto" w:fill="auto"/>
            <w:noWrap/>
            <w:vAlign w:val="bottom"/>
            <w:hideMark/>
          </w:tcPr>
          <w:p w14:paraId="300810D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r>
      <w:tr w:rsidR="00FD3D0E" w:rsidRPr="0051471B" w14:paraId="31C3A1DF"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F9A8BAB"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1856" w:type="pct"/>
            <w:tcBorders>
              <w:top w:val="nil"/>
              <w:left w:val="nil"/>
              <w:bottom w:val="single" w:sz="4" w:space="0" w:color="auto"/>
              <w:right w:val="single" w:sz="4" w:space="0" w:color="auto"/>
            </w:tcBorders>
            <w:shd w:val="clear" w:color="auto" w:fill="auto"/>
            <w:noWrap/>
            <w:vAlign w:val="center"/>
            <w:hideMark/>
          </w:tcPr>
          <w:p w14:paraId="309BDD33" w14:textId="77777777" w:rsid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OTRAS CAUSAS MAL DEFINIDAS </w:t>
            </w:r>
          </w:p>
          <w:p w14:paraId="56ECF477" w14:textId="2BBDEF8E"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Y LAS NO ESPECIFICADAS DE MORTALIDAD</w:t>
            </w:r>
          </w:p>
        </w:tc>
        <w:tc>
          <w:tcPr>
            <w:tcW w:w="305" w:type="pct"/>
            <w:tcBorders>
              <w:top w:val="nil"/>
              <w:left w:val="nil"/>
              <w:bottom w:val="single" w:sz="4" w:space="0" w:color="auto"/>
              <w:right w:val="single" w:sz="4" w:space="0" w:color="auto"/>
            </w:tcBorders>
            <w:shd w:val="clear" w:color="auto" w:fill="auto"/>
            <w:noWrap/>
            <w:vAlign w:val="center"/>
            <w:hideMark/>
          </w:tcPr>
          <w:p w14:paraId="5B6B4EC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R99.X </w:t>
            </w:r>
          </w:p>
        </w:tc>
        <w:tc>
          <w:tcPr>
            <w:tcW w:w="274" w:type="pct"/>
            <w:tcBorders>
              <w:top w:val="nil"/>
              <w:left w:val="nil"/>
              <w:bottom w:val="single" w:sz="4" w:space="0" w:color="auto"/>
              <w:right w:val="single" w:sz="4" w:space="0" w:color="auto"/>
            </w:tcBorders>
            <w:shd w:val="clear" w:color="auto" w:fill="auto"/>
            <w:noWrap/>
            <w:vAlign w:val="center"/>
            <w:hideMark/>
          </w:tcPr>
          <w:p w14:paraId="3EBAD29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30" w:type="pct"/>
            <w:tcBorders>
              <w:top w:val="nil"/>
              <w:left w:val="nil"/>
              <w:bottom w:val="single" w:sz="4" w:space="0" w:color="auto"/>
              <w:right w:val="single" w:sz="4" w:space="0" w:color="auto"/>
            </w:tcBorders>
            <w:shd w:val="clear" w:color="auto" w:fill="auto"/>
            <w:noWrap/>
            <w:vAlign w:val="center"/>
            <w:hideMark/>
          </w:tcPr>
          <w:p w14:paraId="202D7C3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0C040F6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12CF6A5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230" w:type="pct"/>
            <w:tcBorders>
              <w:top w:val="nil"/>
              <w:left w:val="nil"/>
              <w:bottom w:val="single" w:sz="4" w:space="0" w:color="auto"/>
              <w:right w:val="single" w:sz="4" w:space="0" w:color="auto"/>
            </w:tcBorders>
            <w:shd w:val="clear" w:color="auto" w:fill="auto"/>
            <w:noWrap/>
            <w:vAlign w:val="center"/>
            <w:hideMark/>
          </w:tcPr>
          <w:p w14:paraId="3A302F0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318" w:type="pct"/>
            <w:tcBorders>
              <w:top w:val="nil"/>
              <w:left w:val="nil"/>
              <w:bottom w:val="single" w:sz="4" w:space="0" w:color="auto"/>
              <w:right w:val="single" w:sz="4" w:space="0" w:color="auto"/>
            </w:tcBorders>
            <w:shd w:val="clear" w:color="auto" w:fill="auto"/>
            <w:noWrap/>
            <w:vAlign w:val="bottom"/>
            <w:hideMark/>
          </w:tcPr>
          <w:p w14:paraId="6587FC3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0.03%</w:t>
            </w:r>
          </w:p>
        </w:tc>
        <w:tc>
          <w:tcPr>
            <w:tcW w:w="322" w:type="pct"/>
            <w:tcBorders>
              <w:top w:val="nil"/>
              <w:left w:val="nil"/>
              <w:bottom w:val="single" w:sz="4" w:space="0" w:color="auto"/>
              <w:right w:val="single" w:sz="4" w:space="0" w:color="auto"/>
            </w:tcBorders>
            <w:shd w:val="clear" w:color="auto" w:fill="auto"/>
            <w:noWrap/>
            <w:vAlign w:val="center"/>
            <w:hideMark/>
          </w:tcPr>
          <w:p w14:paraId="2CE30B4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30" w:type="pct"/>
            <w:tcBorders>
              <w:top w:val="nil"/>
              <w:left w:val="nil"/>
              <w:bottom w:val="single" w:sz="4" w:space="0" w:color="auto"/>
              <w:right w:val="single" w:sz="4" w:space="0" w:color="auto"/>
            </w:tcBorders>
            <w:shd w:val="clear" w:color="auto" w:fill="auto"/>
            <w:noWrap/>
            <w:vAlign w:val="center"/>
            <w:hideMark/>
          </w:tcPr>
          <w:p w14:paraId="1D34084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318" w:type="pct"/>
            <w:tcBorders>
              <w:top w:val="nil"/>
              <w:left w:val="nil"/>
              <w:bottom w:val="single" w:sz="4" w:space="0" w:color="auto"/>
              <w:right w:val="single" w:sz="4" w:space="0" w:color="auto"/>
            </w:tcBorders>
            <w:shd w:val="clear" w:color="auto" w:fill="auto"/>
            <w:noWrap/>
            <w:vAlign w:val="bottom"/>
            <w:hideMark/>
          </w:tcPr>
          <w:p w14:paraId="702E0D5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r>
      <w:tr w:rsidR="00FD3D0E" w:rsidRPr="0051471B" w14:paraId="5CF6C7AB"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925AFDE"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w:t>
            </w:r>
          </w:p>
        </w:tc>
        <w:tc>
          <w:tcPr>
            <w:tcW w:w="1856" w:type="pct"/>
            <w:tcBorders>
              <w:top w:val="nil"/>
              <w:left w:val="nil"/>
              <w:bottom w:val="single" w:sz="4" w:space="0" w:color="auto"/>
              <w:right w:val="single" w:sz="4" w:space="0" w:color="auto"/>
            </w:tcBorders>
            <w:shd w:val="clear" w:color="auto" w:fill="auto"/>
            <w:noWrap/>
            <w:vAlign w:val="center"/>
            <w:hideMark/>
          </w:tcPr>
          <w:p w14:paraId="75D8B8E7" w14:textId="1A96669A"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OTRAS INFECCIONES INTESTINALES </w:t>
            </w:r>
            <w:r w:rsidR="00FD3D0E">
              <w:rPr>
                <w:rFonts w:ascii="Calibri" w:eastAsia="Times New Roman" w:hAnsi="Calibri" w:cs="Calibri"/>
                <w:color w:val="000000"/>
                <w:sz w:val="16"/>
                <w:szCs w:val="16"/>
                <w:lang w:eastAsia="es-PE"/>
              </w:rPr>
              <w:t>ESPECIF</w:t>
            </w:r>
          </w:p>
        </w:tc>
        <w:tc>
          <w:tcPr>
            <w:tcW w:w="305" w:type="pct"/>
            <w:tcBorders>
              <w:top w:val="nil"/>
              <w:left w:val="nil"/>
              <w:bottom w:val="single" w:sz="4" w:space="0" w:color="auto"/>
              <w:right w:val="single" w:sz="4" w:space="0" w:color="auto"/>
            </w:tcBorders>
            <w:shd w:val="clear" w:color="auto" w:fill="auto"/>
            <w:noWrap/>
            <w:vAlign w:val="center"/>
            <w:hideMark/>
          </w:tcPr>
          <w:p w14:paraId="163A6D4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A09.0 </w:t>
            </w:r>
          </w:p>
        </w:tc>
        <w:tc>
          <w:tcPr>
            <w:tcW w:w="274" w:type="pct"/>
            <w:tcBorders>
              <w:top w:val="nil"/>
              <w:left w:val="nil"/>
              <w:bottom w:val="single" w:sz="4" w:space="0" w:color="auto"/>
              <w:right w:val="single" w:sz="4" w:space="0" w:color="auto"/>
            </w:tcBorders>
            <w:shd w:val="clear" w:color="auto" w:fill="auto"/>
            <w:noWrap/>
            <w:vAlign w:val="center"/>
            <w:hideMark/>
          </w:tcPr>
          <w:p w14:paraId="5A7F244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70</w:t>
            </w:r>
          </w:p>
        </w:tc>
        <w:tc>
          <w:tcPr>
            <w:tcW w:w="230" w:type="pct"/>
            <w:tcBorders>
              <w:top w:val="nil"/>
              <w:left w:val="nil"/>
              <w:bottom w:val="single" w:sz="4" w:space="0" w:color="auto"/>
              <w:right w:val="single" w:sz="4" w:space="0" w:color="auto"/>
            </w:tcBorders>
            <w:shd w:val="clear" w:color="auto" w:fill="auto"/>
            <w:noWrap/>
            <w:vAlign w:val="center"/>
            <w:hideMark/>
          </w:tcPr>
          <w:p w14:paraId="5A9F3EF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2A40342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7C1E41A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115</w:t>
            </w:r>
          </w:p>
        </w:tc>
        <w:tc>
          <w:tcPr>
            <w:tcW w:w="230" w:type="pct"/>
            <w:tcBorders>
              <w:top w:val="nil"/>
              <w:left w:val="nil"/>
              <w:bottom w:val="single" w:sz="4" w:space="0" w:color="auto"/>
              <w:right w:val="single" w:sz="4" w:space="0" w:color="auto"/>
            </w:tcBorders>
            <w:shd w:val="clear" w:color="auto" w:fill="auto"/>
            <w:noWrap/>
            <w:vAlign w:val="center"/>
            <w:hideMark/>
          </w:tcPr>
          <w:p w14:paraId="2FCA141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7672720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c>
          <w:tcPr>
            <w:tcW w:w="322" w:type="pct"/>
            <w:tcBorders>
              <w:top w:val="nil"/>
              <w:left w:val="nil"/>
              <w:bottom w:val="single" w:sz="4" w:space="0" w:color="auto"/>
              <w:right w:val="single" w:sz="4" w:space="0" w:color="auto"/>
            </w:tcBorders>
            <w:shd w:val="clear" w:color="auto" w:fill="auto"/>
            <w:noWrap/>
            <w:vAlign w:val="center"/>
            <w:hideMark/>
          </w:tcPr>
          <w:p w14:paraId="1F8D5A0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185</w:t>
            </w:r>
          </w:p>
        </w:tc>
        <w:tc>
          <w:tcPr>
            <w:tcW w:w="230" w:type="pct"/>
            <w:tcBorders>
              <w:top w:val="nil"/>
              <w:left w:val="nil"/>
              <w:bottom w:val="single" w:sz="4" w:space="0" w:color="auto"/>
              <w:right w:val="single" w:sz="4" w:space="0" w:color="auto"/>
            </w:tcBorders>
            <w:shd w:val="clear" w:color="auto" w:fill="auto"/>
            <w:noWrap/>
            <w:vAlign w:val="center"/>
            <w:hideMark/>
          </w:tcPr>
          <w:p w14:paraId="0CC4609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64BA5FB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r>
      <w:tr w:rsidR="00FD3D0E" w:rsidRPr="0051471B" w14:paraId="2B4FE8EB"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256E34F"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1856" w:type="pct"/>
            <w:tcBorders>
              <w:top w:val="nil"/>
              <w:left w:val="nil"/>
              <w:bottom w:val="single" w:sz="4" w:space="0" w:color="auto"/>
              <w:right w:val="single" w:sz="4" w:space="0" w:color="auto"/>
            </w:tcBorders>
            <w:shd w:val="clear" w:color="auto" w:fill="auto"/>
            <w:noWrap/>
            <w:vAlign w:val="center"/>
            <w:hideMark/>
          </w:tcPr>
          <w:p w14:paraId="5A5B0EA9" w14:textId="41035508"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INSUFICIENCIA RESPIRATORIA, </w:t>
            </w:r>
            <w:r w:rsidR="00FD3D0E">
              <w:rPr>
                <w:rFonts w:ascii="Calibri" w:eastAsia="Times New Roman" w:hAnsi="Calibri" w:cs="Calibri"/>
                <w:color w:val="000000"/>
                <w:sz w:val="16"/>
                <w:szCs w:val="16"/>
                <w:lang w:eastAsia="es-PE"/>
              </w:rPr>
              <w:t>NO ESPECIF</w:t>
            </w:r>
          </w:p>
        </w:tc>
        <w:tc>
          <w:tcPr>
            <w:tcW w:w="305" w:type="pct"/>
            <w:tcBorders>
              <w:top w:val="nil"/>
              <w:left w:val="nil"/>
              <w:bottom w:val="single" w:sz="4" w:space="0" w:color="auto"/>
              <w:right w:val="single" w:sz="4" w:space="0" w:color="auto"/>
            </w:tcBorders>
            <w:shd w:val="clear" w:color="auto" w:fill="auto"/>
            <w:noWrap/>
            <w:vAlign w:val="center"/>
            <w:hideMark/>
          </w:tcPr>
          <w:p w14:paraId="724E55B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J96.9 </w:t>
            </w:r>
          </w:p>
        </w:tc>
        <w:tc>
          <w:tcPr>
            <w:tcW w:w="274" w:type="pct"/>
            <w:tcBorders>
              <w:top w:val="nil"/>
              <w:left w:val="nil"/>
              <w:bottom w:val="single" w:sz="4" w:space="0" w:color="auto"/>
              <w:right w:val="single" w:sz="4" w:space="0" w:color="auto"/>
            </w:tcBorders>
            <w:shd w:val="clear" w:color="auto" w:fill="auto"/>
            <w:noWrap/>
            <w:vAlign w:val="center"/>
            <w:hideMark/>
          </w:tcPr>
          <w:p w14:paraId="423C3D8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18</w:t>
            </w:r>
          </w:p>
        </w:tc>
        <w:tc>
          <w:tcPr>
            <w:tcW w:w="230" w:type="pct"/>
            <w:tcBorders>
              <w:top w:val="nil"/>
              <w:left w:val="nil"/>
              <w:bottom w:val="single" w:sz="4" w:space="0" w:color="auto"/>
              <w:right w:val="single" w:sz="4" w:space="0" w:color="auto"/>
            </w:tcBorders>
            <w:shd w:val="clear" w:color="auto" w:fill="auto"/>
            <w:noWrap/>
            <w:vAlign w:val="center"/>
            <w:hideMark/>
          </w:tcPr>
          <w:p w14:paraId="1C11464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5DC1CA4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6E7A511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24</w:t>
            </w:r>
          </w:p>
        </w:tc>
        <w:tc>
          <w:tcPr>
            <w:tcW w:w="230" w:type="pct"/>
            <w:tcBorders>
              <w:top w:val="nil"/>
              <w:left w:val="nil"/>
              <w:bottom w:val="single" w:sz="4" w:space="0" w:color="auto"/>
              <w:right w:val="single" w:sz="4" w:space="0" w:color="auto"/>
            </w:tcBorders>
            <w:shd w:val="clear" w:color="auto" w:fill="auto"/>
            <w:noWrap/>
            <w:vAlign w:val="center"/>
            <w:hideMark/>
          </w:tcPr>
          <w:p w14:paraId="658517B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3DEBFB8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c>
          <w:tcPr>
            <w:tcW w:w="322" w:type="pct"/>
            <w:tcBorders>
              <w:top w:val="nil"/>
              <w:left w:val="nil"/>
              <w:bottom w:val="single" w:sz="4" w:space="0" w:color="auto"/>
              <w:right w:val="single" w:sz="4" w:space="0" w:color="auto"/>
            </w:tcBorders>
            <w:shd w:val="clear" w:color="auto" w:fill="auto"/>
            <w:noWrap/>
            <w:vAlign w:val="center"/>
            <w:hideMark/>
          </w:tcPr>
          <w:p w14:paraId="211D7CC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42</w:t>
            </w:r>
          </w:p>
        </w:tc>
        <w:tc>
          <w:tcPr>
            <w:tcW w:w="230" w:type="pct"/>
            <w:tcBorders>
              <w:top w:val="nil"/>
              <w:left w:val="nil"/>
              <w:bottom w:val="single" w:sz="4" w:space="0" w:color="auto"/>
              <w:right w:val="single" w:sz="4" w:space="0" w:color="auto"/>
            </w:tcBorders>
            <w:shd w:val="clear" w:color="auto" w:fill="auto"/>
            <w:noWrap/>
            <w:vAlign w:val="center"/>
            <w:hideMark/>
          </w:tcPr>
          <w:p w14:paraId="0347C49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734EA65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r>
      <w:tr w:rsidR="00FD3D0E" w:rsidRPr="0051471B" w14:paraId="496E4E37"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3A74847"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w:t>
            </w:r>
          </w:p>
        </w:tc>
        <w:tc>
          <w:tcPr>
            <w:tcW w:w="1856" w:type="pct"/>
            <w:tcBorders>
              <w:top w:val="nil"/>
              <w:left w:val="nil"/>
              <w:bottom w:val="single" w:sz="4" w:space="0" w:color="auto"/>
              <w:right w:val="single" w:sz="4" w:space="0" w:color="auto"/>
            </w:tcBorders>
            <w:shd w:val="clear" w:color="auto" w:fill="auto"/>
            <w:noWrap/>
            <w:vAlign w:val="center"/>
            <w:hideMark/>
          </w:tcPr>
          <w:p w14:paraId="338C9B85" w14:textId="31454AAD" w:rsidR="00E57D9E" w:rsidRPr="0051471B" w:rsidRDefault="00FD3D0E" w:rsidP="00E57D9E">
            <w:pPr>
              <w:spacing w:after="0" w:line="240" w:lineRule="auto"/>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CELULITIS DE SITIO, NO ESPECIF</w:t>
            </w:r>
          </w:p>
        </w:tc>
        <w:tc>
          <w:tcPr>
            <w:tcW w:w="305" w:type="pct"/>
            <w:tcBorders>
              <w:top w:val="nil"/>
              <w:left w:val="nil"/>
              <w:bottom w:val="single" w:sz="4" w:space="0" w:color="auto"/>
              <w:right w:val="single" w:sz="4" w:space="0" w:color="auto"/>
            </w:tcBorders>
            <w:shd w:val="clear" w:color="auto" w:fill="auto"/>
            <w:noWrap/>
            <w:vAlign w:val="center"/>
            <w:hideMark/>
          </w:tcPr>
          <w:p w14:paraId="3436FAF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L03.9 </w:t>
            </w:r>
          </w:p>
        </w:tc>
        <w:tc>
          <w:tcPr>
            <w:tcW w:w="274" w:type="pct"/>
            <w:tcBorders>
              <w:top w:val="nil"/>
              <w:left w:val="nil"/>
              <w:bottom w:val="single" w:sz="4" w:space="0" w:color="auto"/>
              <w:right w:val="single" w:sz="4" w:space="0" w:color="auto"/>
            </w:tcBorders>
            <w:shd w:val="clear" w:color="auto" w:fill="auto"/>
            <w:noWrap/>
            <w:vAlign w:val="center"/>
            <w:hideMark/>
          </w:tcPr>
          <w:p w14:paraId="3C475BD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66</w:t>
            </w:r>
          </w:p>
        </w:tc>
        <w:tc>
          <w:tcPr>
            <w:tcW w:w="230" w:type="pct"/>
            <w:tcBorders>
              <w:top w:val="nil"/>
              <w:left w:val="nil"/>
              <w:bottom w:val="single" w:sz="4" w:space="0" w:color="auto"/>
              <w:right w:val="single" w:sz="4" w:space="0" w:color="auto"/>
            </w:tcBorders>
            <w:shd w:val="clear" w:color="auto" w:fill="auto"/>
            <w:noWrap/>
            <w:vAlign w:val="center"/>
            <w:hideMark/>
          </w:tcPr>
          <w:p w14:paraId="189ABC6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033A232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6862FB9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67</w:t>
            </w:r>
          </w:p>
        </w:tc>
        <w:tc>
          <w:tcPr>
            <w:tcW w:w="230" w:type="pct"/>
            <w:tcBorders>
              <w:top w:val="nil"/>
              <w:left w:val="nil"/>
              <w:bottom w:val="single" w:sz="4" w:space="0" w:color="auto"/>
              <w:right w:val="single" w:sz="4" w:space="0" w:color="auto"/>
            </w:tcBorders>
            <w:shd w:val="clear" w:color="auto" w:fill="auto"/>
            <w:noWrap/>
            <w:vAlign w:val="center"/>
            <w:hideMark/>
          </w:tcPr>
          <w:p w14:paraId="385B803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2952A81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c>
          <w:tcPr>
            <w:tcW w:w="322" w:type="pct"/>
            <w:tcBorders>
              <w:top w:val="nil"/>
              <w:left w:val="nil"/>
              <w:bottom w:val="single" w:sz="4" w:space="0" w:color="auto"/>
              <w:right w:val="single" w:sz="4" w:space="0" w:color="auto"/>
            </w:tcBorders>
            <w:shd w:val="clear" w:color="auto" w:fill="auto"/>
            <w:noWrap/>
            <w:vAlign w:val="center"/>
            <w:hideMark/>
          </w:tcPr>
          <w:p w14:paraId="6306E8E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133</w:t>
            </w:r>
          </w:p>
        </w:tc>
        <w:tc>
          <w:tcPr>
            <w:tcW w:w="230" w:type="pct"/>
            <w:tcBorders>
              <w:top w:val="nil"/>
              <w:left w:val="nil"/>
              <w:bottom w:val="single" w:sz="4" w:space="0" w:color="auto"/>
              <w:right w:val="single" w:sz="4" w:space="0" w:color="auto"/>
            </w:tcBorders>
            <w:shd w:val="clear" w:color="auto" w:fill="auto"/>
            <w:noWrap/>
            <w:vAlign w:val="center"/>
            <w:hideMark/>
          </w:tcPr>
          <w:p w14:paraId="1B218D0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712C3EB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r>
      <w:tr w:rsidR="00FD3D0E" w:rsidRPr="0051471B" w14:paraId="1007070C"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27BB711E"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w:t>
            </w:r>
          </w:p>
        </w:tc>
        <w:tc>
          <w:tcPr>
            <w:tcW w:w="1856" w:type="pct"/>
            <w:tcBorders>
              <w:top w:val="nil"/>
              <w:left w:val="nil"/>
              <w:bottom w:val="single" w:sz="4" w:space="0" w:color="auto"/>
              <w:right w:val="single" w:sz="4" w:space="0" w:color="auto"/>
            </w:tcBorders>
            <w:shd w:val="clear" w:color="auto" w:fill="auto"/>
            <w:noWrap/>
            <w:vAlign w:val="center"/>
            <w:hideMark/>
          </w:tcPr>
          <w:p w14:paraId="5CEF5D45"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FIEBRE, NO ESPECIFICADA</w:t>
            </w:r>
          </w:p>
        </w:tc>
        <w:tc>
          <w:tcPr>
            <w:tcW w:w="305" w:type="pct"/>
            <w:tcBorders>
              <w:top w:val="nil"/>
              <w:left w:val="nil"/>
              <w:bottom w:val="single" w:sz="4" w:space="0" w:color="auto"/>
              <w:right w:val="single" w:sz="4" w:space="0" w:color="auto"/>
            </w:tcBorders>
            <w:shd w:val="clear" w:color="auto" w:fill="auto"/>
            <w:noWrap/>
            <w:vAlign w:val="center"/>
            <w:hideMark/>
          </w:tcPr>
          <w:p w14:paraId="65DA03F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R50.9 </w:t>
            </w:r>
          </w:p>
        </w:tc>
        <w:tc>
          <w:tcPr>
            <w:tcW w:w="274" w:type="pct"/>
            <w:tcBorders>
              <w:top w:val="nil"/>
              <w:left w:val="nil"/>
              <w:bottom w:val="single" w:sz="4" w:space="0" w:color="auto"/>
              <w:right w:val="single" w:sz="4" w:space="0" w:color="auto"/>
            </w:tcBorders>
            <w:shd w:val="clear" w:color="auto" w:fill="auto"/>
            <w:noWrap/>
            <w:vAlign w:val="center"/>
            <w:hideMark/>
          </w:tcPr>
          <w:p w14:paraId="77D6399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1660</w:t>
            </w:r>
          </w:p>
        </w:tc>
        <w:tc>
          <w:tcPr>
            <w:tcW w:w="230" w:type="pct"/>
            <w:tcBorders>
              <w:top w:val="nil"/>
              <w:left w:val="nil"/>
              <w:bottom w:val="single" w:sz="4" w:space="0" w:color="auto"/>
              <w:right w:val="single" w:sz="4" w:space="0" w:color="auto"/>
            </w:tcBorders>
            <w:shd w:val="clear" w:color="auto" w:fill="auto"/>
            <w:noWrap/>
            <w:vAlign w:val="center"/>
            <w:hideMark/>
          </w:tcPr>
          <w:p w14:paraId="706D796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32D6586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6409487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1882</w:t>
            </w:r>
          </w:p>
        </w:tc>
        <w:tc>
          <w:tcPr>
            <w:tcW w:w="230" w:type="pct"/>
            <w:tcBorders>
              <w:top w:val="nil"/>
              <w:left w:val="nil"/>
              <w:bottom w:val="single" w:sz="4" w:space="0" w:color="auto"/>
              <w:right w:val="single" w:sz="4" w:space="0" w:color="auto"/>
            </w:tcBorders>
            <w:shd w:val="clear" w:color="auto" w:fill="auto"/>
            <w:noWrap/>
            <w:vAlign w:val="center"/>
            <w:hideMark/>
          </w:tcPr>
          <w:p w14:paraId="532F000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4D203EB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c>
          <w:tcPr>
            <w:tcW w:w="322" w:type="pct"/>
            <w:tcBorders>
              <w:top w:val="nil"/>
              <w:left w:val="nil"/>
              <w:bottom w:val="single" w:sz="4" w:space="0" w:color="auto"/>
              <w:right w:val="single" w:sz="4" w:space="0" w:color="auto"/>
            </w:tcBorders>
            <w:shd w:val="clear" w:color="auto" w:fill="auto"/>
            <w:noWrap/>
            <w:vAlign w:val="center"/>
            <w:hideMark/>
          </w:tcPr>
          <w:p w14:paraId="6911F0B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3542</w:t>
            </w:r>
          </w:p>
        </w:tc>
        <w:tc>
          <w:tcPr>
            <w:tcW w:w="230" w:type="pct"/>
            <w:tcBorders>
              <w:top w:val="nil"/>
              <w:left w:val="nil"/>
              <w:bottom w:val="single" w:sz="4" w:space="0" w:color="auto"/>
              <w:right w:val="single" w:sz="4" w:space="0" w:color="auto"/>
            </w:tcBorders>
            <w:shd w:val="clear" w:color="auto" w:fill="auto"/>
            <w:noWrap/>
            <w:vAlign w:val="center"/>
            <w:hideMark/>
          </w:tcPr>
          <w:p w14:paraId="704C128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316F25B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r>
      <w:tr w:rsidR="00FD3D0E" w:rsidRPr="0051471B" w14:paraId="457F4248"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8A60CDB"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w:t>
            </w:r>
          </w:p>
        </w:tc>
        <w:tc>
          <w:tcPr>
            <w:tcW w:w="1856" w:type="pct"/>
            <w:tcBorders>
              <w:top w:val="nil"/>
              <w:left w:val="nil"/>
              <w:bottom w:val="single" w:sz="4" w:space="0" w:color="auto"/>
              <w:right w:val="single" w:sz="4" w:space="0" w:color="auto"/>
            </w:tcBorders>
            <w:shd w:val="clear" w:color="auto" w:fill="auto"/>
            <w:noWrap/>
            <w:vAlign w:val="center"/>
            <w:hideMark/>
          </w:tcPr>
          <w:p w14:paraId="154821ED"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VENENO DE OTROS ARTRóPODOS</w:t>
            </w:r>
          </w:p>
        </w:tc>
        <w:tc>
          <w:tcPr>
            <w:tcW w:w="305" w:type="pct"/>
            <w:tcBorders>
              <w:top w:val="nil"/>
              <w:left w:val="nil"/>
              <w:bottom w:val="single" w:sz="4" w:space="0" w:color="auto"/>
              <w:right w:val="single" w:sz="4" w:space="0" w:color="auto"/>
            </w:tcBorders>
            <w:shd w:val="clear" w:color="auto" w:fill="auto"/>
            <w:noWrap/>
            <w:vAlign w:val="center"/>
            <w:hideMark/>
          </w:tcPr>
          <w:p w14:paraId="0B4A380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T63.4 </w:t>
            </w:r>
          </w:p>
        </w:tc>
        <w:tc>
          <w:tcPr>
            <w:tcW w:w="274" w:type="pct"/>
            <w:tcBorders>
              <w:top w:val="nil"/>
              <w:left w:val="nil"/>
              <w:bottom w:val="single" w:sz="4" w:space="0" w:color="auto"/>
              <w:right w:val="single" w:sz="4" w:space="0" w:color="auto"/>
            </w:tcBorders>
            <w:shd w:val="clear" w:color="auto" w:fill="auto"/>
            <w:noWrap/>
            <w:vAlign w:val="center"/>
            <w:hideMark/>
          </w:tcPr>
          <w:p w14:paraId="3953F72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230" w:type="pct"/>
            <w:tcBorders>
              <w:top w:val="nil"/>
              <w:left w:val="nil"/>
              <w:bottom w:val="single" w:sz="4" w:space="0" w:color="auto"/>
              <w:right w:val="single" w:sz="4" w:space="0" w:color="auto"/>
            </w:tcBorders>
            <w:shd w:val="clear" w:color="auto" w:fill="auto"/>
            <w:noWrap/>
            <w:vAlign w:val="bottom"/>
            <w:hideMark/>
          </w:tcPr>
          <w:p w14:paraId="653C624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589283C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c>
          <w:tcPr>
            <w:tcW w:w="274" w:type="pct"/>
            <w:tcBorders>
              <w:top w:val="nil"/>
              <w:left w:val="nil"/>
              <w:bottom w:val="single" w:sz="4" w:space="0" w:color="auto"/>
              <w:right w:val="single" w:sz="4" w:space="0" w:color="auto"/>
            </w:tcBorders>
            <w:shd w:val="clear" w:color="auto" w:fill="auto"/>
            <w:noWrap/>
            <w:vAlign w:val="center"/>
            <w:hideMark/>
          </w:tcPr>
          <w:p w14:paraId="07D712B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230" w:type="pct"/>
            <w:tcBorders>
              <w:top w:val="nil"/>
              <w:left w:val="nil"/>
              <w:bottom w:val="single" w:sz="4" w:space="0" w:color="auto"/>
              <w:right w:val="single" w:sz="4" w:space="0" w:color="auto"/>
            </w:tcBorders>
            <w:shd w:val="clear" w:color="auto" w:fill="auto"/>
            <w:noWrap/>
            <w:vAlign w:val="center"/>
            <w:hideMark/>
          </w:tcPr>
          <w:p w14:paraId="60F49AC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22E321B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322" w:type="pct"/>
            <w:tcBorders>
              <w:top w:val="nil"/>
              <w:left w:val="nil"/>
              <w:bottom w:val="single" w:sz="4" w:space="0" w:color="auto"/>
              <w:right w:val="single" w:sz="4" w:space="0" w:color="auto"/>
            </w:tcBorders>
            <w:shd w:val="clear" w:color="auto" w:fill="auto"/>
            <w:noWrap/>
            <w:vAlign w:val="center"/>
            <w:hideMark/>
          </w:tcPr>
          <w:p w14:paraId="7E90ECE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w:t>
            </w:r>
          </w:p>
        </w:tc>
        <w:tc>
          <w:tcPr>
            <w:tcW w:w="230" w:type="pct"/>
            <w:tcBorders>
              <w:top w:val="nil"/>
              <w:left w:val="nil"/>
              <w:bottom w:val="single" w:sz="4" w:space="0" w:color="auto"/>
              <w:right w:val="single" w:sz="4" w:space="0" w:color="auto"/>
            </w:tcBorders>
            <w:shd w:val="clear" w:color="auto" w:fill="auto"/>
            <w:noWrap/>
            <w:vAlign w:val="center"/>
            <w:hideMark/>
          </w:tcPr>
          <w:p w14:paraId="18DE279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18" w:type="pct"/>
            <w:tcBorders>
              <w:top w:val="nil"/>
              <w:left w:val="nil"/>
              <w:bottom w:val="single" w:sz="4" w:space="0" w:color="auto"/>
              <w:right w:val="single" w:sz="4" w:space="0" w:color="auto"/>
            </w:tcBorders>
            <w:shd w:val="clear" w:color="auto" w:fill="auto"/>
            <w:noWrap/>
            <w:vAlign w:val="bottom"/>
            <w:hideMark/>
          </w:tcPr>
          <w:p w14:paraId="1DA1066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0.01%</w:t>
            </w:r>
          </w:p>
        </w:tc>
      </w:tr>
      <w:tr w:rsidR="00FD3D0E" w:rsidRPr="0051471B" w14:paraId="3E0B583A"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E1EAC15"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8</w:t>
            </w:r>
          </w:p>
        </w:tc>
        <w:tc>
          <w:tcPr>
            <w:tcW w:w="1856" w:type="pct"/>
            <w:tcBorders>
              <w:top w:val="nil"/>
              <w:left w:val="nil"/>
              <w:bottom w:val="single" w:sz="4" w:space="0" w:color="auto"/>
              <w:right w:val="single" w:sz="4" w:space="0" w:color="auto"/>
            </w:tcBorders>
            <w:shd w:val="clear" w:color="auto" w:fill="auto"/>
            <w:noWrap/>
            <w:vAlign w:val="center"/>
            <w:hideMark/>
          </w:tcPr>
          <w:p w14:paraId="7070956B" w14:textId="77777777" w:rsid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CóLERA DEBIDO A VIBRIO CHOLERAE O1, </w:t>
            </w:r>
          </w:p>
          <w:p w14:paraId="39BC78FF" w14:textId="151F64F4"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BIOTIPO CHOLERAE</w:t>
            </w:r>
          </w:p>
        </w:tc>
        <w:tc>
          <w:tcPr>
            <w:tcW w:w="305" w:type="pct"/>
            <w:tcBorders>
              <w:top w:val="nil"/>
              <w:left w:val="nil"/>
              <w:bottom w:val="single" w:sz="4" w:space="0" w:color="auto"/>
              <w:right w:val="single" w:sz="4" w:space="0" w:color="auto"/>
            </w:tcBorders>
            <w:shd w:val="clear" w:color="auto" w:fill="auto"/>
            <w:noWrap/>
            <w:vAlign w:val="center"/>
            <w:hideMark/>
          </w:tcPr>
          <w:p w14:paraId="0E7AA08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A00.0 </w:t>
            </w:r>
          </w:p>
        </w:tc>
        <w:tc>
          <w:tcPr>
            <w:tcW w:w="274" w:type="pct"/>
            <w:tcBorders>
              <w:top w:val="nil"/>
              <w:left w:val="nil"/>
              <w:bottom w:val="single" w:sz="4" w:space="0" w:color="auto"/>
              <w:right w:val="single" w:sz="4" w:space="0" w:color="auto"/>
            </w:tcBorders>
            <w:shd w:val="clear" w:color="auto" w:fill="auto"/>
            <w:noWrap/>
            <w:vAlign w:val="center"/>
            <w:hideMark/>
          </w:tcPr>
          <w:p w14:paraId="116D6FB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w:t>
            </w:r>
          </w:p>
        </w:tc>
        <w:tc>
          <w:tcPr>
            <w:tcW w:w="230" w:type="pct"/>
            <w:tcBorders>
              <w:top w:val="nil"/>
              <w:left w:val="nil"/>
              <w:bottom w:val="single" w:sz="4" w:space="0" w:color="auto"/>
              <w:right w:val="single" w:sz="4" w:space="0" w:color="auto"/>
            </w:tcBorders>
            <w:shd w:val="clear" w:color="auto" w:fill="auto"/>
            <w:noWrap/>
            <w:vAlign w:val="center"/>
            <w:hideMark/>
          </w:tcPr>
          <w:p w14:paraId="2E630E4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2926A07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49E7C33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30" w:type="pct"/>
            <w:tcBorders>
              <w:top w:val="nil"/>
              <w:left w:val="nil"/>
              <w:bottom w:val="single" w:sz="4" w:space="0" w:color="auto"/>
              <w:right w:val="single" w:sz="4" w:space="0" w:color="auto"/>
            </w:tcBorders>
            <w:shd w:val="clear" w:color="auto" w:fill="auto"/>
            <w:noWrap/>
            <w:vAlign w:val="center"/>
            <w:hideMark/>
          </w:tcPr>
          <w:p w14:paraId="5B37D1D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077B0BC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322" w:type="pct"/>
            <w:tcBorders>
              <w:top w:val="nil"/>
              <w:left w:val="nil"/>
              <w:bottom w:val="single" w:sz="4" w:space="0" w:color="auto"/>
              <w:right w:val="single" w:sz="4" w:space="0" w:color="auto"/>
            </w:tcBorders>
            <w:shd w:val="clear" w:color="auto" w:fill="auto"/>
            <w:noWrap/>
            <w:vAlign w:val="center"/>
            <w:hideMark/>
          </w:tcPr>
          <w:p w14:paraId="16800B9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230" w:type="pct"/>
            <w:tcBorders>
              <w:top w:val="nil"/>
              <w:left w:val="nil"/>
              <w:bottom w:val="single" w:sz="4" w:space="0" w:color="auto"/>
              <w:right w:val="single" w:sz="4" w:space="0" w:color="auto"/>
            </w:tcBorders>
            <w:shd w:val="clear" w:color="auto" w:fill="auto"/>
            <w:noWrap/>
            <w:vAlign w:val="center"/>
            <w:hideMark/>
          </w:tcPr>
          <w:p w14:paraId="4948829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w:t>
            </w:r>
          </w:p>
        </w:tc>
        <w:tc>
          <w:tcPr>
            <w:tcW w:w="318" w:type="pct"/>
            <w:tcBorders>
              <w:top w:val="nil"/>
              <w:left w:val="nil"/>
              <w:bottom w:val="single" w:sz="4" w:space="0" w:color="auto"/>
              <w:right w:val="single" w:sz="4" w:space="0" w:color="auto"/>
            </w:tcBorders>
            <w:shd w:val="clear" w:color="auto" w:fill="auto"/>
            <w:noWrap/>
            <w:vAlign w:val="bottom"/>
            <w:hideMark/>
          </w:tcPr>
          <w:p w14:paraId="7DC65DD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r>
      <w:tr w:rsidR="00FD3D0E" w:rsidRPr="0051471B" w14:paraId="7F1E54AB"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4446F6D"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9</w:t>
            </w:r>
          </w:p>
        </w:tc>
        <w:tc>
          <w:tcPr>
            <w:tcW w:w="1856" w:type="pct"/>
            <w:tcBorders>
              <w:top w:val="nil"/>
              <w:left w:val="nil"/>
              <w:bottom w:val="single" w:sz="4" w:space="0" w:color="auto"/>
              <w:right w:val="single" w:sz="4" w:space="0" w:color="auto"/>
            </w:tcBorders>
            <w:shd w:val="clear" w:color="auto" w:fill="auto"/>
            <w:noWrap/>
            <w:vAlign w:val="center"/>
            <w:hideMark/>
          </w:tcPr>
          <w:p w14:paraId="607397F0"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FIEBRE TIFOIDEA</w:t>
            </w:r>
          </w:p>
        </w:tc>
        <w:tc>
          <w:tcPr>
            <w:tcW w:w="305" w:type="pct"/>
            <w:tcBorders>
              <w:top w:val="nil"/>
              <w:left w:val="nil"/>
              <w:bottom w:val="single" w:sz="4" w:space="0" w:color="auto"/>
              <w:right w:val="single" w:sz="4" w:space="0" w:color="auto"/>
            </w:tcBorders>
            <w:shd w:val="clear" w:color="auto" w:fill="auto"/>
            <w:noWrap/>
            <w:vAlign w:val="center"/>
            <w:hideMark/>
          </w:tcPr>
          <w:p w14:paraId="4D98CF3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A01.0 </w:t>
            </w:r>
          </w:p>
        </w:tc>
        <w:tc>
          <w:tcPr>
            <w:tcW w:w="274" w:type="pct"/>
            <w:tcBorders>
              <w:top w:val="nil"/>
              <w:left w:val="nil"/>
              <w:bottom w:val="single" w:sz="4" w:space="0" w:color="auto"/>
              <w:right w:val="single" w:sz="4" w:space="0" w:color="auto"/>
            </w:tcBorders>
            <w:shd w:val="clear" w:color="auto" w:fill="auto"/>
            <w:noWrap/>
            <w:vAlign w:val="center"/>
            <w:hideMark/>
          </w:tcPr>
          <w:p w14:paraId="7A535D6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230" w:type="pct"/>
            <w:tcBorders>
              <w:top w:val="nil"/>
              <w:left w:val="nil"/>
              <w:bottom w:val="single" w:sz="4" w:space="0" w:color="auto"/>
              <w:right w:val="single" w:sz="4" w:space="0" w:color="auto"/>
            </w:tcBorders>
            <w:shd w:val="clear" w:color="auto" w:fill="auto"/>
            <w:noWrap/>
            <w:vAlign w:val="center"/>
            <w:hideMark/>
          </w:tcPr>
          <w:p w14:paraId="6B3431F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4C6E4F1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3EDDD8C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30" w:type="pct"/>
            <w:tcBorders>
              <w:top w:val="nil"/>
              <w:left w:val="nil"/>
              <w:bottom w:val="single" w:sz="4" w:space="0" w:color="auto"/>
              <w:right w:val="single" w:sz="4" w:space="0" w:color="auto"/>
            </w:tcBorders>
            <w:shd w:val="clear" w:color="auto" w:fill="auto"/>
            <w:noWrap/>
            <w:vAlign w:val="center"/>
            <w:hideMark/>
          </w:tcPr>
          <w:p w14:paraId="5FD27B4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28D0079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322" w:type="pct"/>
            <w:tcBorders>
              <w:top w:val="nil"/>
              <w:left w:val="nil"/>
              <w:bottom w:val="single" w:sz="4" w:space="0" w:color="auto"/>
              <w:right w:val="single" w:sz="4" w:space="0" w:color="auto"/>
            </w:tcBorders>
            <w:shd w:val="clear" w:color="auto" w:fill="auto"/>
            <w:noWrap/>
            <w:vAlign w:val="center"/>
            <w:hideMark/>
          </w:tcPr>
          <w:p w14:paraId="4FC1146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30" w:type="pct"/>
            <w:tcBorders>
              <w:top w:val="nil"/>
              <w:left w:val="nil"/>
              <w:bottom w:val="single" w:sz="4" w:space="0" w:color="auto"/>
              <w:right w:val="single" w:sz="4" w:space="0" w:color="auto"/>
            </w:tcBorders>
            <w:shd w:val="clear" w:color="auto" w:fill="auto"/>
            <w:noWrap/>
            <w:vAlign w:val="center"/>
            <w:hideMark/>
          </w:tcPr>
          <w:p w14:paraId="3D38DC1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w:t>
            </w:r>
          </w:p>
        </w:tc>
        <w:tc>
          <w:tcPr>
            <w:tcW w:w="318" w:type="pct"/>
            <w:tcBorders>
              <w:top w:val="nil"/>
              <w:left w:val="nil"/>
              <w:bottom w:val="single" w:sz="4" w:space="0" w:color="auto"/>
              <w:right w:val="single" w:sz="4" w:space="0" w:color="auto"/>
            </w:tcBorders>
            <w:shd w:val="clear" w:color="auto" w:fill="auto"/>
            <w:noWrap/>
            <w:vAlign w:val="bottom"/>
            <w:hideMark/>
          </w:tcPr>
          <w:p w14:paraId="495FE69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r>
      <w:tr w:rsidR="00FD3D0E" w:rsidRPr="0051471B" w14:paraId="72378E3E" w14:textId="77777777" w:rsidTr="0051471B">
        <w:trPr>
          <w:trHeight w:val="300"/>
        </w:trPr>
        <w:tc>
          <w:tcPr>
            <w:tcW w:w="324"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9A32333"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10</w:t>
            </w:r>
          </w:p>
        </w:tc>
        <w:tc>
          <w:tcPr>
            <w:tcW w:w="1856" w:type="pct"/>
            <w:tcBorders>
              <w:top w:val="nil"/>
              <w:left w:val="nil"/>
              <w:bottom w:val="single" w:sz="4" w:space="0" w:color="auto"/>
              <w:right w:val="single" w:sz="4" w:space="0" w:color="auto"/>
            </w:tcBorders>
            <w:shd w:val="clear" w:color="auto" w:fill="auto"/>
            <w:noWrap/>
            <w:vAlign w:val="center"/>
            <w:hideMark/>
          </w:tcPr>
          <w:p w14:paraId="128A37C4" w14:textId="108381BD"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FIEBRE PARATIFOIDEA, NO ESPECIFICADA</w:t>
            </w:r>
          </w:p>
        </w:tc>
        <w:tc>
          <w:tcPr>
            <w:tcW w:w="305" w:type="pct"/>
            <w:tcBorders>
              <w:top w:val="nil"/>
              <w:left w:val="nil"/>
              <w:bottom w:val="single" w:sz="4" w:space="0" w:color="auto"/>
              <w:right w:val="single" w:sz="4" w:space="0" w:color="auto"/>
            </w:tcBorders>
            <w:shd w:val="clear" w:color="auto" w:fill="auto"/>
            <w:noWrap/>
            <w:vAlign w:val="center"/>
            <w:hideMark/>
          </w:tcPr>
          <w:p w14:paraId="5B8A24A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A01.4 </w:t>
            </w:r>
          </w:p>
        </w:tc>
        <w:tc>
          <w:tcPr>
            <w:tcW w:w="274" w:type="pct"/>
            <w:tcBorders>
              <w:top w:val="nil"/>
              <w:left w:val="nil"/>
              <w:bottom w:val="single" w:sz="4" w:space="0" w:color="auto"/>
              <w:right w:val="single" w:sz="4" w:space="0" w:color="auto"/>
            </w:tcBorders>
            <w:shd w:val="clear" w:color="auto" w:fill="auto"/>
            <w:noWrap/>
            <w:vAlign w:val="center"/>
            <w:hideMark/>
          </w:tcPr>
          <w:p w14:paraId="5DAE162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230" w:type="pct"/>
            <w:tcBorders>
              <w:top w:val="nil"/>
              <w:left w:val="nil"/>
              <w:bottom w:val="single" w:sz="4" w:space="0" w:color="auto"/>
              <w:right w:val="single" w:sz="4" w:space="0" w:color="auto"/>
            </w:tcBorders>
            <w:shd w:val="clear" w:color="auto" w:fill="auto"/>
            <w:noWrap/>
            <w:vAlign w:val="center"/>
            <w:hideMark/>
          </w:tcPr>
          <w:p w14:paraId="7A95BCE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5D7D9E3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372CC21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w:t>
            </w:r>
          </w:p>
        </w:tc>
        <w:tc>
          <w:tcPr>
            <w:tcW w:w="230" w:type="pct"/>
            <w:tcBorders>
              <w:top w:val="nil"/>
              <w:left w:val="nil"/>
              <w:bottom w:val="single" w:sz="4" w:space="0" w:color="auto"/>
              <w:right w:val="single" w:sz="4" w:space="0" w:color="auto"/>
            </w:tcBorders>
            <w:shd w:val="clear" w:color="auto" w:fill="auto"/>
            <w:noWrap/>
            <w:vAlign w:val="center"/>
            <w:hideMark/>
          </w:tcPr>
          <w:p w14:paraId="4B1F833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12FA978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322" w:type="pct"/>
            <w:tcBorders>
              <w:top w:val="nil"/>
              <w:left w:val="nil"/>
              <w:bottom w:val="single" w:sz="4" w:space="0" w:color="auto"/>
              <w:right w:val="single" w:sz="4" w:space="0" w:color="auto"/>
            </w:tcBorders>
            <w:shd w:val="clear" w:color="auto" w:fill="auto"/>
            <w:noWrap/>
            <w:vAlign w:val="center"/>
            <w:hideMark/>
          </w:tcPr>
          <w:p w14:paraId="3294AE4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w:t>
            </w:r>
          </w:p>
        </w:tc>
        <w:tc>
          <w:tcPr>
            <w:tcW w:w="230" w:type="pct"/>
            <w:tcBorders>
              <w:top w:val="nil"/>
              <w:left w:val="nil"/>
              <w:bottom w:val="single" w:sz="4" w:space="0" w:color="auto"/>
              <w:right w:val="single" w:sz="4" w:space="0" w:color="auto"/>
            </w:tcBorders>
            <w:shd w:val="clear" w:color="auto" w:fill="auto"/>
            <w:noWrap/>
            <w:vAlign w:val="center"/>
            <w:hideMark/>
          </w:tcPr>
          <w:p w14:paraId="0CEE9A2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w:t>
            </w:r>
          </w:p>
        </w:tc>
        <w:tc>
          <w:tcPr>
            <w:tcW w:w="318" w:type="pct"/>
            <w:tcBorders>
              <w:top w:val="nil"/>
              <w:left w:val="nil"/>
              <w:bottom w:val="single" w:sz="4" w:space="0" w:color="auto"/>
              <w:right w:val="single" w:sz="4" w:space="0" w:color="auto"/>
            </w:tcBorders>
            <w:shd w:val="clear" w:color="auto" w:fill="auto"/>
            <w:noWrap/>
            <w:vAlign w:val="bottom"/>
            <w:hideMark/>
          </w:tcPr>
          <w:p w14:paraId="389CCB7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r>
      <w:tr w:rsidR="00FD3D0E" w:rsidRPr="0051471B" w14:paraId="74316806" w14:textId="77777777" w:rsidTr="0051471B">
        <w:trPr>
          <w:trHeight w:val="300"/>
        </w:trPr>
        <w:tc>
          <w:tcPr>
            <w:tcW w:w="324"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858C8D3"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557</w:t>
            </w:r>
          </w:p>
        </w:tc>
        <w:tc>
          <w:tcPr>
            <w:tcW w:w="2161" w:type="pct"/>
            <w:gridSpan w:val="2"/>
            <w:tcBorders>
              <w:top w:val="single" w:sz="4" w:space="0" w:color="auto"/>
              <w:left w:val="nil"/>
              <w:bottom w:val="single" w:sz="4" w:space="0" w:color="auto"/>
              <w:right w:val="single" w:sz="4" w:space="0" w:color="auto"/>
            </w:tcBorders>
            <w:shd w:val="clear" w:color="auto" w:fill="auto"/>
            <w:noWrap/>
            <w:vAlign w:val="center"/>
            <w:hideMark/>
          </w:tcPr>
          <w:p w14:paraId="611D1A7F"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TODAS LAS DEMAS CAUSAS</w:t>
            </w:r>
          </w:p>
        </w:tc>
        <w:tc>
          <w:tcPr>
            <w:tcW w:w="274" w:type="pct"/>
            <w:tcBorders>
              <w:top w:val="nil"/>
              <w:left w:val="nil"/>
              <w:bottom w:val="single" w:sz="4" w:space="0" w:color="auto"/>
              <w:right w:val="single" w:sz="4" w:space="0" w:color="auto"/>
            </w:tcBorders>
            <w:shd w:val="clear" w:color="auto" w:fill="auto"/>
            <w:noWrap/>
            <w:vAlign w:val="center"/>
            <w:hideMark/>
          </w:tcPr>
          <w:p w14:paraId="348E5DC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4389</w:t>
            </w:r>
          </w:p>
        </w:tc>
        <w:tc>
          <w:tcPr>
            <w:tcW w:w="230" w:type="pct"/>
            <w:tcBorders>
              <w:top w:val="nil"/>
              <w:left w:val="nil"/>
              <w:bottom w:val="single" w:sz="4" w:space="0" w:color="auto"/>
              <w:right w:val="single" w:sz="4" w:space="0" w:color="auto"/>
            </w:tcBorders>
            <w:shd w:val="clear" w:color="auto" w:fill="auto"/>
            <w:noWrap/>
            <w:vAlign w:val="center"/>
            <w:hideMark/>
          </w:tcPr>
          <w:p w14:paraId="54B0FE8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w:t>
            </w:r>
          </w:p>
        </w:tc>
        <w:tc>
          <w:tcPr>
            <w:tcW w:w="318" w:type="pct"/>
            <w:tcBorders>
              <w:top w:val="nil"/>
              <w:left w:val="nil"/>
              <w:bottom w:val="single" w:sz="4" w:space="0" w:color="auto"/>
              <w:right w:val="single" w:sz="4" w:space="0" w:color="auto"/>
            </w:tcBorders>
            <w:shd w:val="clear" w:color="auto" w:fill="auto"/>
            <w:noWrap/>
            <w:vAlign w:val="bottom"/>
            <w:hideMark/>
          </w:tcPr>
          <w:p w14:paraId="25223DD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74" w:type="pct"/>
            <w:tcBorders>
              <w:top w:val="nil"/>
              <w:left w:val="nil"/>
              <w:bottom w:val="single" w:sz="4" w:space="0" w:color="auto"/>
              <w:right w:val="single" w:sz="4" w:space="0" w:color="auto"/>
            </w:tcBorders>
            <w:shd w:val="clear" w:color="auto" w:fill="auto"/>
            <w:noWrap/>
            <w:vAlign w:val="center"/>
            <w:hideMark/>
          </w:tcPr>
          <w:p w14:paraId="2DAB3A0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5080</w:t>
            </w:r>
          </w:p>
        </w:tc>
        <w:tc>
          <w:tcPr>
            <w:tcW w:w="230" w:type="pct"/>
            <w:tcBorders>
              <w:top w:val="nil"/>
              <w:left w:val="nil"/>
              <w:bottom w:val="single" w:sz="4" w:space="0" w:color="auto"/>
              <w:right w:val="single" w:sz="4" w:space="0" w:color="auto"/>
            </w:tcBorders>
            <w:shd w:val="clear" w:color="auto" w:fill="auto"/>
            <w:noWrap/>
            <w:vAlign w:val="center"/>
            <w:hideMark/>
          </w:tcPr>
          <w:p w14:paraId="1CDEA92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18" w:type="pct"/>
            <w:tcBorders>
              <w:top w:val="nil"/>
              <w:left w:val="nil"/>
              <w:bottom w:val="single" w:sz="4" w:space="0" w:color="auto"/>
              <w:right w:val="single" w:sz="4" w:space="0" w:color="auto"/>
            </w:tcBorders>
            <w:shd w:val="clear" w:color="auto" w:fill="auto"/>
            <w:noWrap/>
            <w:vAlign w:val="bottom"/>
            <w:hideMark/>
          </w:tcPr>
          <w:p w14:paraId="250B883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322" w:type="pct"/>
            <w:tcBorders>
              <w:top w:val="nil"/>
              <w:left w:val="nil"/>
              <w:bottom w:val="single" w:sz="4" w:space="0" w:color="auto"/>
              <w:right w:val="single" w:sz="4" w:space="0" w:color="auto"/>
            </w:tcBorders>
            <w:shd w:val="clear" w:color="auto" w:fill="auto"/>
            <w:noWrap/>
            <w:vAlign w:val="center"/>
            <w:hideMark/>
          </w:tcPr>
          <w:p w14:paraId="4674AFE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9469</w:t>
            </w:r>
          </w:p>
        </w:tc>
        <w:tc>
          <w:tcPr>
            <w:tcW w:w="230" w:type="pct"/>
            <w:tcBorders>
              <w:top w:val="nil"/>
              <w:left w:val="nil"/>
              <w:bottom w:val="single" w:sz="4" w:space="0" w:color="auto"/>
              <w:right w:val="single" w:sz="4" w:space="0" w:color="auto"/>
            </w:tcBorders>
            <w:shd w:val="clear" w:color="auto" w:fill="auto"/>
            <w:noWrap/>
            <w:vAlign w:val="center"/>
            <w:hideMark/>
          </w:tcPr>
          <w:p w14:paraId="058CB3D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w:t>
            </w:r>
          </w:p>
        </w:tc>
        <w:tc>
          <w:tcPr>
            <w:tcW w:w="318" w:type="pct"/>
            <w:tcBorders>
              <w:top w:val="nil"/>
              <w:left w:val="nil"/>
              <w:bottom w:val="single" w:sz="4" w:space="0" w:color="auto"/>
              <w:right w:val="single" w:sz="4" w:space="0" w:color="auto"/>
            </w:tcBorders>
            <w:shd w:val="clear" w:color="auto" w:fill="auto"/>
            <w:noWrap/>
            <w:vAlign w:val="bottom"/>
            <w:hideMark/>
          </w:tcPr>
          <w:p w14:paraId="01DC1C2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r>
      <w:tr w:rsidR="00FD3D0E" w:rsidRPr="0051471B" w14:paraId="2D783A22" w14:textId="77777777" w:rsidTr="0051471B">
        <w:trPr>
          <w:trHeight w:val="300"/>
        </w:trPr>
        <w:tc>
          <w:tcPr>
            <w:tcW w:w="324"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670962F"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p>
        </w:tc>
        <w:tc>
          <w:tcPr>
            <w:tcW w:w="2161" w:type="pct"/>
            <w:gridSpan w:val="2"/>
            <w:tcBorders>
              <w:top w:val="single" w:sz="4" w:space="0" w:color="auto"/>
              <w:left w:val="nil"/>
              <w:bottom w:val="single" w:sz="4" w:space="0" w:color="auto"/>
              <w:right w:val="single" w:sz="4" w:space="0" w:color="auto"/>
            </w:tcBorders>
            <w:shd w:val="clear" w:color="auto" w:fill="auto"/>
            <w:noWrap/>
            <w:vAlign w:val="center"/>
            <w:hideMark/>
          </w:tcPr>
          <w:p w14:paraId="483E582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Total general</w:t>
            </w:r>
          </w:p>
        </w:tc>
        <w:tc>
          <w:tcPr>
            <w:tcW w:w="274" w:type="pct"/>
            <w:tcBorders>
              <w:top w:val="nil"/>
              <w:left w:val="nil"/>
              <w:bottom w:val="single" w:sz="4" w:space="0" w:color="auto"/>
              <w:right w:val="single" w:sz="4" w:space="0" w:color="auto"/>
            </w:tcBorders>
            <w:shd w:val="clear" w:color="auto" w:fill="auto"/>
            <w:noWrap/>
            <w:vAlign w:val="center"/>
            <w:hideMark/>
          </w:tcPr>
          <w:p w14:paraId="1AC78F4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6726</w:t>
            </w:r>
          </w:p>
        </w:tc>
        <w:tc>
          <w:tcPr>
            <w:tcW w:w="230" w:type="pct"/>
            <w:tcBorders>
              <w:top w:val="nil"/>
              <w:left w:val="nil"/>
              <w:bottom w:val="single" w:sz="4" w:space="0" w:color="auto"/>
              <w:right w:val="single" w:sz="4" w:space="0" w:color="auto"/>
            </w:tcBorders>
            <w:shd w:val="clear" w:color="auto" w:fill="auto"/>
            <w:noWrap/>
            <w:vAlign w:val="center"/>
            <w:hideMark/>
          </w:tcPr>
          <w:p w14:paraId="74D1685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318" w:type="pct"/>
            <w:tcBorders>
              <w:top w:val="nil"/>
              <w:left w:val="nil"/>
              <w:bottom w:val="single" w:sz="4" w:space="0" w:color="auto"/>
              <w:right w:val="single" w:sz="4" w:space="0" w:color="auto"/>
            </w:tcBorders>
            <w:shd w:val="clear" w:color="auto" w:fill="auto"/>
            <w:noWrap/>
            <w:vAlign w:val="bottom"/>
            <w:hideMark/>
          </w:tcPr>
          <w:p w14:paraId="209CDCF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0.03%</w:t>
            </w:r>
          </w:p>
        </w:tc>
        <w:tc>
          <w:tcPr>
            <w:tcW w:w="274" w:type="pct"/>
            <w:tcBorders>
              <w:top w:val="nil"/>
              <w:left w:val="nil"/>
              <w:bottom w:val="single" w:sz="4" w:space="0" w:color="auto"/>
              <w:right w:val="single" w:sz="4" w:space="0" w:color="auto"/>
            </w:tcBorders>
            <w:shd w:val="clear" w:color="auto" w:fill="auto"/>
            <w:noWrap/>
            <w:vAlign w:val="center"/>
            <w:hideMark/>
          </w:tcPr>
          <w:p w14:paraId="3CD6109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7739</w:t>
            </w:r>
          </w:p>
        </w:tc>
        <w:tc>
          <w:tcPr>
            <w:tcW w:w="230" w:type="pct"/>
            <w:tcBorders>
              <w:top w:val="nil"/>
              <w:left w:val="nil"/>
              <w:bottom w:val="single" w:sz="4" w:space="0" w:color="auto"/>
              <w:right w:val="single" w:sz="4" w:space="0" w:color="auto"/>
            </w:tcBorders>
            <w:shd w:val="clear" w:color="auto" w:fill="auto"/>
            <w:noWrap/>
            <w:vAlign w:val="center"/>
            <w:hideMark/>
          </w:tcPr>
          <w:p w14:paraId="7B47BD1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w:t>
            </w:r>
          </w:p>
        </w:tc>
        <w:tc>
          <w:tcPr>
            <w:tcW w:w="318" w:type="pct"/>
            <w:tcBorders>
              <w:top w:val="nil"/>
              <w:left w:val="nil"/>
              <w:bottom w:val="single" w:sz="4" w:space="0" w:color="auto"/>
              <w:right w:val="single" w:sz="4" w:space="0" w:color="auto"/>
            </w:tcBorders>
            <w:shd w:val="clear" w:color="auto" w:fill="auto"/>
            <w:noWrap/>
            <w:vAlign w:val="bottom"/>
            <w:hideMark/>
          </w:tcPr>
          <w:p w14:paraId="0A2EBAD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0.09%</w:t>
            </w:r>
          </w:p>
        </w:tc>
        <w:tc>
          <w:tcPr>
            <w:tcW w:w="322" w:type="pct"/>
            <w:tcBorders>
              <w:top w:val="nil"/>
              <w:left w:val="nil"/>
              <w:bottom w:val="single" w:sz="4" w:space="0" w:color="auto"/>
              <w:right w:val="single" w:sz="4" w:space="0" w:color="auto"/>
            </w:tcBorders>
            <w:shd w:val="clear" w:color="auto" w:fill="auto"/>
            <w:noWrap/>
            <w:vAlign w:val="center"/>
            <w:hideMark/>
          </w:tcPr>
          <w:p w14:paraId="3DC33BC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14465</w:t>
            </w:r>
          </w:p>
        </w:tc>
        <w:tc>
          <w:tcPr>
            <w:tcW w:w="230" w:type="pct"/>
            <w:tcBorders>
              <w:top w:val="nil"/>
              <w:left w:val="nil"/>
              <w:bottom w:val="single" w:sz="4" w:space="0" w:color="auto"/>
              <w:right w:val="single" w:sz="4" w:space="0" w:color="auto"/>
            </w:tcBorders>
            <w:shd w:val="clear" w:color="auto" w:fill="auto"/>
            <w:noWrap/>
            <w:vAlign w:val="center"/>
            <w:hideMark/>
          </w:tcPr>
          <w:p w14:paraId="05D8069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9</w:t>
            </w:r>
          </w:p>
        </w:tc>
        <w:tc>
          <w:tcPr>
            <w:tcW w:w="318" w:type="pct"/>
            <w:tcBorders>
              <w:top w:val="nil"/>
              <w:left w:val="nil"/>
              <w:bottom w:val="single" w:sz="4" w:space="0" w:color="auto"/>
              <w:right w:val="single" w:sz="4" w:space="0" w:color="auto"/>
            </w:tcBorders>
            <w:shd w:val="clear" w:color="auto" w:fill="auto"/>
            <w:noWrap/>
            <w:vAlign w:val="bottom"/>
            <w:hideMark/>
          </w:tcPr>
          <w:p w14:paraId="4B80F65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0.06%</w:t>
            </w:r>
          </w:p>
        </w:tc>
      </w:tr>
    </w:tbl>
    <w:p w14:paraId="7030FA42" w14:textId="723B37A6" w:rsidR="00A93DBA" w:rsidRPr="0051471B" w:rsidRDefault="0051471B" w:rsidP="00A93DBA">
      <w:pPr>
        <w:pStyle w:val="Descripcin"/>
        <w:rPr>
          <w:rFonts w:asciiTheme="majorHAnsi" w:hAnsiTheme="majorHAnsi" w:cstheme="majorHAnsi"/>
          <w:color w:val="auto"/>
          <w:sz w:val="16"/>
          <w:szCs w:val="16"/>
        </w:rPr>
      </w:pPr>
      <w:r w:rsidRPr="0051471B">
        <w:rPr>
          <w:rFonts w:asciiTheme="majorHAnsi" w:hAnsiTheme="majorHAnsi" w:cstheme="majorHAnsi"/>
          <w:color w:val="auto"/>
          <w:sz w:val="16"/>
          <w:szCs w:val="16"/>
        </w:rPr>
        <w:t>FUENTE: Oficina de</w:t>
      </w:r>
      <w:r>
        <w:rPr>
          <w:rFonts w:asciiTheme="majorHAnsi" w:hAnsiTheme="majorHAnsi" w:cstheme="majorHAnsi"/>
          <w:color w:val="auto"/>
          <w:sz w:val="16"/>
          <w:szCs w:val="16"/>
        </w:rPr>
        <w:t xml:space="preserve"> Estadística e Informática HNHU</w:t>
      </w:r>
    </w:p>
    <w:p w14:paraId="11B808DC" w14:textId="4399C121" w:rsidR="00A93DBA" w:rsidRDefault="00A93DBA" w:rsidP="00A93DBA">
      <w:pPr>
        <w:pStyle w:val="Descripcin"/>
        <w:rPr>
          <w:rFonts w:ascii="Arial" w:hAnsi="Arial" w:cs="Arial"/>
          <w:b/>
          <w:bCs/>
          <w:i w:val="0"/>
          <w:iCs w:val="0"/>
          <w:color w:val="auto"/>
          <w:sz w:val="20"/>
          <w:szCs w:val="20"/>
        </w:rPr>
      </w:pPr>
      <w:bookmarkStart w:id="206" w:name="_Toc117470211"/>
      <w:r w:rsidRPr="007153A7">
        <w:rPr>
          <w:rFonts w:ascii="Arial" w:hAnsi="Arial" w:cs="Arial"/>
          <w:b/>
          <w:bCs/>
          <w:i w:val="0"/>
          <w:iCs w:val="0"/>
          <w:color w:val="auto"/>
          <w:sz w:val="20"/>
          <w:szCs w:val="20"/>
        </w:rPr>
        <w:t>Tabla</w:t>
      </w:r>
      <w:r w:rsidR="004C2F20">
        <w:rPr>
          <w:rFonts w:ascii="Arial" w:hAnsi="Arial" w:cs="Arial"/>
          <w:b/>
          <w:bCs/>
          <w:i w:val="0"/>
          <w:iCs w:val="0"/>
          <w:color w:val="auto"/>
          <w:sz w:val="20"/>
          <w:szCs w:val="20"/>
        </w:rPr>
        <w:t xml:space="preserve"> 54</w:t>
      </w:r>
      <w:r w:rsidRPr="007153A7">
        <w:rPr>
          <w:rFonts w:ascii="Arial" w:hAnsi="Arial" w:cs="Arial"/>
          <w:b/>
          <w:bCs/>
          <w:i w:val="0"/>
          <w:iCs w:val="0"/>
          <w:color w:val="auto"/>
          <w:sz w:val="20"/>
          <w:szCs w:val="20"/>
        </w:rPr>
        <w:t>. Mortalidad según causa y sexo en Tópico de Trauma Shock en Servicio de Eme</w:t>
      </w:r>
      <w:r w:rsidR="00B96D54">
        <w:rPr>
          <w:rFonts w:ascii="Arial" w:hAnsi="Arial" w:cs="Arial"/>
          <w:b/>
          <w:bCs/>
          <w:i w:val="0"/>
          <w:iCs w:val="0"/>
          <w:color w:val="auto"/>
          <w:sz w:val="20"/>
          <w:szCs w:val="20"/>
        </w:rPr>
        <w:t>rgencia – HNHU, 2023</w:t>
      </w:r>
      <w:r w:rsidRPr="007153A7">
        <w:rPr>
          <w:rFonts w:ascii="Arial" w:hAnsi="Arial" w:cs="Arial"/>
          <w:b/>
          <w:bCs/>
          <w:i w:val="0"/>
          <w:iCs w:val="0"/>
          <w:color w:val="auto"/>
          <w:sz w:val="20"/>
          <w:szCs w:val="20"/>
        </w:rPr>
        <w:t>.</w:t>
      </w:r>
      <w:bookmarkEnd w:id="206"/>
    </w:p>
    <w:tbl>
      <w:tblPr>
        <w:tblW w:w="5469" w:type="pct"/>
        <w:tblLayout w:type="fixed"/>
        <w:tblCellMar>
          <w:left w:w="70" w:type="dxa"/>
          <w:right w:w="70" w:type="dxa"/>
        </w:tblCellMar>
        <w:tblLook w:val="04A0" w:firstRow="1" w:lastRow="0" w:firstColumn="1" w:lastColumn="0" w:noHBand="0" w:noVBand="1"/>
      </w:tblPr>
      <w:tblGrid>
        <w:gridCol w:w="627"/>
        <w:gridCol w:w="3189"/>
        <w:gridCol w:w="633"/>
        <w:gridCol w:w="488"/>
        <w:gridCol w:w="470"/>
        <w:gridCol w:w="700"/>
        <w:gridCol w:w="393"/>
        <w:gridCol w:w="375"/>
        <w:gridCol w:w="690"/>
        <w:gridCol w:w="7"/>
        <w:gridCol w:w="486"/>
        <w:gridCol w:w="470"/>
        <w:gridCol w:w="700"/>
        <w:gridCol w:w="30"/>
        <w:gridCol w:w="22"/>
      </w:tblGrid>
      <w:tr w:rsidR="00E57D9E" w:rsidRPr="0051471B" w14:paraId="28168734" w14:textId="77777777" w:rsidTr="00D74598">
        <w:trPr>
          <w:trHeight w:val="300"/>
        </w:trPr>
        <w:tc>
          <w:tcPr>
            <w:tcW w:w="5000" w:type="pct"/>
            <w:gridSpan w:val="15"/>
            <w:tcBorders>
              <w:top w:val="single" w:sz="8" w:space="0" w:color="auto"/>
              <w:left w:val="single" w:sz="8" w:space="0" w:color="auto"/>
              <w:bottom w:val="nil"/>
              <w:right w:val="single" w:sz="8" w:space="0" w:color="000000"/>
            </w:tcBorders>
            <w:shd w:val="clear" w:color="auto" w:fill="auto"/>
            <w:noWrap/>
            <w:vAlign w:val="center"/>
            <w:hideMark/>
          </w:tcPr>
          <w:p w14:paraId="72B515E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r w:rsidRPr="0051471B">
              <w:rPr>
                <w:rFonts w:ascii="Calibri" w:eastAsia="Times New Roman" w:hAnsi="Calibri" w:cs="Calibri"/>
                <w:b/>
                <w:bCs/>
                <w:color w:val="000000"/>
                <w:sz w:val="16"/>
                <w:szCs w:val="16"/>
                <w:lang w:eastAsia="es-PE"/>
              </w:rPr>
              <w:t>TABLA. MORTALIDAD SEGÚN CAUSA Y SEXO EN EMERGENCIA</w:t>
            </w:r>
          </w:p>
        </w:tc>
      </w:tr>
      <w:tr w:rsidR="00E57D9E" w:rsidRPr="0051471B" w14:paraId="53A3C9E7" w14:textId="77777777" w:rsidTr="00D74598">
        <w:trPr>
          <w:trHeight w:val="315"/>
        </w:trPr>
        <w:tc>
          <w:tcPr>
            <w:tcW w:w="5000" w:type="pct"/>
            <w:gridSpan w:val="15"/>
            <w:tcBorders>
              <w:top w:val="nil"/>
              <w:left w:val="single" w:sz="8" w:space="0" w:color="auto"/>
              <w:bottom w:val="single" w:sz="8" w:space="0" w:color="auto"/>
              <w:right w:val="single" w:sz="8" w:space="0" w:color="000000"/>
            </w:tcBorders>
            <w:shd w:val="clear" w:color="auto" w:fill="auto"/>
            <w:noWrap/>
            <w:vAlign w:val="center"/>
            <w:hideMark/>
          </w:tcPr>
          <w:p w14:paraId="034D9D9A" w14:textId="77777777" w:rsidR="00E57D9E" w:rsidRPr="0051471B" w:rsidRDefault="00E57D9E" w:rsidP="00E57D9E">
            <w:pPr>
              <w:spacing w:after="0" w:line="240" w:lineRule="auto"/>
              <w:jc w:val="center"/>
              <w:rPr>
                <w:rFonts w:ascii="Calibri" w:eastAsia="Times New Roman" w:hAnsi="Calibri" w:cs="Calibri"/>
                <w:b/>
                <w:bCs/>
                <w:color w:val="000000"/>
                <w:sz w:val="16"/>
                <w:szCs w:val="16"/>
                <w:lang w:eastAsia="es-PE"/>
              </w:rPr>
            </w:pPr>
            <w:r w:rsidRPr="0051471B">
              <w:rPr>
                <w:rFonts w:ascii="Calibri" w:eastAsia="Times New Roman" w:hAnsi="Calibri" w:cs="Calibri"/>
                <w:b/>
                <w:bCs/>
                <w:color w:val="000000"/>
                <w:sz w:val="16"/>
                <w:szCs w:val="16"/>
                <w:lang w:eastAsia="es-PE"/>
              </w:rPr>
              <w:t>TRAUMASHOCK – HNHU (2023)</w:t>
            </w:r>
          </w:p>
        </w:tc>
      </w:tr>
      <w:tr w:rsidR="0051471B" w:rsidRPr="0051471B" w14:paraId="4EA42628" w14:textId="77777777" w:rsidTr="00D74598">
        <w:trPr>
          <w:gridAfter w:val="1"/>
          <w:wAfter w:w="12" w:type="pct"/>
          <w:trHeight w:val="300"/>
        </w:trPr>
        <w:tc>
          <w:tcPr>
            <w:tcW w:w="338"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065FA42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Orden</w:t>
            </w:r>
          </w:p>
        </w:tc>
        <w:tc>
          <w:tcPr>
            <w:tcW w:w="1718" w:type="pct"/>
            <w:vMerge w:val="restart"/>
            <w:tcBorders>
              <w:top w:val="single" w:sz="4" w:space="0" w:color="auto"/>
              <w:left w:val="single" w:sz="4" w:space="0" w:color="auto"/>
              <w:bottom w:val="single" w:sz="4" w:space="0" w:color="auto"/>
              <w:right w:val="single" w:sz="4" w:space="0" w:color="auto"/>
            </w:tcBorders>
            <w:shd w:val="clear" w:color="auto" w:fill="FFC000" w:themeFill="accent4"/>
            <w:noWrap/>
            <w:vAlign w:val="center"/>
            <w:hideMark/>
          </w:tcPr>
          <w:p w14:paraId="1E283F1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Diagnósticos</w:t>
            </w:r>
          </w:p>
        </w:tc>
        <w:tc>
          <w:tcPr>
            <w:tcW w:w="341" w:type="pct"/>
            <w:vMerge w:val="restart"/>
            <w:tcBorders>
              <w:top w:val="single" w:sz="4" w:space="0" w:color="auto"/>
              <w:left w:val="single" w:sz="4" w:space="0" w:color="auto"/>
              <w:bottom w:val="single" w:sz="4" w:space="0" w:color="auto"/>
              <w:right w:val="single" w:sz="4" w:space="0" w:color="auto"/>
            </w:tcBorders>
            <w:shd w:val="clear" w:color="auto" w:fill="FFC000" w:themeFill="accent4"/>
            <w:vAlign w:val="center"/>
            <w:hideMark/>
          </w:tcPr>
          <w:p w14:paraId="0908F23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CIE X</w:t>
            </w:r>
          </w:p>
        </w:tc>
        <w:tc>
          <w:tcPr>
            <w:tcW w:w="893"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37408C1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Femenino</w:t>
            </w:r>
          </w:p>
        </w:tc>
        <w:tc>
          <w:tcPr>
            <w:tcW w:w="786" w:type="pct"/>
            <w:gridSpan w:val="3"/>
            <w:tcBorders>
              <w:top w:val="single" w:sz="4" w:space="0" w:color="auto"/>
              <w:left w:val="nil"/>
              <w:bottom w:val="single" w:sz="4" w:space="0" w:color="auto"/>
              <w:right w:val="single" w:sz="4" w:space="0" w:color="auto"/>
            </w:tcBorders>
            <w:shd w:val="clear" w:color="auto" w:fill="FFC000" w:themeFill="accent4"/>
            <w:noWrap/>
            <w:vAlign w:val="center"/>
            <w:hideMark/>
          </w:tcPr>
          <w:p w14:paraId="424BD22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Masculino</w:t>
            </w:r>
          </w:p>
        </w:tc>
        <w:tc>
          <w:tcPr>
            <w:tcW w:w="912" w:type="pct"/>
            <w:gridSpan w:val="5"/>
            <w:tcBorders>
              <w:top w:val="single" w:sz="4" w:space="0" w:color="auto"/>
              <w:left w:val="nil"/>
              <w:bottom w:val="single" w:sz="4" w:space="0" w:color="auto"/>
              <w:right w:val="single" w:sz="4" w:space="0" w:color="auto"/>
            </w:tcBorders>
            <w:shd w:val="clear" w:color="auto" w:fill="FFC000" w:themeFill="accent4"/>
            <w:noWrap/>
            <w:vAlign w:val="center"/>
            <w:hideMark/>
          </w:tcPr>
          <w:p w14:paraId="71C9328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Total General</w:t>
            </w:r>
          </w:p>
        </w:tc>
      </w:tr>
      <w:tr w:rsidR="00D74598" w:rsidRPr="0051471B" w14:paraId="093E6D27" w14:textId="77777777" w:rsidTr="00D74598">
        <w:trPr>
          <w:gridAfter w:val="2"/>
          <w:wAfter w:w="27" w:type="pct"/>
          <w:trHeight w:val="300"/>
        </w:trPr>
        <w:tc>
          <w:tcPr>
            <w:tcW w:w="338" w:type="pct"/>
            <w:vMerge/>
            <w:tcBorders>
              <w:top w:val="single" w:sz="4" w:space="0" w:color="auto"/>
              <w:left w:val="single" w:sz="4" w:space="0" w:color="auto"/>
              <w:bottom w:val="single" w:sz="4" w:space="0" w:color="auto"/>
              <w:right w:val="single" w:sz="4" w:space="0" w:color="auto"/>
            </w:tcBorders>
            <w:vAlign w:val="center"/>
            <w:hideMark/>
          </w:tcPr>
          <w:p w14:paraId="0A58A088"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p>
        </w:tc>
        <w:tc>
          <w:tcPr>
            <w:tcW w:w="1718" w:type="pct"/>
            <w:vMerge/>
            <w:tcBorders>
              <w:top w:val="single" w:sz="4" w:space="0" w:color="auto"/>
              <w:left w:val="single" w:sz="4" w:space="0" w:color="auto"/>
              <w:bottom w:val="single" w:sz="4" w:space="0" w:color="auto"/>
              <w:right w:val="single" w:sz="4" w:space="0" w:color="auto"/>
            </w:tcBorders>
            <w:vAlign w:val="center"/>
            <w:hideMark/>
          </w:tcPr>
          <w:p w14:paraId="05132646"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4AB00CFE"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p>
        </w:tc>
        <w:tc>
          <w:tcPr>
            <w:tcW w:w="263" w:type="pct"/>
            <w:tcBorders>
              <w:top w:val="nil"/>
              <w:left w:val="nil"/>
              <w:bottom w:val="single" w:sz="4" w:space="0" w:color="auto"/>
              <w:right w:val="single" w:sz="4" w:space="0" w:color="auto"/>
            </w:tcBorders>
            <w:shd w:val="clear" w:color="auto" w:fill="FFF2CC" w:themeFill="accent4" w:themeFillTint="33"/>
            <w:noWrap/>
            <w:vAlign w:val="center"/>
            <w:hideMark/>
          </w:tcPr>
          <w:p w14:paraId="5EEF43A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EGR</w:t>
            </w:r>
          </w:p>
        </w:tc>
        <w:tc>
          <w:tcPr>
            <w:tcW w:w="253" w:type="pct"/>
            <w:tcBorders>
              <w:top w:val="nil"/>
              <w:left w:val="nil"/>
              <w:bottom w:val="single" w:sz="4" w:space="0" w:color="auto"/>
              <w:right w:val="single" w:sz="4" w:space="0" w:color="auto"/>
            </w:tcBorders>
            <w:shd w:val="clear" w:color="auto" w:fill="FFF2CC" w:themeFill="accent4" w:themeFillTint="33"/>
            <w:noWrap/>
            <w:vAlign w:val="center"/>
            <w:hideMark/>
          </w:tcPr>
          <w:p w14:paraId="1C02BC7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DEF</w:t>
            </w:r>
          </w:p>
        </w:tc>
        <w:tc>
          <w:tcPr>
            <w:tcW w:w="377" w:type="pct"/>
            <w:tcBorders>
              <w:top w:val="nil"/>
              <w:left w:val="nil"/>
              <w:bottom w:val="single" w:sz="4" w:space="0" w:color="auto"/>
              <w:right w:val="single" w:sz="4" w:space="0" w:color="auto"/>
            </w:tcBorders>
            <w:shd w:val="clear" w:color="auto" w:fill="FFF2CC" w:themeFill="accent4" w:themeFillTint="33"/>
            <w:noWrap/>
            <w:vAlign w:val="center"/>
            <w:hideMark/>
          </w:tcPr>
          <w:p w14:paraId="30055C4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TM</w:t>
            </w:r>
          </w:p>
        </w:tc>
        <w:tc>
          <w:tcPr>
            <w:tcW w:w="212" w:type="pct"/>
            <w:tcBorders>
              <w:top w:val="nil"/>
              <w:left w:val="nil"/>
              <w:bottom w:val="single" w:sz="4" w:space="0" w:color="auto"/>
              <w:right w:val="single" w:sz="4" w:space="0" w:color="auto"/>
            </w:tcBorders>
            <w:shd w:val="clear" w:color="auto" w:fill="FFF2CC" w:themeFill="accent4" w:themeFillTint="33"/>
            <w:noWrap/>
            <w:vAlign w:val="center"/>
            <w:hideMark/>
          </w:tcPr>
          <w:p w14:paraId="58B0EB7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EGR</w:t>
            </w:r>
          </w:p>
        </w:tc>
        <w:tc>
          <w:tcPr>
            <w:tcW w:w="202" w:type="pct"/>
            <w:tcBorders>
              <w:top w:val="nil"/>
              <w:left w:val="nil"/>
              <w:bottom w:val="single" w:sz="4" w:space="0" w:color="auto"/>
              <w:right w:val="single" w:sz="4" w:space="0" w:color="auto"/>
            </w:tcBorders>
            <w:shd w:val="clear" w:color="auto" w:fill="FFF2CC" w:themeFill="accent4" w:themeFillTint="33"/>
            <w:noWrap/>
            <w:vAlign w:val="center"/>
            <w:hideMark/>
          </w:tcPr>
          <w:p w14:paraId="1646743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DEF</w:t>
            </w:r>
          </w:p>
        </w:tc>
        <w:tc>
          <w:tcPr>
            <w:tcW w:w="376" w:type="pct"/>
            <w:gridSpan w:val="2"/>
            <w:tcBorders>
              <w:top w:val="nil"/>
              <w:left w:val="nil"/>
              <w:bottom w:val="single" w:sz="4" w:space="0" w:color="auto"/>
              <w:right w:val="single" w:sz="4" w:space="0" w:color="auto"/>
            </w:tcBorders>
            <w:shd w:val="clear" w:color="auto" w:fill="FFF2CC" w:themeFill="accent4" w:themeFillTint="33"/>
            <w:noWrap/>
            <w:vAlign w:val="center"/>
            <w:hideMark/>
          </w:tcPr>
          <w:p w14:paraId="27E489F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TM</w:t>
            </w:r>
          </w:p>
        </w:tc>
        <w:tc>
          <w:tcPr>
            <w:tcW w:w="262" w:type="pct"/>
            <w:tcBorders>
              <w:top w:val="nil"/>
              <w:left w:val="nil"/>
              <w:bottom w:val="single" w:sz="4" w:space="0" w:color="auto"/>
              <w:right w:val="single" w:sz="4" w:space="0" w:color="auto"/>
            </w:tcBorders>
            <w:shd w:val="clear" w:color="auto" w:fill="FFF2CC" w:themeFill="accent4" w:themeFillTint="33"/>
            <w:noWrap/>
            <w:vAlign w:val="center"/>
            <w:hideMark/>
          </w:tcPr>
          <w:p w14:paraId="058CABF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EGR</w:t>
            </w:r>
          </w:p>
        </w:tc>
        <w:tc>
          <w:tcPr>
            <w:tcW w:w="253" w:type="pct"/>
            <w:tcBorders>
              <w:top w:val="nil"/>
              <w:left w:val="nil"/>
              <w:bottom w:val="single" w:sz="4" w:space="0" w:color="auto"/>
              <w:right w:val="single" w:sz="4" w:space="0" w:color="auto"/>
            </w:tcBorders>
            <w:shd w:val="clear" w:color="auto" w:fill="FFF2CC" w:themeFill="accent4" w:themeFillTint="33"/>
            <w:noWrap/>
            <w:vAlign w:val="center"/>
            <w:hideMark/>
          </w:tcPr>
          <w:p w14:paraId="00AE965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DEF</w:t>
            </w:r>
          </w:p>
        </w:tc>
        <w:tc>
          <w:tcPr>
            <w:tcW w:w="377" w:type="pct"/>
            <w:tcBorders>
              <w:top w:val="nil"/>
              <w:left w:val="nil"/>
              <w:bottom w:val="single" w:sz="4" w:space="0" w:color="auto"/>
              <w:right w:val="single" w:sz="4" w:space="0" w:color="auto"/>
            </w:tcBorders>
            <w:shd w:val="clear" w:color="auto" w:fill="FFF2CC" w:themeFill="accent4" w:themeFillTint="33"/>
            <w:noWrap/>
            <w:vAlign w:val="center"/>
            <w:hideMark/>
          </w:tcPr>
          <w:p w14:paraId="44C9B55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TM</w:t>
            </w:r>
          </w:p>
        </w:tc>
      </w:tr>
      <w:tr w:rsidR="00D74598" w:rsidRPr="0051471B" w14:paraId="0260CBBF"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AEE25FE"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1718" w:type="pct"/>
            <w:tcBorders>
              <w:top w:val="nil"/>
              <w:left w:val="nil"/>
              <w:bottom w:val="single" w:sz="4" w:space="0" w:color="auto"/>
              <w:right w:val="single" w:sz="4" w:space="0" w:color="auto"/>
            </w:tcBorders>
            <w:shd w:val="clear" w:color="auto" w:fill="auto"/>
            <w:noWrap/>
            <w:vAlign w:val="center"/>
            <w:hideMark/>
          </w:tcPr>
          <w:p w14:paraId="5D345D49" w14:textId="769170B5"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OTRAS CAUSAS MAL DEFINIDAS </w:t>
            </w:r>
            <w:r w:rsidR="00777351">
              <w:rPr>
                <w:rFonts w:ascii="Calibri" w:eastAsia="Times New Roman" w:hAnsi="Calibri" w:cs="Calibri"/>
                <w:color w:val="000000"/>
                <w:sz w:val="16"/>
                <w:szCs w:val="16"/>
                <w:lang w:eastAsia="es-PE"/>
              </w:rPr>
              <w:t>Y NO ESPECIF</w:t>
            </w:r>
          </w:p>
        </w:tc>
        <w:tc>
          <w:tcPr>
            <w:tcW w:w="341" w:type="pct"/>
            <w:tcBorders>
              <w:top w:val="nil"/>
              <w:left w:val="nil"/>
              <w:bottom w:val="single" w:sz="4" w:space="0" w:color="auto"/>
              <w:right w:val="single" w:sz="4" w:space="0" w:color="auto"/>
            </w:tcBorders>
            <w:shd w:val="clear" w:color="auto" w:fill="auto"/>
            <w:noWrap/>
            <w:vAlign w:val="center"/>
            <w:hideMark/>
          </w:tcPr>
          <w:p w14:paraId="3CEB957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R99.X </w:t>
            </w:r>
          </w:p>
        </w:tc>
        <w:tc>
          <w:tcPr>
            <w:tcW w:w="263" w:type="pct"/>
            <w:tcBorders>
              <w:top w:val="nil"/>
              <w:left w:val="nil"/>
              <w:bottom w:val="single" w:sz="4" w:space="0" w:color="auto"/>
              <w:right w:val="single" w:sz="4" w:space="0" w:color="auto"/>
            </w:tcBorders>
            <w:shd w:val="clear" w:color="auto" w:fill="auto"/>
            <w:noWrap/>
            <w:vAlign w:val="center"/>
            <w:hideMark/>
          </w:tcPr>
          <w:p w14:paraId="34D17E7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53" w:type="pct"/>
            <w:tcBorders>
              <w:top w:val="nil"/>
              <w:left w:val="nil"/>
              <w:bottom w:val="single" w:sz="4" w:space="0" w:color="auto"/>
              <w:right w:val="single" w:sz="4" w:space="0" w:color="auto"/>
            </w:tcBorders>
            <w:shd w:val="clear" w:color="auto" w:fill="auto"/>
            <w:noWrap/>
            <w:vAlign w:val="center"/>
            <w:hideMark/>
          </w:tcPr>
          <w:p w14:paraId="63EDC10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10</w:t>
            </w:r>
          </w:p>
        </w:tc>
        <w:tc>
          <w:tcPr>
            <w:tcW w:w="377" w:type="pct"/>
            <w:tcBorders>
              <w:top w:val="nil"/>
              <w:left w:val="nil"/>
              <w:bottom w:val="single" w:sz="4" w:space="0" w:color="auto"/>
              <w:right w:val="single" w:sz="4" w:space="0" w:color="auto"/>
            </w:tcBorders>
            <w:shd w:val="clear" w:color="auto" w:fill="auto"/>
            <w:noWrap/>
            <w:vAlign w:val="bottom"/>
            <w:hideMark/>
          </w:tcPr>
          <w:p w14:paraId="3313C21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3.80%</w:t>
            </w:r>
          </w:p>
        </w:tc>
        <w:tc>
          <w:tcPr>
            <w:tcW w:w="212" w:type="pct"/>
            <w:tcBorders>
              <w:top w:val="nil"/>
              <w:left w:val="nil"/>
              <w:bottom w:val="single" w:sz="4" w:space="0" w:color="auto"/>
              <w:right w:val="single" w:sz="4" w:space="0" w:color="auto"/>
            </w:tcBorders>
            <w:shd w:val="clear" w:color="auto" w:fill="auto"/>
            <w:noWrap/>
            <w:vAlign w:val="center"/>
            <w:hideMark/>
          </w:tcPr>
          <w:p w14:paraId="18092F2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202" w:type="pct"/>
            <w:tcBorders>
              <w:top w:val="nil"/>
              <w:left w:val="nil"/>
              <w:bottom w:val="single" w:sz="4" w:space="0" w:color="auto"/>
              <w:right w:val="single" w:sz="4" w:space="0" w:color="auto"/>
            </w:tcBorders>
            <w:shd w:val="clear" w:color="auto" w:fill="auto"/>
            <w:noWrap/>
            <w:vAlign w:val="center"/>
            <w:hideMark/>
          </w:tcPr>
          <w:p w14:paraId="3362428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21</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5BA0308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4.96%</w:t>
            </w:r>
          </w:p>
        </w:tc>
        <w:tc>
          <w:tcPr>
            <w:tcW w:w="262" w:type="pct"/>
            <w:tcBorders>
              <w:top w:val="nil"/>
              <w:left w:val="nil"/>
              <w:bottom w:val="single" w:sz="4" w:space="0" w:color="auto"/>
              <w:right w:val="single" w:sz="4" w:space="0" w:color="auto"/>
            </w:tcBorders>
            <w:shd w:val="clear" w:color="auto" w:fill="auto"/>
            <w:noWrap/>
            <w:vAlign w:val="center"/>
            <w:hideMark/>
          </w:tcPr>
          <w:p w14:paraId="2B7391C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53" w:type="pct"/>
            <w:tcBorders>
              <w:top w:val="nil"/>
              <w:left w:val="nil"/>
              <w:bottom w:val="single" w:sz="4" w:space="0" w:color="auto"/>
              <w:right w:val="single" w:sz="4" w:space="0" w:color="auto"/>
            </w:tcBorders>
            <w:shd w:val="clear" w:color="auto" w:fill="auto"/>
            <w:noWrap/>
            <w:vAlign w:val="center"/>
            <w:hideMark/>
          </w:tcPr>
          <w:p w14:paraId="0BAD33A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31</w:t>
            </w:r>
          </w:p>
        </w:tc>
        <w:tc>
          <w:tcPr>
            <w:tcW w:w="377" w:type="pct"/>
            <w:tcBorders>
              <w:top w:val="nil"/>
              <w:left w:val="nil"/>
              <w:bottom w:val="single" w:sz="4" w:space="0" w:color="auto"/>
              <w:right w:val="single" w:sz="4" w:space="0" w:color="auto"/>
            </w:tcBorders>
            <w:shd w:val="clear" w:color="auto" w:fill="auto"/>
            <w:noWrap/>
            <w:vAlign w:val="bottom"/>
            <w:hideMark/>
          </w:tcPr>
          <w:p w14:paraId="0EA245E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4.52%</w:t>
            </w:r>
          </w:p>
        </w:tc>
      </w:tr>
      <w:tr w:rsidR="00D74598" w:rsidRPr="0051471B" w14:paraId="5B75D5BA"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6751888"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1718" w:type="pct"/>
            <w:tcBorders>
              <w:top w:val="nil"/>
              <w:left w:val="nil"/>
              <w:bottom w:val="single" w:sz="4" w:space="0" w:color="auto"/>
              <w:right w:val="single" w:sz="4" w:space="0" w:color="auto"/>
            </w:tcBorders>
            <w:shd w:val="clear" w:color="auto" w:fill="auto"/>
            <w:noWrap/>
            <w:vAlign w:val="center"/>
            <w:hideMark/>
          </w:tcPr>
          <w:p w14:paraId="653AF173" w14:textId="267A2040"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INSUFICIENCIA RESPIRATORIA, </w:t>
            </w:r>
            <w:r w:rsidR="00FD3D0E">
              <w:rPr>
                <w:rFonts w:ascii="Calibri" w:eastAsia="Times New Roman" w:hAnsi="Calibri" w:cs="Calibri"/>
                <w:color w:val="000000"/>
                <w:sz w:val="16"/>
                <w:szCs w:val="16"/>
                <w:lang w:eastAsia="es-PE"/>
              </w:rPr>
              <w:t xml:space="preserve"> NO ESPECIF</w:t>
            </w:r>
          </w:p>
        </w:tc>
        <w:tc>
          <w:tcPr>
            <w:tcW w:w="341" w:type="pct"/>
            <w:tcBorders>
              <w:top w:val="nil"/>
              <w:left w:val="nil"/>
              <w:bottom w:val="single" w:sz="4" w:space="0" w:color="auto"/>
              <w:right w:val="single" w:sz="4" w:space="0" w:color="auto"/>
            </w:tcBorders>
            <w:shd w:val="clear" w:color="auto" w:fill="auto"/>
            <w:noWrap/>
            <w:vAlign w:val="center"/>
            <w:hideMark/>
          </w:tcPr>
          <w:p w14:paraId="214DA3A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J96.9 </w:t>
            </w:r>
          </w:p>
        </w:tc>
        <w:tc>
          <w:tcPr>
            <w:tcW w:w="263" w:type="pct"/>
            <w:tcBorders>
              <w:top w:val="nil"/>
              <w:left w:val="nil"/>
              <w:bottom w:val="single" w:sz="4" w:space="0" w:color="auto"/>
              <w:right w:val="single" w:sz="4" w:space="0" w:color="auto"/>
            </w:tcBorders>
            <w:shd w:val="clear" w:color="auto" w:fill="auto"/>
            <w:noWrap/>
            <w:vAlign w:val="center"/>
            <w:hideMark/>
          </w:tcPr>
          <w:p w14:paraId="3A8C974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10</w:t>
            </w:r>
          </w:p>
        </w:tc>
        <w:tc>
          <w:tcPr>
            <w:tcW w:w="253" w:type="pct"/>
            <w:tcBorders>
              <w:top w:val="nil"/>
              <w:left w:val="nil"/>
              <w:bottom w:val="single" w:sz="4" w:space="0" w:color="auto"/>
              <w:right w:val="single" w:sz="4" w:space="0" w:color="auto"/>
            </w:tcBorders>
            <w:shd w:val="clear" w:color="auto" w:fill="auto"/>
            <w:noWrap/>
            <w:vAlign w:val="center"/>
            <w:hideMark/>
          </w:tcPr>
          <w:p w14:paraId="3E93AB6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10</w:t>
            </w:r>
          </w:p>
        </w:tc>
        <w:tc>
          <w:tcPr>
            <w:tcW w:w="377" w:type="pct"/>
            <w:tcBorders>
              <w:top w:val="nil"/>
              <w:left w:val="nil"/>
              <w:bottom w:val="single" w:sz="4" w:space="0" w:color="auto"/>
              <w:right w:val="single" w:sz="4" w:space="0" w:color="auto"/>
            </w:tcBorders>
            <w:shd w:val="clear" w:color="auto" w:fill="auto"/>
            <w:noWrap/>
            <w:vAlign w:val="bottom"/>
            <w:hideMark/>
          </w:tcPr>
          <w:p w14:paraId="42233B8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3.80%</w:t>
            </w:r>
          </w:p>
        </w:tc>
        <w:tc>
          <w:tcPr>
            <w:tcW w:w="212" w:type="pct"/>
            <w:tcBorders>
              <w:top w:val="nil"/>
              <w:left w:val="nil"/>
              <w:bottom w:val="single" w:sz="4" w:space="0" w:color="auto"/>
              <w:right w:val="single" w:sz="4" w:space="0" w:color="auto"/>
            </w:tcBorders>
            <w:shd w:val="clear" w:color="auto" w:fill="auto"/>
            <w:noWrap/>
            <w:vAlign w:val="center"/>
            <w:hideMark/>
          </w:tcPr>
          <w:p w14:paraId="5CAF6AD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10</w:t>
            </w:r>
          </w:p>
        </w:tc>
        <w:tc>
          <w:tcPr>
            <w:tcW w:w="202" w:type="pct"/>
            <w:tcBorders>
              <w:top w:val="nil"/>
              <w:left w:val="nil"/>
              <w:bottom w:val="single" w:sz="4" w:space="0" w:color="auto"/>
              <w:right w:val="single" w:sz="4" w:space="0" w:color="auto"/>
            </w:tcBorders>
            <w:shd w:val="clear" w:color="auto" w:fill="auto"/>
            <w:noWrap/>
            <w:vAlign w:val="center"/>
            <w:hideMark/>
          </w:tcPr>
          <w:p w14:paraId="50A331F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1FC0CBD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0.95%</w:t>
            </w:r>
          </w:p>
        </w:tc>
        <w:tc>
          <w:tcPr>
            <w:tcW w:w="262" w:type="pct"/>
            <w:tcBorders>
              <w:top w:val="nil"/>
              <w:left w:val="nil"/>
              <w:bottom w:val="single" w:sz="4" w:space="0" w:color="auto"/>
              <w:right w:val="single" w:sz="4" w:space="0" w:color="auto"/>
            </w:tcBorders>
            <w:shd w:val="clear" w:color="auto" w:fill="auto"/>
            <w:noWrap/>
            <w:vAlign w:val="center"/>
            <w:hideMark/>
          </w:tcPr>
          <w:p w14:paraId="4258BB4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20</w:t>
            </w:r>
          </w:p>
        </w:tc>
        <w:tc>
          <w:tcPr>
            <w:tcW w:w="253" w:type="pct"/>
            <w:tcBorders>
              <w:top w:val="nil"/>
              <w:left w:val="nil"/>
              <w:bottom w:val="single" w:sz="4" w:space="0" w:color="auto"/>
              <w:right w:val="single" w:sz="4" w:space="0" w:color="auto"/>
            </w:tcBorders>
            <w:shd w:val="clear" w:color="auto" w:fill="auto"/>
            <w:noWrap/>
            <w:vAlign w:val="center"/>
            <w:hideMark/>
          </w:tcPr>
          <w:p w14:paraId="6115EAF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14</w:t>
            </w:r>
          </w:p>
        </w:tc>
        <w:tc>
          <w:tcPr>
            <w:tcW w:w="377" w:type="pct"/>
            <w:tcBorders>
              <w:top w:val="nil"/>
              <w:left w:val="nil"/>
              <w:bottom w:val="single" w:sz="4" w:space="0" w:color="auto"/>
              <w:right w:val="single" w:sz="4" w:space="0" w:color="auto"/>
            </w:tcBorders>
            <w:shd w:val="clear" w:color="auto" w:fill="auto"/>
            <w:noWrap/>
            <w:vAlign w:val="bottom"/>
            <w:hideMark/>
          </w:tcPr>
          <w:p w14:paraId="20E3BA7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2.04%</w:t>
            </w:r>
          </w:p>
        </w:tc>
      </w:tr>
      <w:tr w:rsidR="00D74598" w:rsidRPr="0051471B" w14:paraId="03894B74"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29520A1"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w:t>
            </w:r>
          </w:p>
        </w:tc>
        <w:tc>
          <w:tcPr>
            <w:tcW w:w="1718" w:type="pct"/>
            <w:tcBorders>
              <w:top w:val="nil"/>
              <w:left w:val="nil"/>
              <w:bottom w:val="single" w:sz="4" w:space="0" w:color="auto"/>
              <w:right w:val="single" w:sz="4" w:space="0" w:color="auto"/>
            </w:tcBorders>
            <w:shd w:val="clear" w:color="auto" w:fill="auto"/>
            <w:noWrap/>
            <w:vAlign w:val="center"/>
            <w:hideMark/>
          </w:tcPr>
          <w:p w14:paraId="3E119515"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PARO CARDíACO, NO ESPECIFICADO</w:t>
            </w:r>
          </w:p>
        </w:tc>
        <w:tc>
          <w:tcPr>
            <w:tcW w:w="341" w:type="pct"/>
            <w:tcBorders>
              <w:top w:val="nil"/>
              <w:left w:val="nil"/>
              <w:bottom w:val="single" w:sz="4" w:space="0" w:color="auto"/>
              <w:right w:val="single" w:sz="4" w:space="0" w:color="auto"/>
            </w:tcBorders>
            <w:shd w:val="clear" w:color="auto" w:fill="auto"/>
            <w:noWrap/>
            <w:vAlign w:val="center"/>
            <w:hideMark/>
          </w:tcPr>
          <w:p w14:paraId="4391233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I46.9 </w:t>
            </w:r>
          </w:p>
        </w:tc>
        <w:tc>
          <w:tcPr>
            <w:tcW w:w="263" w:type="pct"/>
            <w:tcBorders>
              <w:top w:val="nil"/>
              <w:left w:val="nil"/>
              <w:bottom w:val="single" w:sz="4" w:space="0" w:color="auto"/>
              <w:right w:val="single" w:sz="4" w:space="0" w:color="auto"/>
            </w:tcBorders>
            <w:shd w:val="clear" w:color="auto" w:fill="auto"/>
            <w:noWrap/>
            <w:vAlign w:val="center"/>
            <w:hideMark/>
          </w:tcPr>
          <w:p w14:paraId="3201C87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253" w:type="pct"/>
            <w:tcBorders>
              <w:top w:val="nil"/>
              <w:left w:val="nil"/>
              <w:bottom w:val="single" w:sz="4" w:space="0" w:color="auto"/>
              <w:right w:val="single" w:sz="4" w:space="0" w:color="auto"/>
            </w:tcBorders>
            <w:shd w:val="clear" w:color="auto" w:fill="auto"/>
            <w:noWrap/>
            <w:vAlign w:val="center"/>
            <w:hideMark/>
          </w:tcPr>
          <w:p w14:paraId="0974F10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w:t>
            </w:r>
          </w:p>
        </w:tc>
        <w:tc>
          <w:tcPr>
            <w:tcW w:w="377" w:type="pct"/>
            <w:tcBorders>
              <w:top w:val="nil"/>
              <w:left w:val="nil"/>
              <w:bottom w:val="single" w:sz="4" w:space="0" w:color="auto"/>
              <w:right w:val="single" w:sz="4" w:space="0" w:color="auto"/>
            </w:tcBorders>
            <w:shd w:val="clear" w:color="auto" w:fill="auto"/>
            <w:noWrap/>
            <w:vAlign w:val="bottom"/>
            <w:hideMark/>
          </w:tcPr>
          <w:p w14:paraId="6650357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1.90%</w:t>
            </w:r>
          </w:p>
        </w:tc>
        <w:tc>
          <w:tcPr>
            <w:tcW w:w="212" w:type="pct"/>
            <w:tcBorders>
              <w:top w:val="nil"/>
              <w:left w:val="nil"/>
              <w:bottom w:val="single" w:sz="4" w:space="0" w:color="auto"/>
              <w:right w:val="single" w:sz="4" w:space="0" w:color="auto"/>
            </w:tcBorders>
            <w:shd w:val="clear" w:color="auto" w:fill="auto"/>
            <w:noWrap/>
            <w:vAlign w:val="center"/>
            <w:hideMark/>
          </w:tcPr>
          <w:p w14:paraId="2E1F395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02" w:type="pct"/>
            <w:tcBorders>
              <w:top w:val="nil"/>
              <w:left w:val="nil"/>
              <w:bottom w:val="single" w:sz="4" w:space="0" w:color="auto"/>
              <w:right w:val="single" w:sz="4" w:space="0" w:color="auto"/>
            </w:tcBorders>
            <w:shd w:val="clear" w:color="auto" w:fill="auto"/>
            <w:noWrap/>
            <w:vAlign w:val="center"/>
            <w:hideMark/>
          </w:tcPr>
          <w:p w14:paraId="7EE6CFA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8</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77B879A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1.89%</w:t>
            </w:r>
          </w:p>
        </w:tc>
        <w:tc>
          <w:tcPr>
            <w:tcW w:w="262" w:type="pct"/>
            <w:tcBorders>
              <w:top w:val="nil"/>
              <w:left w:val="nil"/>
              <w:bottom w:val="single" w:sz="4" w:space="0" w:color="auto"/>
              <w:right w:val="single" w:sz="4" w:space="0" w:color="auto"/>
            </w:tcBorders>
            <w:shd w:val="clear" w:color="auto" w:fill="auto"/>
            <w:noWrap/>
            <w:vAlign w:val="center"/>
            <w:hideMark/>
          </w:tcPr>
          <w:p w14:paraId="7B20DD8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53" w:type="pct"/>
            <w:tcBorders>
              <w:top w:val="nil"/>
              <w:left w:val="nil"/>
              <w:bottom w:val="single" w:sz="4" w:space="0" w:color="auto"/>
              <w:right w:val="single" w:sz="4" w:space="0" w:color="auto"/>
            </w:tcBorders>
            <w:shd w:val="clear" w:color="auto" w:fill="auto"/>
            <w:noWrap/>
            <w:vAlign w:val="center"/>
            <w:hideMark/>
          </w:tcPr>
          <w:p w14:paraId="36E0663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13</w:t>
            </w:r>
          </w:p>
        </w:tc>
        <w:tc>
          <w:tcPr>
            <w:tcW w:w="377" w:type="pct"/>
            <w:tcBorders>
              <w:top w:val="nil"/>
              <w:left w:val="nil"/>
              <w:bottom w:val="single" w:sz="4" w:space="0" w:color="auto"/>
              <w:right w:val="single" w:sz="4" w:space="0" w:color="auto"/>
            </w:tcBorders>
            <w:shd w:val="clear" w:color="auto" w:fill="auto"/>
            <w:noWrap/>
            <w:vAlign w:val="bottom"/>
            <w:hideMark/>
          </w:tcPr>
          <w:p w14:paraId="59BEB09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1.90%</w:t>
            </w:r>
          </w:p>
        </w:tc>
      </w:tr>
      <w:tr w:rsidR="00D74598" w:rsidRPr="0051471B" w14:paraId="4F9B3134"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45205644"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1718" w:type="pct"/>
            <w:tcBorders>
              <w:top w:val="nil"/>
              <w:left w:val="nil"/>
              <w:bottom w:val="single" w:sz="4" w:space="0" w:color="auto"/>
              <w:right w:val="single" w:sz="4" w:space="0" w:color="auto"/>
            </w:tcBorders>
            <w:shd w:val="clear" w:color="auto" w:fill="auto"/>
            <w:noWrap/>
            <w:vAlign w:val="center"/>
            <w:hideMark/>
          </w:tcPr>
          <w:p w14:paraId="049A403B" w14:textId="0F599AC0"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TRAUMATISMO INTRACRANEAL, NO ESPEC</w:t>
            </w:r>
            <w:r w:rsidR="00FD3D0E">
              <w:rPr>
                <w:rFonts w:ascii="Calibri" w:eastAsia="Times New Roman" w:hAnsi="Calibri" w:cs="Calibri"/>
                <w:color w:val="000000"/>
                <w:sz w:val="16"/>
                <w:szCs w:val="16"/>
                <w:lang w:eastAsia="es-PE"/>
              </w:rPr>
              <w:t>IF</w:t>
            </w:r>
          </w:p>
        </w:tc>
        <w:tc>
          <w:tcPr>
            <w:tcW w:w="341" w:type="pct"/>
            <w:tcBorders>
              <w:top w:val="nil"/>
              <w:left w:val="nil"/>
              <w:bottom w:val="single" w:sz="4" w:space="0" w:color="auto"/>
              <w:right w:val="single" w:sz="4" w:space="0" w:color="auto"/>
            </w:tcBorders>
            <w:shd w:val="clear" w:color="auto" w:fill="auto"/>
            <w:noWrap/>
            <w:vAlign w:val="center"/>
            <w:hideMark/>
          </w:tcPr>
          <w:p w14:paraId="2C9EBC8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S06.9 </w:t>
            </w:r>
          </w:p>
        </w:tc>
        <w:tc>
          <w:tcPr>
            <w:tcW w:w="263" w:type="pct"/>
            <w:tcBorders>
              <w:top w:val="nil"/>
              <w:left w:val="nil"/>
              <w:bottom w:val="single" w:sz="4" w:space="0" w:color="auto"/>
              <w:right w:val="single" w:sz="4" w:space="0" w:color="auto"/>
            </w:tcBorders>
            <w:shd w:val="clear" w:color="auto" w:fill="auto"/>
            <w:noWrap/>
            <w:vAlign w:val="center"/>
            <w:hideMark/>
          </w:tcPr>
          <w:p w14:paraId="60B3372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8</w:t>
            </w:r>
          </w:p>
        </w:tc>
        <w:tc>
          <w:tcPr>
            <w:tcW w:w="253" w:type="pct"/>
            <w:tcBorders>
              <w:top w:val="nil"/>
              <w:left w:val="nil"/>
              <w:bottom w:val="single" w:sz="4" w:space="0" w:color="auto"/>
              <w:right w:val="single" w:sz="4" w:space="0" w:color="auto"/>
            </w:tcBorders>
            <w:shd w:val="clear" w:color="auto" w:fill="auto"/>
            <w:noWrap/>
            <w:vAlign w:val="center"/>
            <w:hideMark/>
          </w:tcPr>
          <w:p w14:paraId="565777C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377" w:type="pct"/>
            <w:tcBorders>
              <w:top w:val="nil"/>
              <w:left w:val="nil"/>
              <w:bottom w:val="single" w:sz="4" w:space="0" w:color="auto"/>
              <w:right w:val="single" w:sz="4" w:space="0" w:color="auto"/>
            </w:tcBorders>
            <w:shd w:val="clear" w:color="auto" w:fill="auto"/>
            <w:noWrap/>
            <w:vAlign w:val="bottom"/>
            <w:hideMark/>
          </w:tcPr>
          <w:p w14:paraId="749C133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1.52%</w:t>
            </w:r>
          </w:p>
        </w:tc>
        <w:tc>
          <w:tcPr>
            <w:tcW w:w="212" w:type="pct"/>
            <w:tcBorders>
              <w:top w:val="nil"/>
              <w:left w:val="nil"/>
              <w:bottom w:val="single" w:sz="4" w:space="0" w:color="auto"/>
              <w:right w:val="single" w:sz="4" w:space="0" w:color="auto"/>
            </w:tcBorders>
            <w:shd w:val="clear" w:color="auto" w:fill="auto"/>
            <w:noWrap/>
            <w:vAlign w:val="center"/>
            <w:hideMark/>
          </w:tcPr>
          <w:p w14:paraId="229A2F1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17</w:t>
            </w:r>
          </w:p>
        </w:tc>
        <w:tc>
          <w:tcPr>
            <w:tcW w:w="202" w:type="pct"/>
            <w:tcBorders>
              <w:top w:val="nil"/>
              <w:left w:val="nil"/>
              <w:bottom w:val="single" w:sz="4" w:space="0" w:color="auto"/>
              <w:right w:val="single" w:sz="4" w:space="0" w:color="auto"/>
            </w:tcBorders>
            <w:shd w:val="clear" w:color="auto" w:fill="auto"/>
            <w:noWrap/>
            <w:vAlign w:val="center"/>
            <w:hideMark/>
          </w:tcPr>
          <w:p w14:paraId="100CBCC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9</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53B1EB3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2.13%</w:t>
            </w:r>
          </w:p>
        </w:tc>
        <w:tc>
          <w:tcPr>
            <w:tcW w:w="262" w:type="pct"/>
            <w:tcBorders>
              <w:top w:val="nil"/>
              <w:left w:val="nil"/>
              <w:bottom w:val="single" w:sz="4" w:space="0" w:color="auto"/>
              <w:right w:val="single" w:sz="4" w:space="0" w:color="auto"/>
            </w:tcBorders>
            <w:shd w:val="clear" w:color="auto" w:fill="auto"/>
            <w:noWrap/>
            <w:vAlign w:val="center"/>
            <w:hideMark/>
          </w:tcPr>
          <w:p w14:paraId="6B99722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25</w:t>
            </w:r>
          </w:p>
        </w:tc>
        <w:tc>
          <w:tcPr>
            <w:tcW w:w="253" w:type="pct"/>
            <w:tcBorders>
              <w:top w:val="nil"/>
              <w:left w:val="nil"/>
              <w:bottom w:val="single" w:sz="4" w:space="0" w:color="auto"/>
              <w:right w:val="single" w:sz="4" w:space="0" w:color="auto"/>
            </w:tcBorders>
            <w:shd w:val="clear" w:color="auto" w:fill="auto"/>
            <w:noWrap/>
            <w:vAlign w:val="center"/>
            <w:hideMark/>
          </w:tcPr>
          <w:p w14:paraId="78BDEFF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13</w:t>
            </w:r>
          </w:p>
        </w:tc>
        <w:tc>
          <w:tcPr>
            <w:tcW w:w="377" w:type="pct"/>
            <w:tcBorders>
              <w:top w:val="nil"/>
              <w:left w:val="nil"/>
              <w:bottom w:val="single" w:sz="4" w:space="0" w:color="auto"/>
              <w:right w:val="single" w:sz="4" w:space="0" w:color="auto"/>
            </w:tcBorders>
            <w:shd w:val="clear" w:color="auto" w:fill="auto"/>
            <w:noWrap/>
            <w:vAlign w:val="bottom"/>
            <w:hideMark/>
          </w:tcPr>
          <w:p w14:paraId="29AC3C8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1.90%</w:t>
            </w:r>
          </w:p>
        </w:tc>
      </w:tr>
      <w:tr w:rsidR="00D74598" w:rsidRPr="0051471B" w14:paraId="6FBE476F"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FBB8524"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w:t>
            </w:r>
          </w:p>
        </w:tc>
        <w:tc>
          <w:tcPr>
            <w:tcW w:w="1718" w:type="pct"/>
            <w:tcBorders>
              <w:top w:val="nil"/>
              <w:left w:val="nil"/>
              <w:bottom w:val="single" w:sz="4" w:space="0" w:color="auto"/>
              <w:right w:val="single" w:sz="4" w:space="0" w:color="auto"/>
            </w:tcBorders>
            <w:shd w:val="clear" w:color="auto" w:fill="auto"/>
            <w:noWrap/>
            <w:vAlign w:val="center"/>
            <w:hideMark/>
          </w:tcPr>
          <w:p w14:paraId="27EF631D"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INSUFICIENCIA RESPIRATORIA AGUDA</w:t>
            </w:r>
          </w:p>
        </w:tc>
        <w:tc>
          <w:tcPr>
            <w:tcW w:w="341" w:type="pct"/>
            <w:tcBorders>
              <w:top w:val="nil"/>
              <w:left w:val="nil"/>
              <w:bottom w:val="single" w:sz="4" w:space="0" w:color="auto"/>
              <w:right w:val="single" w:sz="4" w:space="0" w:color="auto"/>
            </w:tcBorders>
            <w:shd w:val="clear" w:color="auto" w:fill="auto"/>
            <w:noWrap/>
            <w:vAlign w:val="center"/>
            <w:hideMark/>
          </w:tcPr>
          <w:p w14:paraId="25BA096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J96.0 </w:t>
            </w:r>
          </w:p>
        </w:tc>
        <w:tc>
          <w:tcPr>
            <w:tcW w:w="263" w:type="pct"/>
            <w:tcBorders>
              <w:top w:val="nil"/>
              <w:left w:val="nil"/>
              <w:bottom w:val="single" w:sz="4" w:space="0" w:color="auto"/>
              <w:right w:val="single" w:sz="4" w:space="0" w:color="auto"/>
            </w:tcBorders>
            <w:shd w:val="clear" w:color="auto" w:fill="auto"/>
            <w:noWrap/>
            <w:vAlign w:val="center"/>
            <w:hideMark/>
          </w:tcPr>
          <w:p w14:paraId="6D06B0C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9</w:t>
            </w:r>
          </w:p>
        </w:tc>
        <w:tc>
          <w:tcPr>
            <w:tcW w:w="253" w:type="pct"/>
            <w:tcBorders>
              <w:top w:val="nil"/>
              <w:left w:val="nil"/>
              <w:bottom w:val="single" w:sz="4" w:space="0" w:color="auto"/>
              <w:right w:val="single" w:sz="4" w:space="0" w:color="auto"/>
            </w:tcBorders>
            <w:shd w:val="clear" w:color="auto" w:fill="auto"/>
            <w:noWrap/>
            <w:vAlign w:val="center"/>
            <w:hideMark/>
          </w:tcPr>
          <w:p w14:paraId="34B849F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377" w:type="pct"/>
            <w:tcBorders>
              <w:top w:val="nil"/>
              <w:left w:val="nil"/>
              <w:bottom w:val="single" w:sz="4" w:space="0" w:color="auto"/>
              <w:right w:val="single" w:sz="4" w:space="0" w:color="auto"/>
            </w:tcBorders>
            <w:shd w:val="clear" w:color="auto" w:fill="auto"/>
            <w:noWrap/>
            <w:vAlign w:val="bottom"/>
            <w:hideMark/>
          </w:tcPr>
          <w:p w14:paraId="1CF9440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1.52%</w:t>
            </w:r>
          </w:p>
        </w:tc>
        <w:tc>
          <w:tcPr>
            <w:tcW w:w="212" w:type="pct"/>
            <w:tcBorders>
              <w:top w:val="nil"/>
              <w:left w:val="nil"/>
              <w:bottom w:val="single" w:sz="4" w:space="0" w:color="auto"/>
              <w:right w:val="single" w:sz="4" w:space="0" w:color="auto"/>
            </w:tcBorders>
            <w:shd w:val="clear" w:color="auto" w:fill="auto"/>
            <w:noWrap/>
            <w:vAlign w:val="center"/>
            <w:hideMark/>
          </w:tcPr>
          <w:p w14:paraId="21B43B4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15</w:t>
            </w:r>
          </w:p>
        </w:tc>
        <w:tc>
          <w:tcPr>
            <w:tcW w:w="202" w:type="pct"/>
            <w:tcBorders>
              <w:top w:val="nil"/>
              <w:left w:val="nil"/>
              <w:bottom w:val="single" w:sz="4" w:space="0" w:color="auto"/>
              <w:right w:val="single" w:sz="4" w:space="0" w:color="auto"/>
            </w:tcBorders>
            <w:shd w:val="clear" w:color="auto" w:fill="auto"/>
            <w:noWrap/>
            <w:vAlign w:val="center"/>
            <w:hideMark/>
          </w:tcPr>
          <w:p w14:paraId="1A51FD9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567B311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1.18%</w:t>
            </w:r>
          </w:p>
        </w:tc>
        <w:tc>
          <w:tcPr>
            <w:tcW w:w="262" w:type="pct"/>
            <w:tcBorders>
              <w:top w:val="nil"/>
              <w:left w:val="nil"/>
              <w:bottom w:val="single" w:sz="4" w:space="0" w:color="auto"/>
              <w:right w:val="single" w:sz="4" w:space="0" w:color="auto"/>
            </w:tcBorders>
            <w:shd w:val="clear" w:color="auto" w:fill="auto"/>
            <w:noWrap/>
            <w:vAlign w:val="center"/>
            <w:hideMark/>
          </w:tcPr>
          <w:p w14:paraId="4F1672D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24</w:t>
            </w:r>
          </w:p>
        </w:tc>
        <w:tc>
          <w:tcPr>
            <w:tcW w:w="253" w:type="pct"/>
            <w:tcBorders>
              <w:top w:val="nil"/>
              <w:left w:val="nil"/>
              <w:bottom w:val="single" w:sz="4" w:space="0" w:color="auto"/>
              <w:right w:val="single" w:sz="4" w:space="0" w:color="auto"/>
            </w:tcBorders>
            <w:shd w:val="clear" w:color="auto" w:fill="auto"/>
            <w:noWrap/>
            <w:vAlign w:val="center"/>
            <w:hideMark/>
          </w:tcPr>
          <w:p w14:paraId="2B4103F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9</w:t>
            </w:r>
          </w:p>
        </w:tc>
        <w:tc>
          <w:tcPr>
            <w:tcW w:w="377" w:type="pct"/>
            <w:tcBorders>
              <w:top w:val="nil"/>
              <w:left w:val="nil"/>
              <w:bottom w:val="single" w:sz="4" w:space="0" w:color="auto"/>
              <w:right w:val="single" w:sz="4" w:space="0" w:color="auto"/>
            </w:tcBorders>
            <w:shd w:val="clear" w:color="auto" w:fill="auto"/>
            <w:noWrap/>
            <w:vAlign w:val="bottom"/>
            <w:hideMark/>
          </w:tcPr>
          <w:p w14:paraId="7840F9D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1.31%</w:t>
            </w:r>
          </w:p>
        </w:tc>
      </w:tr>
      <w:tr w:rsidR="00D74598" w:rsidRPr="0051471B" w14:paraId="2D10BD65"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1C75758"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w:t>
            </w:r>
          </w:p>
        </w:tc>
        <w:tc>
          <w:tcPr>
            <w:tcW w:w="1718" w:type="pct"/>
            <w:tcBorders>
              <w:top w:val="nil"/>
              <w:left w:val="nil"/>
              <w:bottom w:val="single" w:sz="4" w:space="0" w:color="auto"/>
              <w:right w:val="single" w:sz="4" w:space="0" w:color="auto"/>
            </w:tcBorders>
            <w:shd w:val="clear" w:color="auto" w:fill="auto"/>
            <w:noWrap/>
            <w:vAlign w:val="center"/>
            <w:hideMark/>
          </w:tcPr>
          <w:p w14:paraId="076ECC13"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SEPTICEMIA, NO ESPECIFICADA</w:t>
            </w:r>
          </w:p>
        </w:tc>
        <w:tc>
          <w:tcPr>
            <w:tcW w:w="341" w:type="pct"/>
            <w:tcBorders>
              <w:top w:val="nil"/>
              <w:left w:val="nil"/>
              <w:bottom w:val="single" w:sz="4" w:space="0" w:color="auto"/>
              <w:right w:val="single" w:sz="4" w:space="0" w:color="auto"/>
            </w:tcBorders>
            <w:shd w:val="clear" w:color="auto" w:fill="auto"/>
            <w:noWrap/>
            <w:vAlign w:val="center"/>
            <w:hideMark/>
          </w:tcPr>
          <w:p w14:paraId="4097A72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A41.9 </w:t>
            </w:r>
          </w:p>
        </w:tc>
        <w:tc>
          <w:tcPr>
            <w:tcW w:w="263" w:type="pct"/>
            <w:tcBorders>
              <w:top w:val="nil"/>
              <w:left w:val="nil"/>
              <w:bottom w:val="single" w:sz="4" w:space="0" w:color="auto"/>
              <w:right w:val="single" w:sz="4" w:space="0" w:color="auto"/>
            </w:tcBorders>
            <w:shd w:val="clear" w:color="auto" w:fill="auto"/>
            <w:noWrap/>
            <w:vAlign w:val="center"/>
            <w:hideMark/>
          </w:tcPr>
          <w:p w14:paraId="14F564F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253" w:type="pct"/>
            <w:tcBorders>
              <w:top w:val="nil"/>
              <w:left w:val="nil"/>
              <w:bottom w:val="single" w:sz="4" w:space="0" w:color="auto"/>
              <w:right w:val="single" w:sz="4" w:space="0" w:color="auto"/>
            </w:tcBorders>
            <w:shd w:val="clear" w:color="auto" w:fill="auto"/>
            <w:noWrap/>
            <w:vAlign w:val="center"/>
            <w:hideMark/>
          </w:tcPr>
          <w:p w14:paraId="252FBFC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w:t>
            </w:r>
          </w:p>
        </w:tc>
        <w:tc>
          <w:tcPr>
            <w:tcW w:w="377" w:type="pct"/>
            <w:tcBorders>
              <w:top w:val="nil"/>
              <w:left w:val="nil"/>
              <w:bottom w:val="single" w:sz="4" w:space="0" w:color="auto"/>
              <w:right w:val="single" w:sz="4" w:space="0" w:color="auto"/>
            </w:tcBorders>
            <w:shd w:val="clear" w:color="auto" w:fill="auto"/>
            <w:noWrap/>
            <w:vAlign w:val="bottom"/>
            <w:hideMark/>
          </w:tcPr>
          <w:p w14:paraId="33DD4A4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1.14%</w:t>
            </w:r>
          </w:p>
        </w:tc>
        <w:tc>
          <w:tcPr>
            <w:tcW w:w="212" w:type="pct"/>
            <w:tcBorders>
              <w:top w:val="nil"/>
              <w:left w:val="nil"/>
              <w:bottom w:val="single" w:sz="4" w:space="0" w:color="auto"/>
              <w:right w:val="single" w:sz="4" w:space="0" w:color="auto"/>
            </w:tcBorders>
            <w:shd w:val="clear" w:color="auto" w:fill="auto"/>
            <w:noWrap/>
            <w:vAlign w:val="center"/>
            <w:hideMark/>
          </w:tcPr>
          <w:p w14:paraId="4B7656F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202" w:type="pct"/>
            <w:tcBorders>
              <w:top w:val="nil"/>
              <w:left w:val="nil"/>
              <w:bottom w:val="single" w:sz="4" w:space="0" w:color="auto"/>
              <w:right w:val="single" w:sz="4" w:space="0" w:color="auto"/>
            </w:tcBorders>
            <w:shd w:val="clear" w:color="auto" w:fill="auto"/>
            <w:noWrap/>
            <w:vAlign w:val="center"/>
            <w:hideMark/>
          </w:tcPr>
          <w:p w14:paraId="15F3E44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488A473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0.71%</w:t>
            </w:r>
          </w:p>
        </w:tc>
        <w:tc>
          <w:tcPr>
            <w:tcW w:w="262" w:type="pct"/>
            <w:tcBorders>
              <w:top w:val="nil"/>
              <w:left w:val="nil"/>
              <w:bottom w:val="single" w:sz="4" w:space="0" w:color="auto"/>
              <w:right w:val="single" w:sz="4" w:space="0" w:color="auto"/>
            </w:tcBorders>
            <w:shd w:val="clear" w:color="auto" w:fill="auto"/>
            <w:noWrap/>
            <w:vAlign w:val="center"/>
            <w:hideMark/>
          </w:tcPr>
          <w:p w14:paraId="7BDC1D9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253" w:type="pct"/>
            <w:tcBorders>
              <w:top w:val="nil"/>
              <w:left w:val="nil"/>
              <w:bottom w:val="single" w:sz="4" w:space="0" w:color="auto"/>
              <w:right w:val="single" w:sz="4" w:space="0" w:color="auto"/>
            </w:tcBorders>
            <w:shd w:val="clear" w:color="auto" w:fill="auto"/>
            <w:noWrap/>
            <w:vAlign w:val="center"/>
            <w:hideMark/>
          </w:tcPr>
          <w:p w14:paraId="466824A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w:t>
            </w:r>
          </w:p>
        </w:tc>
        <w:tc>
          <w:tcPr>
            <w:tcW w:w="377" w:type="pct"/>
            <w:tcBorders>
              <w:top w:val="nil"/>
              <w:left w:val="nil"/>
              <w:bottom w:val="single" w:sz="4" w:space="0" w:color="auto"/>
              <w:right w:val="single" w:sz="4" w:space="0" w:color="auto"/>
            </w:tcBorders>
            <w:shd w:val="clear" w:color="auto" w:fill="auto"/>
            <w:noWrap/>
            <w:vAlign w:val="bottom"/>
            <w:hideMark/>
          </w:tcPr>
          <w:p w14:paraId="24535C8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0.87%</w:t>
            </w:r>
          </w:p>
        </w:tc>
      </w:tr>
      <w:tr w:rsidR="00D74598" w:rsidRPr="0051471B" w14:paraId="5BEF953A"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763EA12E"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w:t>
            </w:r>
          </w:p>
        </w:tc>
        <w:tc>
          <w:tcPr>
            <w:tcW w:w="1718" w:type="pct"/>
            <w:tcBorders>
              <w:top w:val="nil"/>
              <w:left w:val="nil"/>
              <w:bottom w:val="single" w:sz="4" w:space="0" w:color="auto"/>
              <w:right w:val="single" w:sz="4" w:space="0" w:color="auto"/>
            </w:tcBorders>
            <w:shd w:val="clear" w:color="auto" w:fill="auto"/>
            <w:noWrap/>
            <w:vAlign w:val="center"/>
            <w:hideMark/>
          </w:tcPr>
          <w:p w14:paraId="5BBA6B94"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MUERTE SIN ASISTENCIA</w:t>
            </w:r>
          </w:p>
        </w:tc>
        <w:tc>
          <w:tcPr>
            <w:tcW w:w="341" w:type="pct"/>
            <w:tcBorders>
              <w:top w:val="nil"/>
              <w:left w:val="nil"/>
              <w:bottom w:val="single" w:sz="4" w:space="0" w:color="auto"/>
              <w:right w:val="single" w:sz="4" w:space="0" w:color="auto"/>
            </w:tcBorders>
            <w:shd w:val="clear" w:color="auto" w:fill="auto"/>
            <w:noWrap/>
            <w:vAlign w:val="center"/>
            <w:hideMark/>
          </w:tcPr>
          <w:p w14:paraId="19BDEF0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R98.X </w:t>
            </w:r>
          </w:p>
        </w:tc>
        <w:tc>
          <w:tcPr>
            <w:tcW w:w="263" w:type="pct"/>
            <w:tcBorders>
              <w:top w:val="nil"/>
              <w:left w:val="nil"/>
              <w:bottom w:val="single" w:sz="4" w:space="0" w:color="auto"/>
              <w:right w:val="single" w:sz="4" w:space="0" w:color="auto"/>
            </w:tcBorders>
            <w:shd w:val="clear" w:color="auto" w:fill="auto"/>
            <w:noWrap/>
            <w:vAlign w:val="center"/>
            <w:hideMark/>
          </w:tcPr>
          <w:p w14:paraId="26868B7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53" w:type="pct"/>
            <w:tcBorders>
              <w:top w:val="nil"/>
              <w:left w:val="nil"/>
              <w:bottom w:val="single" w:sz="4" w:space="0" w:color="auto"/>
              <w:right w:val="single" w:sz="4" w:space="0" w:color="auto"/>
            </w:tcBorders>
            <w:shd w:val="clear" w:color="auto" w:fill="auto"/>
            <w:noWrap/>
            <w:vAlign w:val="bottom"/>
            <w:hideMark/>
          </w:tcPr>
          <w:p w14:paraId="12A25F5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77" w:type="pct"/>
            <w:tcBorders>
              <w:top w:val="nil"/>
              <w:left w:val="nil"/>
              <w:bottom w:val="single" w:sz="4" w:space="0" w:color="auto"/>
              <w:right w:val="single" w:sz="4" w:space="0" w:color="auto"/>
            </w:tcBorders>
            <w:shd w:val="clear" w:color="auto" w:fill="auto"/>
            <w:noWrap/>
            <w:vAlign w:val="bottom"/>
            <w:hideMark/>
          </w:tcPr>
          <w:p w14:paraId="7A2FEB56"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12" w:type="pct"/>
            <w:tcBorders>
              <w:top w:val="nil"/>
              <w:left w:val="nil"/>
              <w:bottom w:val="single" w:sz="4" w:space="0" w:color="auto"/>
              <w:right w:val="single" w:sz="4" w:space="0" w:color="auto"/>
            </w:tcBorders>
            <w:shd w:val="clear" w:color="auto" w:fill="auto"/>
            <w:noWrap/>
            <w:vAlign w:val="center"/>
            <w:hideMark/>
          </w:tcPr>
          <w:p w14:paraId="1B64299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202" w:type="pct"/>
            <w:tcBorders>
              <w:top w:val="nil"/>
              <w:left w:val="nil"/>
              <w:bottom w:val="single" w:sz="4" w:space="0" w:color="auto"/>
              <w:right w:val="single" w:sz="4" w:space="0" w:color="auto"/>
            </w:tcBorders>
            <w:shd w:val="clear" w:color="auto" w:fill="auto"/>
            <w:noWrap/>
            <w:vAlign w:val="center"/>
            <w:hideMark/>
          </w:tcPr>
          <w:p w14:paraId="6C9B8C1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265A6E8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1.42%</w:t>
            </w:r>
          </w:p>
        </w:tc>
        <w:tc>
          <w:tcPr>
            <w:tcW w:w="262" w:type="pct"/>
            <w:tcBorders>
              <w:top w:val="nil"/>
              <w:left w:val="nil"/>
              <w:bottom w:val="single" w:sz="4" w:space="0" w:color="auto"/>
              <w:right w:val="single" w:sz="4" w:space="0" w:color="auto"/>
            </w:tcBorders>
            <w:shd w:val="clear" w:color="auto" w:fill="auto"/>
            <w:noWrap/>
            <w:vAlign w:val="center"/>
            <w:hideMark/>
          </w:tcPr>
          <w:p w14:paraId="764FFE8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253" w:type="pct"/>
            <w:tcBorders>
              <w:top w:val="nil"/>
              <w:left w:val="nil"/>
              <w:bottom w:val="single" w:sz="4" w:space="0" w:color="auto"/>
              <w:right w:val="single" w:sz="4" w:space="0" w:color="auto"/>
            </w:tcBorders>
            <w:shd w:val="clear" w:color="auto" w:fill="auto"/>
            <w:noWrap/>
            <w:vAlign w:val="center"/>
            <w:hideMark/>
          </w:tcPr>
          <w:p w14:paraId="75E52D3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6</w:t>
            </w:r>
          </w:p>
        </w:tc>
        <w:tc>
          <w:tcPr>
            <w:tcW w:w="377" w:type="pct"/>
            <w:tcBorders>
              <w:top w:val="nil"/>
              <w:left w:val="nil"/>
              <w:bottom w:val="single" w:sz="4" w:space="0" w:color="auto"/>
              <w:right w:val="single" w:sz="4" w:space="0" w:color="auto"/>
            </w:tcBorders>
            <w:shd w:val="clear" w:color="auto" w:fill="auto"/>
            <w:noWrap/>
            <w:vAlign w:val="bottom"/>
            <w:hideMark/>
          </w:tcPr>
          <w:p w14:paraId="740416E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0.87%</w:t>
            </w:r>
          </w:p>
        </w:tc>
      </w:tr>
      <w:tr w:rsidR="00D74598" w:rsidRPr="0051471B" w14:paraId="2A7DFCE9"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113CAEE9"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8</w:t>
            </w:r>
          </w:p>
        </w:tc>
        <w:tc>
          <w:tcPr>
            <w:tcW w:w="1718" w:type="pct"/>
            <w:tcBorders>
              <w:top w:val="nil"/>
              <w:left w:val="nil"/>
              <w:bottom w:val="single" w:sz="4" w:space="0" w:color="auto"/>
              <w:right w:val="single" w:sz="4" w:space="0" w:color="auto"/>
            </w:tcBorders>
            <w:shd w:val="clear" w:color="auto" w:fill="auto"/>
            <w:noWrap/>
            <w:vAlign w:val="center"/>
            <w:hideMark/>
          </w:tcPr>
          <w:p w14:paraId="600ED624" w14:textId="7E9B1DDE"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TRAUMATISMOS SUPERFICIALES MúLTIPLES, </w:t>
            </w:r>
          </w:p>
        </w:tc>
        <w:tc>
          <w:tcPr>
            <w:tcW w:w="341" w:type="pct"/>
            <w:tcBorders>
              <w:top w:val="nil"/>
              <w:left w:val="nil"/>
              <w:bottom w:val="single" w:sz="4" w:space="0" w:color="auto"/>
              <w:right w:val="single" w:sz="4" w:space="0" w:color="auto"/>
            </w:tcBorders>
            <w:shd w:val="clear" w:color="auto" w:fill="auto"/>
            <w:noWrap/>
            <w:vAlign w:val="center"/>
            <w:hideMark/>
          </w:tcPr>
          <w:p w14:paraId="343A177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T00.9 </w:t>
            </w:r>
          </w:p>
        </w:tc>
        <w:tc>
          <w:tcPr>
            <w:tcW w:w="263" w:type="pct"/>
            <w:tcBorders>
              <w:top w:val="nil"/>
              <w:left w:val="nil"/>
              <w:bottom w:val="single" w:sz="4" w:space="0" w:color="auto"/>
              <w:right w:val="single" w:sz="4" w:space="0" w:color="auto"/>
            </w:tcBorders>
            <w:shd w:val="clear" w:color="auto" w:fill="auto"/>
            <w:noWrap/>
            <w:vAlign w:val="center"/>
            <w:hideMark/>
          </w:tcPr>
          <w:p w14:paraId="33A2274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253" w:type="pct"/>
            <w:tcBorders>
              <w:top w:val="nil"/>
              <w:left w:val="nil"/>
              <w:bottom w:val="single" w:sz="4" w:space="0" w:color="auto"/>
              <w:right w:val="single" w:sz="4" w:space="0" w:color="auto"/>
            </w:tcBorders>
            <w:shd w:val="clear" w:color="auto" w:fill="auto"/>
            <w:noWrap/>
            <w:vAlign w:val="center"/>
            <w:hideMark/>
          </w:tcPr>
          <w:p w14:paraId="6EC90DA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77" w:type="pct"/>
            <w:tcBorders>
              <w:top w:val="nil"/>
              <w:left w:val="nil"/>
              <w:bottom w:val="single" w:sz="4" w:space="0" w:color="auto"/>
              <w:right w:val="single" w:sz="4" w:space="0" w:color="auto"/>
            </w:tcBorders>
            <w:shd w:val="clear" w:color="auto" w:fill="auto"/>
            <w:noWrap/>
            <w:vAlign w:val="bottom"/>
            <w:hideMark/>
          </w:tcPr>
          <w:p w14:paraId="321EABF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12" w:type="pct"/>
            <w:tcBorders>
              <w:top w:val="nil"/>
              <w:left w:val="nil"/>
              <w:bottom w:val="single" w:sz="4" w:space="0" w:color="auto"/>
              <w:right w:val="single" w:sz="4" w:space="0" w:color="auto"/>
            </w:tcBorders>
            <w:shd w:val="clear" w:color="auto" w:fill="auto"/>
            <w:noWrap/>
            <w:vAlign w:val="center"/>
            <w:hideMark/>
          </w:tcPr>
          <w:p w14:paraId="5DB8285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17</w:t>
            </w:r>
          </w:p>
        </w:tc>
        <w:tc>
          <w:tcPr>
            <w:tcW w:w="202" w:type="pct"/>
            <w:tcBorders>
              <w:top w:val="nil"/>
              <w:left w:val="nil"/>
              <w:bottom w:val="single" w:sz="4" w:space="0" w:color="auto"/>
              <w:right w:val="single" w:sz="4" w:space="0" w:color="auto"/>
            </w:tcBorders>
            <w:shd w:val="clear" w:color="auto" w:fill="auto"/>
            <w:noWrap/>
            <w:vAlign w:val="center"/>
            <w:hideMark/>
          </w:tcPr>
          <w:p w14:paraId="7CEFF32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1C5135A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0.95%</w:t>
            </w:r>
          </w:p>
        </w:tc>
        <w:tc>
          <w:tcPr>
            <w:tcW w:w="262" w:type="pct"/>
            <w:tcBorders>
              <w:top w:val="nil"/>
              <w:left w:val="nil"/>
              <w:bottom w:val="single" w:sz="4" w:space="0" w:color="auto"/>
              <w:right w:val="single" w:sz="4" w:space="0" w:color="auto"/>
            </w:tcBorders>
            <w:shd w:val="clear" w:color="auto" w:fill="auto"/>
            <w:noWrap/>
            <w:vAlign w:val="center"/>
            <w:hideMark/>
          </w:tcPr>
          <w:p w14:paraId="728430F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21</w:t>
            </w:r>
          </w:p>
        </w:tc>
        <w:tc>
          <w:tcPr>
            <w:tcW w:w="253" w:type="pct"/>
            <w:tcBorders>
              <w:top w:val="nil"/>
              <w:left w:val="nil"/>
              <w:bottom w:val="single" w:sz="4" w:space="0" w:color="auto"/>
              <w:right w:val="single" w:sz="4" w:space="0" w:color="auto"/>
            </w:tcBorders>
            <w:shd w:val="clear" w:color="auto" w:fill="auto"/>
            <w:noWrap/>
            <w:vAlign w:val="center"/>
            <w:hideMark/>
          </w:tcPr>
          <w:p w14:paraId="54566F4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377" w:type="pct"/>
            <w:tcBorders>
              <w:top w:val="nil"/>
              <w:left w:val="nil"/>
              <w:bottom w:val="single" w:sz="4" w:space="0" w:color="auto"/>
              <w:right w:val="single" w:sz="4" w:space="0" w:color="auto"/>
            </w:tcBorders>
            <w:shd w:val="clear" w:color="auto" w:fill="auto"/>
            <w:noWrap/>
            <w:vAlign w:val="bottom"/>
            <w:hideMark/>
          </w:tcPr>
          <w:p w14:paraId="12F70B6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0.58%</w:t>
            </w:r>
          </w:p>
        </w:tc>
      </w:tr>
      <w:tr w:rsidR="00D74598" w:rsidRPr="0051471B" w14:paraId="48768B4B"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3E5C45D8"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9</w:t>
            </w:r>
          </w:p>
        </w:tc>
        <w:tc>
          <w:tcPr>
            <w:tcW w:w="1718" w:type="pct"/>
            <w:tcBorders>
              <w:top w:val="nil"/>
              <w:left w:val="nil"/>
              <w:bottom w:val="single" w:sz="4" w:space="0" w:color="auto"/>
              <w:right w:val="single" w:sz="4" w:space="0" w:color="auto"/>
            </w:tcBorders>
            <w:shd w:val="clear" w:color="auto" w:fill="auto"/>
            <w:noWrap/>
            <w:vAlign w:val="center"/>
            <w:hideMark/>
          </w:tcPr>
          <w:p w14:paraId="74F04915" w14:textId="616FCCC0"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TRAUMATISMOS MULTIPLES, </w:t>
            </w:r>
            <w:r w:rsidR="00FD3D0E">
              <w:rPr>
                <w:rFonts w:ascii="Calibri" w:eastAsia="Times New Roman" w:hAnsi="Calibri" w:cs="Calibri"/>
                <w:color w:val="000000"/>
                <w:sz w:val="16"/>
                <w:szCs w:val="16"/>
                <w:lang w:eastAsia="es-PE"/>
              </w:rPr>
              <w:t>NO ESPECIF</w:t>
            </w:r>
          </w:p>
        </w:tc>
        <w:tc>
          <w:tcPr>
            <w:tcW w:w="341" w:type="pct"/>
            <w:tcBorders>
              <w:top w:val="nil"/>
              <w:left w:val="nil"/>
              <w:bottom w:val="single" w:sz="4" w:space="0" w:color="auto"/>
              <w:right w:val="single" w:sz="4" w:space="0" w:color="auto"/>
            </w:tcBorders>
            <w:shd w:val="clear" w:color="auto" w:fill="auto"/>
            <w:noWrap/>
            <w:vAlign w:val="center"/>
            <w:hideMark/>
          </w:tcPr>
          <w:p w14:paraId="41308DC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T07.X </w:t>
            </w:r>
          </w:p>
        </w:tc>
        <w:tc>
          <w:tcPr>
            <w:tcW w:w="263" w:type="pct"/>
            <w:tcBorders>
              <w:top w:val="nil"/>
              <w:left w:val="nil"/>
              <w:bottom w:val="single" w:sz="4" w:space="0" w:color="auto"/>
              <w:right w:val="single" w:sz="4" w:space="0" w:color="auto"/>
            </w:tcBorders>
            <w:shd w:val="clear" w:color="auto" w:fill="auto"/>
            <w:noWrap/>
            <w:vAlign w:val="center"/>
            <w:hideMark/>
          </w:tcPr>
          <w:p w14:paraId="7EBB314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253" w:type="pct"/>
            <w:tcBorders>
              <w:top w:val="nil"/>
              <w:left w:val="nil"/>
              <w:bottom w:val="single" w:sz="4" w:space="0" w:color="auto"/>
              <w:right w:val="single" w:sz="4" w:space="0" w:color="auto"/>
            </w:tcBorders>
            <w:shd w:val="clear" w:color="auto" w:fill="auto"/>
            <w:noWrap/>
            <w:vAlign w:val="center"/>
            <w:hideMark/>
          </w:tcPr>
          <w:p w14:paraId="6E5F516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377" w:type="pct"/>
            <w:tcBorders>
              <w:top w:val="nil"/>
              <w:left w:val="nil"/>
              <w:bottom w:val="single" w:sz="4" w:space="0" w:color="auto"/>
              <w:right w:val="single" w:sz="4" w:space="0" w:color="auto"/>
            </w:tcBorders>
            <w:shd w:val="clear" w:color="auto" w:fill="auto"/>
            <w:noWrap/>
            <w:vAlign w:val="bottom"/>
            <w:hideMark/>
          </w:tcPr>
          <w:p w14:paraId="59C2D52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0.00%</w:t>
            </w:r>
          </w:p>
        </w:tc>
        <w:tc>
          <w:tcPr>
            <w:tcW w:w="212" w:type="pct"/>
            <w:tcBorders>
              <w:top w:val="nil"/>
              <w:left w:val="nil"/>
              <w:bottom w:val="single" w:sz="4" w:space="0" w:color="auto"/>
              <w:right w:val="single" w:sz="4" w:space="0" w:color="auto"/>
            </w:tcBorders>
            <w:shd w:val="clear" w:color="auto" w:fill="auto"/>
            <w:noWrap/>
            <w:vAlign w:val="center"/>
            <w:hideMark/>
          </w:tcPr>
          <w:p w14:paraId="22771E7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w:t>
            </w:r>
          </w:p>
        </w:tc>
        <w:tc>
          <w:tcPr>
            <w:tcW w:w="202" w:type="pct"/>
            <w:tcBorders>
              <w:top w:val="nil"/>
              <w:left w:val="nil"/>
              <w:bottom w:val="single" w:sz="4" w:space="0" w:color="auto"/>
              <w:right w:val="single" w:sz="4" w:space="0" w:color="auto"/>
            </w:tcBorders>
            <w:shd w:val="clear" w:color="auto" w:fill="auto"/>
            <w:noWrap/>
            <w:vAlign w:val="center"/>
            <w:hideMark/>
          </w:tcPr>
          <w:p w14:paraId="4ED7AB84"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42DBD852"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0.95%</w:t>
            </w:r>
          </w:p>
        </w:tc>
        <w:tc>
          <w:tcPr>
            <w:tcW w:w="262" w:type="pct"/>
            <w:tcBorders>
              <w:top w:val="nil"/>
              <w:left w:val="nil"/>
              <w:bottom w:val="single" w:sz="4" w:space="0" w:color="auto"/>
              <w:right w:val="single" w:sz="4" w:space="0" w:color="auto"/>
            </w:tcBorders>
            <w:shd w:val="clear" w:color="auto" w:fill="auto"/>
            <w:noWrap/>
            <w:vAlign w:val="center"/>
            <w:hideMark/>
          </w:tcPr>
          <w:p w14:paraId="070694D0"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w:t>
            </w:r>
          </w:p>
        </w:tc>
        <w:tc>
          <w:tcPr>
            <w:tcW w:w="253" w:type="pct"/>
            <w:tcBorders>
              <w:top w:val="nil"/>
              <w:left w:val="nil"/>
              <w:bottom w:val="single" w:sz="4" w:space="0" w:color="auto"/>
              <w:right w:val="single" w:sz="4" w:space="0" w:color="auto"/>
            </w:tcBorders>
            <w:shd w:val="clear" w:color="auto" w:fill="auto"/>
            <w:noWrap/>
            <w:vAlign w:val="center"/>
            <w:hideMark/>
          </w:tcPr>
          <w:p w14:paraId="2287ACE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w:t>
            </w:r>
          </w:p>
        </w:tc>
        <w:tc>
          <w:tcPr>
            <w:tcW w:w="377" w:type="pct"/>
            <w:tcBorders>
              <w:top w:val="nil"/>
              <w:left w:val="nil"/>
              <w:bottom w:val="single" w:sz="4" w:space="0" w:color="auto"/>
              <w:right w:val="single" w:sz="4" w:space="0" w:color="auto"/>
            </w:tcBorders>
            <w:shd w:val="clear" w:color="auto" w:fill="auto"/>
            <w:noWrap/>
            <w:vAlign w:val="bottom"/>
            <w:hideMark/>
          </w:tcPr>
          <w:p w14:paraId="4A01F73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0.58%</w:t>
            </w:r>
          </w:p>
        </w:tc>
      </w:tr>
      <w:tr w:rsidR="00D74598" w:rsidRPr="0051471B" w14:paraId="78EE324D" w14:textId="77777777" w:rsidTr="00D74598">
        <w:trPr>
          <w:gridAfter w:val="2"/>
          <w:wAfter w:w="27" w:type="pct"/>
          <w:trHeight w:val="300"/>
        </w:trPr>
        <w:tc>
          <w:tcPr>
            <w:tcW w:w="338" w:type="pc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06CA9590"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10</w:t>
            </w:r>
          </w:p>
        </w:tc>
        <w:tc>
          <w:tcPr>
            <w:tcW w:w="1718" w:type="pct"/>
            <w:tcBorders>
              <w:top w:val="nil"/>
              <w:left w:val="nil"/>
              <w:bottom w:val="single" w:sz="4" w:space="0" w:color="auto"/>
              <w:right w:val="single" w:sz="4" w:space="0" w:color="auto"/>
            </w:tcBorders>
            <w:shd w:val="clear" w:color="auto" w:fill="auto"/>
            <w:noWrap/>
            <w:vAlign w:val="center"/>
            <w:hideMark/>
          </w:tcPr>
          <w:p w14:paraId="24D87C92" w14:textId="392EBB5B" w:rsidR="00E57D9E" w:rsidRPr="0051471B" w:rsidRDefault="00FD3D0E" w:rsidP="00E57D9E">
            <w:pPr>
              <w:spacing w:after="0" w:line="240" w:lineRule="auto"/>
              <w:rPr>
                <w:rFonts w:ascii="Calibri" w:eastAsia="Times New Roman" w:hAnsi="Calibri" w:cs="Calibri"/>
                <w:color w:val="000000"/>
                <w:sz w:val="16"/>
                <w:szCs w:val="16"/>
                <w:lang w:eastAsia="es-PE"/>
              </w:rPr>
            </w:pPr>
            <w:r>
              <w:rPr>
                <w:rFonts w:ascii="Calibri" w:eastAsia="Times New Roman" w:hAnsi="Calibri" w:cs="Calibri"/>
                <w:color w:val="000000"/>
                <w:sz w:val="16"/>
                <w:szCs w:val="16"/>
                <w:lang w:eastAsia="es-PE"/>
              </w:rPr>
              <w:t>TBC</w:t>
            </w:r>
            <w:r w:rsidR="00E57D9E" w:rsidRPr="0051471B">
              <w:rPr>
                <w:rFonts w:ascii="Calibri" w:eastAsia="Times New Roman" w:hAnsi="Calibri" w:cs="Calibri"/>
                <w:color w:val="000000"/>
                <w:sz w:val="16"/>
                <w:szCs w:val="16"/>
                <w:lang w:eastAsia="es-PE"/>
              </w:rPr>
              <w:t xml:space="preserve"> DEL PULMóN,</w:t>
            </w:r>
            <w:r>
              <w:rPr>
                <w:rFonts w:ascii="Calibri" w:eastAsia="Times New Roman" w:hAnsi="Calibri" w:cs="Calibri"/>
                <w:color w:val="000000"/>
                <w:sz w:val="16"/>
                <w:szCs w:val="16"/>
                <w:lang w:eastAsia="es-PE"/>
              </w:rPr>
              <w:t xml:space="preserve"> </w:t>
            </w:r>
            <w:r w:rsidR="00E57D9E" w:rsidRPr="0051471B">
              <w:rPr>
                <w:rFonts w:ascii="Calibri" w:eastAsia="Times New Roman" w:hAnsi="Calibri" w:cs="Calibri"/>
                <w:color w:val="000000"/>
                <w:sz w:val="16"/>
                <w:szCs w:val="16"/>
                <w:lang w:eastAsia="es-PE"/>
              </w:rPr>
              <w:t xml:space="preserve">SIN MENCIóN </w:t>
            </w:r>
            <w:r w:rsidR="0051471B">
              <w:rPr>
                <w:rFonts w:ascii="Calibri" w:eastAsia="Times New Roman" w:hAnsi="Calibri" w:cs="Calibri"/>
                <w:color w:val="000000"/>
                <w:sz w:val="16"/>
                <w:szCs w:val="16"/>
                <w:lang w:eastAsia="es-PE"/>
              </w:rPr>
              <w:t xml:space="preserve"> DE CONFIRMACIóN</w:t>
            </w:r>
            <w:r>
              <w:rPr>
                <w:rFonts w:ascii="Calibri" w:eastAsia="Times New Roman" w:hAnsi="Calibri" w:cs="Calibri"/>
                <w:color w:val="000000"/>
                <w:sz w:val="16"/>
                <w:szCs w:val="16"/>
                <w:lang w:eastAsia="es-PE"/>
              </w:rPr>
              <w:t xml:space="preserve"> BACTERIOLóGICA O HISTOLOG</w:t>
            </w:r>
          </w:p>
        </w:tc>
        <w:tc>
          <w:tcPr>
            <w:tcW w:w="341" w:type="pct"/>
            <w:tcBorders>
              <w:top w:val="nil"/>
              <w:left w:val="nil"/>
              <w:bottom w:val="single" w:sz="4" w:space="0" w:color="auto"/>
              <w:right w:val="single" w:sz="4" w:space="0" w:color="auto"/>
            </w:tcBorders>
            <w:shd w:val="clear" w:color="auto" w:fill="auto"/>
            <w:noWrap/>
            <w:vAlign w:val="center"/>
            <w:hideMark/>
          </w:tcPr>
          <w:p w14:paraId="202FBCE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xml:space="preserve">A16.2 </w:t>
            </w:r>
          </w:p>
        </w:tc>
        <w:tc>
          <w:tcPr>
            <w:tcW w:w="263" w:type="pct"/>
            <w:tcBorders>
              <w:top w:val="nil"/>
              <w:left w:val="nil"/>
              <w:bottom w:val="single" w:sz="4" w:space="0" w:color="auto"/>
              <w:right w:val="single" w:sz="4" w:space="0" w:color="auto"/>
            </w:tcBorders>
            <w:shd w:val="clear" w:color="auto" w:fill="auto"/>
            <w:noWrap/>
            <w:vAlign w:val="center"/>
            <w:hideMark/>
          </w:tcPr>
          <w:p w14:paraId="626F289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253" w:type="pct"/>
            <w:tcBorders>
              <w:top w:val="nil"/>
              <w:left w:val="nil"/>
              <w:bottom w:val="single" w:sz="4" w:space="0" w:color="auto"/>
              <w:right w:val="single" w:sz="4" w:space="0" w:color="auto"/>
            </w:tcBorders>
            <w:shd w:val="clear" w:color="auto" w:fill="auto"/>
            <w:noWrap/>
            <w:vAlign w:val="center"/>
            <w:hideMark/>
          </w:tcPr>
          <w:p w14:paraId="5D75CD1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w:t>
            </w:r>
          </w:p>
        </w:tc>
        <w:tc>
          <w:tcPr>
            <w:tcW w:w="377" w:type="pct"/>
            <w:tcBorders>
              <w:top w:val="nil"/>
              <w:left w:val="nil"/>
              <w:bottom w:val="single" w:sz="4" w:space="0" w:color="auto"/>
              <w:right w:val="single" w:sz="4" w:space="0" w:color="auto"/>
            </w:tcBorders>
            <w:shd w:val="clear" w:color="auto" w:fill="auto"/>
            <w:noWrap/>
            <w:vAlign w:val="bottom"/>
            <w:hideMark/>
          </w:tcPr>
          <w:p w14:paraId="0B493B0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0.38%</w:t>
            </w:r>
          </w:p>
        </w:tc>
        <w:tc>
          <w:tcPr>
            <w:tcW w:w="212" w:type="pct"/>
            <w:tcBorders>
              <w:top w:val="nil"/>
              <w:left w:val="nil"/>
              <w:bottom w:val="single" w:sz="4" w:space="0" w:color="auto"/>
              <w:right w:val="single" w:sz="4" w:space="0" w:color="auto"/>
            </w:tcBorders>
            <w:shd w:val="clear" w:color="auto" w:fill="auto"/>
            <w:noWrap/>
            <w:vAlign w:val="center"/>
            <w:hideMark/>
          </w:tcPr>
          <w:p w14:paraId="136A4F5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 </w:t>
            </w:r>
          </w:p>
        </w:tc>
        <w:tc>
          <w:tcPr>
            <w:tcW w:w="202" w:type="pct"/>
            <w:tcBorders>
              <w:top w:val="nil"/>
              <w:left w:val="nil"/>
              <w:bottom w:val="single" w:sz="4" w:space="0" w:color="auto"/>
              <w:right w:val="single" w:sz="4" w:space="0" w:color="auto"/>
            </w:tcBorders>
            <w:shd w:val="clear" w:color="auto" w:fill="auto"/>
            <w:noWrap/>
            <w:vAlign w:val="center"/>
            <w:hideMark/>
          </w:tcPr>
          <w:p w14:paraId="70718CB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4F316FA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0.47%</w:t>
            </w:r>
          </w:p>
        </w:tc>
        <w:tc>
          <w:tcPr>
            <w:tcW w:w="262" w:type="pct"/>
            <w:tcBorders>
              <w:top w:val="nil"/>
              <w:left w:val="nil"/>
              <w:bottom w:val="single" w:sz="4" w:space="0" w:color="auto"/>
              <w:right w:val="single" w:sz="4" w:space="0" w:color="auto"/>
            </w:tcBorders>
            <w:shd w:val="clear" w:color="auto" w:fill="auto"/>
            <w:noWrap/>
            <w:vAlign w:val="center"/>
            <w:hideMark/>
          </w:tcPr>
          <w:p w14:paraId="3696161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w:t>
            </w:r>
          </w:p>
        </w:tc>
        <w:tc>
          <w:tcPr>
            <w:tcW w:w="253" w:type="pct"/>
            <w:tcBorders>
              <w:top w:val="nil"/>
              <w:left w:val="nil"/>
              <w:bottom w:val="single" w:sz="4" w:space="0" w:color="auto"/>
              <w:right w:val="single" w:sz="4" w:space="0" w:color="auto"/>
            </w:tcBorders>
            <w:shd w:val="clear" w:color="auto" w:fill="auto"/>
            <w:noWrap/>
            <w:vAlign w:val="center"/>
            <w:hideMark/>
          </w:tcPr>
          <w:p w14:paraId="36DA4CD1"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w:t>
            </w:r>
          </w:p>
        </w:tc>
        <w:tc>
          <w:tcPr>
            <w:tcW w:w="377" w:type="pct"/>
            <w:tcBorders>
              <w:top w:val="nil"/>
              <w:left w:val="nil"/>
              <w:bottom w:val="single" w:sz="4" w:space="0" w:color="auto"/>
              <w:right w:val="single" w:sz="4" w:space="0" w:color="auto"/>
            </w:tcBorders>
            <w:shd w:val="clear" w:color="auto" w:fill="auto"/>
            <w:noWrap/>
            <w:vAlign w:val="bottom"/>
            <w:hideMark/>
          </w:tcPr>
          <w:p w14:paraId="6FC1CD4F"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0.44%</w:t>
            </w:r>
          </w:p>
        </w:tc>
      </w:tr>
      <w:tr w:rsidR="00D74598" w:rsidRPr="0051471B" w14:paraId="2949DC22" w14:textId="77777777" w:rsidTr="00D74598">
        <w:trPr>
          <w:gridAfter w:val="2"/>
          <w:wAfter w:w="27" w:type="pct"/>
          <w:trHeight w:val="300"/>
        </w:trPr>
        <w:tc>
          <w:tcPr>
            <w:tcW w:w="338" w:type="pct"/>
            <w:vMerge w:val="restart"/>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650CB5AC" w14:textId="77777777" w:rsidR="00E57D9E" w:rsidRPr="0051471B" w:rsidRDefault="00E57D9E" w:rsidP="00E57D9E">
            <w:pPr>
              <w:spacing w:after="0" w:line="240" w:lineRule="auto"/>
              <w:jc w:val="right"/>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167</w:t>
            </w:r>
          </w:p>
        </w:tc>
        <w:tc>
          <w:tcPr>
            <w:tcW w:w="2059" w:type="pct"/>
            <w:gridSpan w:val="2"/>
            <w:tcBorders>
              <w:top w:val="single" w:sz="4" w:space="0" w:color="auto"/>
              <w:left w:val="nil"/>
              <w:bottom w:val="single" w:sz="4" w:space="0" w:color="auto"/>
              <w:right w:val="single" w:sz="4" w:space="0" w:color="auto"/>
            </w:tcBorders>
            <w:shd w:val="clear" w:color="auto" w:fill="auto"/>
            <w:noWrap/>
            <w:vAlign w:val="center"/>
            <w:hideMark/>
          </w:tcPr>
          <w:p w14:paraId="33A27182"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TODAS LAS DEMAS CAUSAS</w:t>
            </w:r>
          </w:p>
        </w:tc>
        <w:tc>
          <w:tcPr>
            <w:tcW w:w="263" w:type="pct"/>
            <w:tcBorders>
              <w:top w:val="nil"/>
              <w:left w:val="nil"/>
              <w:bottom w:val="single" w:sz="4" w:space="0" w:color="auto"/>
              <w:right w:val="single" w:sz="4" w:space="0" w:color="auto"/>
            </w:tcBorders>
            <w:shd w:val="clear" w:color="auto" w:fill="auto"/>
            <w:noWrap/>
            <w:vAlign w:val="center"/>
            <w:hideMark/>
          </w:tcPr>
          <w:p w14:paraId="79E962E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159</w:t>
            </w:r>
          </w:p>
        </w:tc>
        <w:tc>
          <w:tcPr>
            <w:tcW w:w="253" w:type="pct"/>
            <w:tcBorders>
              <w:top w:val="nil"/>
              <w:left w:val="nil"/>
              <w:bottom w:val="single" w:sz="4" w:space="0" w:color="auto"/>
              <w:right w:val="single" w:sz="4" w:space="0" w:color="auto"/>
            </w:tcBorders>
            <w:shd w:val="clear" w:color="auto" w:fill="auto"/>
            <w:noWrap/>
            <w:vAlign w:val="center"/>
            <w:hideMark/>
          </w:tcPr>
          <w:p w14:paraId="0983966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34</w:t>
            </w:r>
          </w:p>
        </w:tc>
        <w:tc>
          <w:tcPr>
            <w:tcW w:w="377" w:type="pct"/>
            <w:tcBorders>
              <w:top w:val="nil"/>
              <w:left w:val="nil"/>
              <w:bottom w:val="single" w:sz="4" w:space="0" w:color="auto"/>
              <w:right w:val="single" w:sz="4" w:space="0" w:color="auto"/>
            </w:tcBorders>
            <w:shd w:val="clear" w:color="auto" w:fill="auto"/>
            <w:noWrap/>
            <w:vAlign w:val="bottom"/>
            <w:hideMark/>
          </w:tcPr>
          <w:p w14:paraId="182EA619"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12.93%</w:t>
            </w:r>
          </w:p>
        </w:tc>
        <w:tc>
          <w:tcPr>
            <w:tcW w:w="212" w:type="pct"/>
            <w:tcBorders>
              <w:top w:val="nil"/>
              <w:left w:val="nil"/>
              <w:bottom w:val="single" w:sz="4" w:space="0" w:color="auto"/>
              <w:right w:val="single" w:sz="4" w:space="0" w:color="auto"/>
            </w:tcBorders>
            <w:shd w:val="clear" w:color="auto" w:fill="auto"/>
            <w:noWrap/>
            <w:vAlign w:val="center"/>
            <w:hideMark/>
          </w:tcPr>
          <w:p w14:paraId="50A6C008"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239</w:t>
            </w:r>
          </w:p>
        </w:tc>
        <w:tc>
          <w:tcPr>
            <w:tcW w:w="202" w:type="pct"/>
            <w:tcBorders>
              <w:top w:val="nil"/>
              <w:left w:val="nil"/>
              <w:bottom w:val="single" w:sz="4" w:space="0" w:color="auto"/>
              <w:right w:val="single" w:sz="4" w:space="0" w:color="auto"/>
            </w:tcBorders>
            <w:shd w:val="clear" w:color="auto" w:fill="auto"/>
            <w:noWrap/>
            <w:vAlign w:val="center"/>
            <w:hideMark/>
          </w:tcPr>
          <w:p w14:paraId="2821E08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48</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36AF6AE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11.35%</w:t>
            </w:r>
          </w:p>
        </w:tc>
        <w:tc>
          <w:tcPr>
            <w:tcW w:w="262" w:type="pct"/>
            <w:tcBorders>
              <w:top w:val="nil"/>
              <w:left w:val="nil"/>
              <w:bottom w:val="single" w:sz="4" w:space="0" w:color="auto"/>
              <w:right w:val="single" w:sz="4" w:space="0" w:color="auto"/>
            </w:tcBorders>
            <w:shd w:val="clear" w:color="auto" w:fill="auto"/>
            <w:noWrap/>
            <w:vAlign w:val="center"/>
            <w:hideMark/>
          </w:tcPr>
          <w:p w14:paraId="02A584FA"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398</w:t>
            </w:r>
          </w:p>
        </w:tc>
        <w:tc>
          <w:tcPr>
            <w:tcW w:w="253" w:type="pct"/>
            <w:tcBorders>
              <w:top w:val="nil"/>
              <w:left w:val="nil"/>
              <w:bottom w:val="single" w:sz="4" w:space="0" w:color="auto"/>
              <w:right w:val="single" w:sz="4" w:space="0" w:color="auto"/>
            </w:tcBorders>
            <w:shd w:val="clear" w:color="auto" w:fill="auto"/>
            <w:noWrap/>
            <w:vAlign w:val="center"/>
            <w:hideMark/>
          </w:tcPr>
          <w:p w14:paraId="22EB28D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82</w:t>
            </w:r>
          </w:p>
        </w:tc>
        <w:tc>
          <w:tcPr>
            <w:tcW w:w="377" w:type="pct"/>
            <w:tcBorders>
              <w:top w:val="nil"/>
              <w:left w:val="nil"/>
              <w:bottom w:val="single" w:sz="4" w:space="0" w:color="auto"/>
              <w:right w:val="single" w:sz="4" w:space="0" w:color="auto"/>
            </w:tcBorders>
            <w:shd w:val="clear" w:color="auto" w:fill="auto"/>
            <w:noWrap/>
            <w:vAlign w:val="bottom"/>
            <w:hideMark/>
          </w:tcPr>
          <w:p w14:paraId="328B690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11.95%</w:t>
            </w:r>
          </w:p>
        </w:tc>
      </w:tr>
      <w:tr w:rsidR="00D74598" w:rsidRPr="0051471B" w14:paraId="1DF7661A" w14:textId="77777777" w:rsidTr="00D74598">
        <w:trPr>
          <w:gridAfter w:val="2"/>
          <w:wAfter w:w="27" w:type="pct"/>
          <w:trHeight w:val="300"/>
        </w:trPr>
        <w:tc>
          <w:tcPr>
            <w:tcW w:w="338" w:type="pct"/>
            <w:vMerge/>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18ED7FA" w14:textId="77777777" w:rsidR="00E57D9E" w:rsidRPr="0051471B" w:rsidRDefault="00E57D9E" w:rsidP="00E57D9E">
            <w:pPr>
              <w:spacing w:after="0" w:line="240" w:lineRule="auto"/>
              <w:rPr>
                <w:rFonts w:ascii="Calibri" w:eastAsia="Times New Roman" w:hAnsi="Calibri" w:cs="Calibri"/>
                <w:color w:val="000000"/>
                <w:sz w:val="16"/>
                <w:szCs w:val="16"/>
                <w:lang w:eastAsia="es-PE"/>
              </w:rPr>
            </w:pPr>
          </w:p>
        </w:tc>
        <w:tc>
          <w:tcPr>
            <w:tcW w:w="2059" w:type="pct"/>
            <w:gridSpan w:val="2"/>
            <w:tcBorders>
              <w:top w:val="single" w:sz="4" w:space="0" w:color="auto"/>
              <w:left w:val="nil"/>
              <w:bottom w:val="single" w:sz="4" w:space="0" w:color="auto"/>
              <w:right w:val="single" w:sz="4" w:space="0" w:color="auto"/>
            </w:tcBorders>
            <w:shd w:val="clear" w:color="auto" w:fill="auto"/>
            <w:noWrap/>
            <w:vAlign w:val="center"/>
            <w:hideMark/>
          </w:tcPr>
          <w:p w14:paraId="30003A3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Total general</w:t>
            </w:r>
          </w:p>
        </w:tc>
        <w:tc>
          <w:tcPr>
            <w:tcW w:w="263" w:type="pct"/>
            <w:tcBorders>
              <w:top w:val="nil"/>
              <w:left w:val="nil"/>
              <w:bottom w:val="single" w:sz="4" w:space="0" w:color="auto"/>
              <w:right w:val="single" w:sz="4" w:space="0" w:color="auto"/>
            </w:tcBorders>
            <w:shd w:val="clear" w:color="auto" w:fill="auto"/>
            <w:noWrap/>
            <w:vAlign w:val="center"/>
            <w:hideMark/>
          </w:tcPr>
          <w:p w14:paraId="13C5D96D"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192</w:t>
            </w:r>
          </w:p>
        </w:tc>
        <w:tc>
          <w:tcPr>
            <w:tcW w:w="253" w:type="pct"/>
            <w:tcBorders>
              <w:top w:val="nil"/>
              <w:left w:val="nil"/>
              <w:bottom w:val="single" w:sz="4" w:space="0" w:color="auto"/>
              <w:right w:val="single" w:sz="4" w:space="0" w:color="auto"/>
            </w:tcBorders>
            <w:shd w:val="clear" w:color="auto" w:fill="auto"/>
            <w:noWrap/>
            <w:vAlign w:val="center"/>
            <w:hideMark/>
          </w:tcPr>
          <w:p w14:paraId="2832D9BB"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71</w:t>
            </w:r>
          </w:p>
        </w:tc>
        <w:tc>
          <w:tcPr>
            <w:tcW w:w="377" w:type="pct"/>
            <w:tcBorders>
              <w:top w:val="nil"/>
              <w:left w:val="nil"/>
              <w:bottom w:val="single" w:sz="4" w:space="0" w:color="auto"/>
              <w:right w:val="single" w:sz="4" w:space="0" w:color="auto"/>
            </w:tcBorders>
            <w:shd w:val="clear" w:color="auto" w:fill="auto"/>
            <w:noWrap/>
            <w:vAlign w:val="bottom"/>
            <w:hideMark/>
          </w:tcPr>
          <w:p w14:paraId="41D7981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27.00%</w:t>
            </w:r>
          </w:p>
        </w:tc>
        <w:tc>
          <w:tcPr>
            <w:tcW w:w="212" w:type="pct"/>
            <w:tcBorders>
              <w:top w:val="nil"/>
              <w:left w:val="nil"/>
              <w:bottom w:val="single" w:sz="4" w:space="0" w:color="auto"/>
              <w:right w:val="single" w:sz="4" w:space="0" w:color="auto"/>
            </w:tcBorders>
            <w:shd w:val="clear" w:color="auto" w:fill="auto"/>
            <w:noWrap/>
            <w:vAlign w:val="center"/>
            <w:hideMark/>
          </w:tcPr>
          <w:p w14:paraId="06F1F323"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309</w:t>
            </w:r>
          </w:p>
        </w:tc>
        <w:tc>
          <w:tcPr>
            <w:tcW w:w="202" w:type="pct"/>
            <w:tcBorders>
              <w:top w:val="nil"/>
              <w:left w:val="nil"/>
              <w:bottom w:val="single" w:sz="4" w:space="0" w:color="auto"/>
              <w:right w:val="single" w:sz="4" w:space="0" w:color="auto"/>
            </w:tcBorders>
            <w:shd w:val="clear" w:color="auto" w:fill="auto"/>
            <w:noWrap/>
            <w:vAlign w:val="center"/>
            <w:hideMark/>
          </w:tcPr>
          <w:p w14:paraId="0B093E37"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114</w:t>
            </w:r>
          </w:p>
        </w:tc>
        <w:tc>
          <w:tcPr>
            <w:tcW w:w="376" w:type="pct"/>
            <w:gridSpan w:val="2"/>
            <w:tcBorders>
              <w:top w:val="nil"/>
              <w:left w:val="nil"/>
              <w:bottom w:val="single" w:sz="4" w:space="0" w:color="auto"/>
              <w:right w:val="single" w:sz="4" w:space="0" w:color="auto"/>
            </w:tcBorders>
            <w:shd w:val="clear" w:color="auto" w:fill="auto"/>
            <w:noWrap/>
            <w:vAlign w:val="bottom"/>
            <w:hideMark/>
          </w:tcPr>
          <w:p w14:paraId="7CA475CE"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26.95%</w:t>
            </w:r>
          </w:p>
        </w:tc>
        <w:tc>
          <w:tcPr>
            <w:tcW w:w="262" w:type="pct"/>
            <w:tcBorders>
              <w:top w:val="nil"/>
              <w:left w:val="nil"/>
              <w:bottom w:val="single" w:sz="4" w:space="0" w:color="auto"/>
              <w:right w:val="single" w:sz="4" w:space="0" w:color="auto"/>
            </w:tcBorders>
            <w:shd w:val="clear" w:color="auto" w:fill="auto"/>
            <w:noWrap/>
            <w:vAlign w:val="center"/>
            <w:hideMark/>
          </w:tcPr>
          <w:p w14:paraId="4C48580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501</w:t>
            </w:r>
          </w:p>
        </w:tc>
        <w:tc>
          <w:tcPr>
            <w:tcW w:w="253" w:type="pct"/>
            <w:tcBorders>
              <w:top w:val="nil"/>
              <w:left w:val="nil"/>
              <w:bottom w:val="single" w:sz="4" w:space="0" w:color="auto"/>
              <w:right w:val="single" w:sz="4" w:space="0" w:color="auto"/>
            </w:tcBorders>
            <w:shd w:val="clear" w:color="auto" w:fill="auto"/>
            <w:noWrap/>
            <w:vAlign w:val="center"/>
            <w:hideMark/>
          </w:tcPr>
          <w:p w14:paraId="0E659F25"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185</w:t>
            </w:r>
          </w:p>
        </w:tc>
        <w:tc>
          <w:tcPr>
            <w:tcW w:w="377" w:type="pct"/>
            <w:tcBorders>
              <w:top w:val="nil"/>
              <w:left w:val="nil"/>
              <w:bottom w:val="single" w:sz="4" w:space="0" w:color="auto"/>
              <w:right w:val="single" w:sz="4" w:space="0" w:color="auto"/>
            </w:tcBorders>
            <w:shd w:val="clear" w:color="auto" w:fill="auto"/>
            <w:noWrap/>
            <w:vAlign w:val="bottom"/>
            <w:hideMark/>
          </w:tcPr>
          <w:p w14:paraId="6B97146C" w14:textId="77777777" w:rsidR="00E57D9E" w:rsidRPr="0051471B" w:rsidRDefault="00E57D9E" w:rsidP="00E57D9E">
            <w:pPr>
              <w:spacing w:after="0" w:line="240" w:lineRule="auto"/>
              <w:jc w:val="center"/>
              <w:rPr>
                <w:rFonts w:ascii="Calibri" w:eastAsia="Times New Roman" w:hAnsi="Calibri" w:cs="Calibri"/>
                <w:color w:val="000000"/>
                <w:sz w:val="16"/>
                <w:szCs w:val="16"/>
                <w:lang w:eastAsia="es-PE"/>
              </w:rPr>
            </w:pPr>
            <w:r w:rsidRPr="0051471B">
              <w:rPr>
                <w:rFonts w:ascii="Calibri" w:eastAsia="Times New Roman" w:hAnsi="Calibri" w:cs="Calibri"/>
                <w:color w:val="000000"/>
                <w:sz w:val="16"/>
                <w:szCs w:val="16"/>
                <w:lang w:eastAsia="es-PE"/>
              </w:rPr>
              <w:t>26.97%</w:t>
            </w:r>
          </w:p>
        </w:tc>
      </w:tr>
    </w:tbl>
    <w:p w14:paraId="3F2B26BD" w14:textId="156A9E21" w:rsidR="00A93DBA" w:rsidRDefault="00A93DBA" w:rsidP="00A93DBA">
      <w:pPr>
        <w:pStyle w:val="Descripcin"/>
        <w:rPr>
          <w:rFonts w:ascii="Arial" w:hAnsi="Arial" w:cs="Arial"/>
          <w:color w:val="auto"/>
          <w:sz w:val="16"/>
          <w:szCs w:val="16"/>
        </w:rPr>
      </w:pPr>
      <w:r w:rsidRPr="00375CED">
        <w:rPr>
          <w:rFonts w:ascii="Arial" w:hAnsi="Arial" w:cs="Arial"/>
          <w:color w:val="auto"/>
          <w:sz w:val="16"/>
          <w:szCs w:val="16"/>
        </w:rPr>
        <w:t xml:space="preserve">FUENTE: </w:t>
      </w:r>
      <w:r>
        <w:rPr>
          <w:rFonts w:ascii="Arial" w:hAnsi="Arial" w:cs="Arial"/>
          <w:color w:val="auto"/>
          <w:sz w:val="16"/>
          <w:szCs w:val="16"/>
        </w:rPr>
        <w:t>Oficina de Estadística e Informática HNHU</w:t>
      </w:r>
    </w:p>
    <w:p w14:paraId="4D253DC1" w14:textId="525669F2" w:rsidR="00777351" w:rsidRPr="0057620B" w:rsidRDefault="00777351" w:rsidP="00777351">
      <w:pPr>
        <w:pStyle w:val="Descripcin"/>
        <w:jc w:val="both"/>
        <w:rPr>
          <w:rFonts w:ascii="Arial" w:hAnsi="Arial" w:cs="Arial"/>
          <w:bCs/>
          <w:i w:val="0"/>
          <w:iCs w:val="0"/>
          <w:color w:val="auto"/>
          <w:sz w:val="20"/>
          <w:szCs w:val="20"/>
        </w:rPr>
      </w:pPr>
      <w:r w:rsidRPr="0057620B">
        <w:rPr>
          <w:rFonts w:ascii="Arial" w:hAnsi="Arial" w:cs="Arial"/>
          <w:bCs/>
          <w:i w:val="0"/>
          <w:iCs w:val="0"/>
          <w:color w:val="auto"/>
          <w:sz w:val="20"/>
          <w:szCs w:val="20"/>
        </w:rPr>
        <w:t xml:space="preserve">En </w:t>
      </w:r>
      <w:r w:rsidR="000E26A8" w:rsidRPr="0057620B">
        <w:rPr>
          <w:rFonts w:ascii="Arial" w:hAnsi="Arial" w:cs="Arial"/>
          <w:bCs/>
          <w:i w:val="0"/>
          <w:iCs w:val="0"/>
          <w:color w:val="auto"/>
          <w:sz w:val="20"/>
          <w:szCs w:val="20"/>
        </w:rPr>
        <w:t xml:space="preserve">Tópico de </w:t>
      </w:r>
      <w:r w:rsidRPr="0057620B">
        <w:rPr>
          <w:rFonts w:ascii="Arial" w:hAnsi="Arial" w:cs="Arial"/>
          <w:bCs/>
          <w:i w:val="0"/>
          <w:iCs w:val="0"/>
          <w:color w:val="auto"/>
          <w:sz w:val="20"/>
          <w:szCs w:val="20"/>
        </w:rPr>
        <w:t>Pediatría, las TM las lideran RINOFARINGITIS AGUDA además de INFECCIONES INTESTINALES. En tópico de Trauma Shock, encabezan la lista INSUFICIENCIA RESPIRATORIA, PARO CARDIACO, TEC y SEPTICEMIA.</w:t>
      </w:r>
    </w:p>
    <w:p w14:paraId="2C8D545F" w14:textId="0B87C57D" w:rsidR="00A93DBA" w:rsidRPr="007E7D23" w:rsidRDefault="00A93DBA" w:rsidP="00A93DBA">
      <w:pPr>
        <w:pStyle w:val="Ttulo1"/>
        <w:spacing w:before="120" w:after="120" w:line="240" w:lineRule="auto"/>
        <w:rPr>
          <w:rFonts w:ascii="Arial" w:hAnsi="Arial" w:cs="Arial"/>
          <w:b/>
          <w:bCs/>
          <w:color w:val="auto"/>
          <w:sz w:val="22"/>
          <w:szCs w:val="22"/>
        </w:rPr>
      </w:pPr>
      <w:bookmarkStart w:id="207" w:name="_Toc117467966"/>
      <w:bookmarkStart w:id="208" w:name="_Toc145895652"/>
      <w:r w:rsidRPr="007E7D23">
        <w:rPr>
          <w:rFonts w:ascii="Arial" w:hAnsi="Arial" w:cs="Arial"/>
          <w:b/>
          <w:bCs/>
          <w:color w:val="auto"/>
          <w:sz w:val="22"/>
          <w:szCs w:val="22"/>
        </w:rPr>
        <w:t>6.4. Capítulo II: Priorización de los problemas con impacto sanitario y las áreas vulnerables</w:t>
      </w:r>
      <w:bookmarkEnd w:id="207"/>
      <w:bookmarkEnd w:id="208"/>
    </w:p>
    <w:p w14:paraId="44EA8C0A" w14:textId="77777777" w:rsidR="00A93DBA" w:rsidRPr="007E7D23" w:rsidRDefault="00A93DBA" w:rsidP="00A93DBA">
      <w:pPr>
        <w:pStyle w:val="Ttulo1"/>
        <w:spacing w:before="120" w:after="120" w:line="240" w:lineRule="auto"/>
        <w:rPr>
          <w:rFonts w:ascii="Arial" w:hAnsi="Arial" w:cs="Arial"/>
          <w:b/>
          <w:bCs/>
          <w:color w:val="auto"/>
          <w:sz w:val="22"/>
          <w:szCs w:val="22"/>
        </w:rPr>
      </w:pPr>
      <w:bookmarkStart w:id="209" w:name="_Toc117467967"/>
      <w:bookmarkStart w:id="210" w:name="_Toc145895653"/>
      <w:r w:rsidRPr="007E7D23">
        <w:rPr>
          <w:rFonts w:ascii="Arial" w:hAnsi="Arial" w:cs="Arial"/>
          <w:b/>
          <w:bCs/>
          <w:color w:val="auto"/>
          <w:sz w:val="22"/>
          <w:szCs w:val="22"/>
        </w:rPr>
        <w:t>6.4.1 Determinación de problemas</w:t>
      </w:r>
      <w:bookmarkEnd w:id="209"/>
      <w:bookmarkEnd w:id="210"/>
    </w:p>
    <w:p w14:paraId="750B3911" w14:textId="661DC300" w:rsidR="00A93DBA" w:rsidRPr="00BF26D4" w:rsidRDefault="00A93DBA" w:rsidP="00B001A6">
      <w:pPr>
        <w:spacing w:before="120" w:after="120" w:line="240" w:lineRule="auto"/>
        <w:ind w:firstLine="360"/>
        <w:jc w:val="both"/>
        <w:rPr>
          <w:rFonts w:ascii="Arial" w:eastAsia="Calibri" w:hAnsi="Arial" w:cs="Arial"/>
          <w:color w:val="000000"/>
        </w:rPr>
      </w:pPr>
      <w:r w:rsidRPr="00BF26D4">
        <w:rPr>
          <w:rFonts w:ascii="Arial" w:eastAsia="Calibri" w:hAnsi="Arial" w:cs="Arial"/>
          <w:color w:val="000000"/>
        </w:rPr>
        <w:t>El Análisis de Situ</w:t>
      </w:r>
      <w:r w:rsidR="007E7D23" w:rsidRPr="00BF26D4">
        <w:rPr>
          <w:rFonts w:ascii="Arial" w:eastAsia="Calibri" w:hAnsi="Arial" w:cs="Arial"/>
          <w:color w:val="000000"/>
        </w:rPr>
        <w:t>ación de Salud Hospitalario 2023</w:t>
      </w:r>
      <w:r w:rsidRPr="00BF26D4">
        <w:rPr>
          <w:rFonts w:ascii="Arial" w:eastAsia="Calibri" w:hAnsi="Arial" w:cs="Arial"/>
          <w:color w:val="000000"/>
        </w:rPr>
        <w:t>, del Hospital Nacional Hipólito Unanue es un documento importante para la gestión: aspira a lograr como resultado final una visión integral y objetiva del trabajo de todas las instancias asistenciales y administrativas como expresión de nuestra realidad sanitaria hospitalaria contribuyendo a la toma de decisiones.</w:t>
      </w:r>
    </w:p>
    <w:p w14:paraId="4A992E6C" w14:textId="00A7BC7D" w:rsidR="00A93DBA" w:rsidRPr="00BF26D4" w:rsidRDefault="00A93DBA" w:rsidP="00B001A6">
      <w:pPr>
        <w:spacing w:before="120" w:after="120" w:line="240" w:lineRule="auto"/>
        <w:ind w:firstLine="360"/>
        <w:jc w:val="both"/>
        <w:rPr>
          <w:rFonts w:ascii="Arial" w:eastAsia="Calibri" w:hAnsi="Arial" w:cs="Arial"/>
          <w:color w:val="000000"/>
        </w:rPr>
      </w:pPr>
      <w:r w:rsidRPr="00BF26D4">
        <w:rPr>
          <w:rFonts w:ascii="Arial" w:eastAsia="Calibri" w:hAnsi="Arial" w:cs="Arial"/>
          <w:color w:val="000000"/>
        </w:rPr>
        <w:t xml:space="preserve">Por otra parte, se debe tener en cuenta que el Perú, al igual que otros países periféricos en vías de desarrollo, atraviesa por una fase de transición entre las enfermedades transmisibles y las no transmisibles. A esto se agrega la segmentación poblacional </w:t>
      </w:r>
      <w:r w:rsidR="007E7D23" w:rsidRPr="00BF26D4">
        <w:rPr>
          <w:rFonts w:ascii="Arial" w:eastAsia="Calibri" w:hAnsi="Arial" w:cs="Arial"/>
          <w:color w:val="000000"/>
        </w:rPr>
        <w:t xml:space="preserve">(local y migratoria) </w:t>
      </w:r>
      <w:r w:rsidRPr="00BF26D4">
        <w:rPr>
          <w:rFonts w:ascii="Arial" w:eastAsia="Calibri" w:hAnsi="Arial" w:cs="Arial"/>
          <w:color w:val="000000"/>
        </w:rPr>
        <w:t>de clases económicas que en algunas tienden a ser vulnerables a enferm</w:t>
      </w:r>
      <w:r w:rsidR="007E7D23" w:rsidRPr="00BF26D4">
        <w:rPr>
          <w:rFonts w:ascii="Arial" w:eastAsia="Calibri" w:hAnsi="Arial" w:cs="Arial"/>
          <w:color w:val="000000"/>
        </w:rPr>
        <w:t>edades infectocontagiosas y,</w:t>
      </w:r>
      <w:r w:rsidRPr="00BF26D4">
        <w:rPr>
          <w:rFonts w:ascii="Arial" w:eastAsia="Calibri" w:hAnsi="Arial" w:cs="Arial"/>
          <w:color w:val="000000"/>
        </w:rPr>
        <w:t xml:space="preserve"> al mismo tiempo</w:t>
      </w:r>
      <w:r w:rsidR="007E7D23" w:rsidRPr="00BF26D4">
        <w:rPr>
          <w:rFonts w:ascii="Arial" w:eastAsia="Calibri" w:hAnsi="Arial" w:cs="Arial"/>
          <w:color w:val="000000"/>
        </w:rPr>
        <w:t>,</w:t>
      </w:r>
      <w:r w:rsidRPr="00BF26D4">
        <w:rPr>
          <w:rFonts w:ascii="Arial" w:eastAsia="Calibri" w:hAnsi="Arial" w:cs="Arial"/>
          <w:color w:val="000000"/>
        </w:rPr>
        <w:t xml:space="preserve"> no cuentan con mayor acceso a una calidad de vida saludable por ser muy costosa.</w:t>
      </w:r>
    </w:p>
    <w:p w14:paraId="3E3B9870" w14:textId="3A251A48" w:rsidR="00A93DBA" w:rsidRPr="009C6E19" w:rsidRDefault="00A93DBA" w:rsidP="00BF26D4">
      <w:pPr>
        <w:spacing w:before="120" w:after="120" w:line="360" w:lineRule="auto"/>
        <w:contextualSpacing/>
        <w:jc w:val="both"/>
        <w:rPr>
          <w:rFonts w:ascii="Arial Narrow" w:eastAsia="Calibri" w:hAnsi="Arial Narrow" w:cs="Times New Roman"/>
        </w:rPr>
      </w:pPr>
    </w:p>
    <w:tbl>
      <w:tblPr>
        <w:tblStyle w:val="Tablaconcuadrcula"/>
        <w:tblW w:w="8647" w:type="dxa"/>
        <w:jc w:val="center"/>
        <w:tblLook w:val="04A0" w:firstRow="1" w:lastRow="0" w:firstColumn="1" w:lastColumn="0" w:noHBand="0" w:noVBand="1"/>
      </w:tblPr>
      <w:tblGrid>
        <w:gridCol w:w="5519"/>
        <w:gridCol w:w="3128"/>
      </w:tblGrid>
      <w:tr w:rsidR="00A93DBA" w:rsidRPr="008E6F30" w14:paraId="66ED1AFE" w14:textId="77777777" w:rsidTr="00DC606A">
        <w:trPr>
          <w:trHeight w:val="552"/>
          <w:jc w:val="center"/>
        </w:trPr>
        <w:tc>
          <w:tcPr>
            <w:tcW w:w="5519" w:type="dxa"/>
            <w:tcBorders>
              <w:top w:val="single" w:sz="8" w:space="0" w:color="auto"/>
              <w:left w:val="single" w:sz="8" w:space="0" w:color="auto"/>
              <w:right w:val="single" w:sz="8" w:space="0" w:color="auto"/>
            </w:tcBorders>
            <w:shd w:val="clear" w:color="auto" w:fill="F4B083"/>
            <w:vAlign w:val="center"/>
          </w:tcPr>
          <w:p w14:paraId="0F53DB21" w14:textId="77777777" w:rsidR="00A93DBA" w:rsidRPr="008E6F30" w:rsidRDefault="00A93DBA" w:rsidP="008A6FEB">
            <w:pPr>
              <w:spacing w:after="120"/>
              <w:contextualSpacing/>
              <w:jc w:val="center"/>
              <w:rPr>
                <w:rFonts w:ascii="Arial Narrow" w:eastAsia="Calibri" w:hAnsi="Arial Narrow" w:cs="Times New Roman"/>
                <w:b/>
                <w:bCs/>
                <w:sz w:val="20"/>
                <w:szCs w:val="20"/>
              </w:rPr>
            </w:pPr>
            <w:r w:rsidRPr="008E6F30">
              <w:rPr>
                <w:rFonts w:ascii="Arial Narrow" w:eastAsia="Calibri" w:hAnsi="Arial Narrow" w:cs="Times New Roman"/>
                <w:b/>
                <w:bCs/>
                <w:sz w:val="20"/>
                <w:szCs w:val="20"/>
              </w:rPr>
              <w:t>PROBLEMAS IDENTIFICADOS</w:t>
            </w:r>
          </w:p>
        </w:tc>
        <w:tc>
          <w:tcPr>
            <w:tcW w:w="3128" w:type="dxa"/>
            <w:tcBorders>
              <w:top w:val="single" w:sz="8" w:space="0" w:color="auto"/>
              <w:left w:val="single" w:sz="8" w:space="0" w:color="auto"/>
              <w:right w:val="single" w:sz="8" w:space="0" w:color="auto"/>
            </w:tcBorders>
            <w:shd w:val="clear" w:color="auto" w:fill="F4B083"/>
            <w:vAlign w:val="center"/>
          </w:tcPr>
          <w:p w14:paraId="1F0A3DAF" w14:textId="77777777" w:rsidR="00A93DBA" w:rsidRPr="008E6F30" w:rsidRDefault="00A93DBA" w:rsidP="008A6FEB">
            <w:pPr>
              <w:spacing w:after="120"/>
              <w:contextualSpacing/>
              <w:jc w:val="center"/>
              <w:rPr>
                <w:rFonts w:ascii="Arial Narrow" w:eastAsia="Calibri" w:hAnsi="Arial Narrow" w:cs="Times New Roman"/>
                <w:b/>
                <w:bCs/>
                <w:sz w:val="20"/>
                <w:szCs w:val="20"/>
              </w:rPr>
            </w:pPr>
            <w:r w:rsidRPr="008E6F30">
              <w:rPr>
                <w:rFonts w:ascii="Arial Narrow" w:eastAsia="Calibri" w:hAnsi="Arial Narrow" w:cs="Times New Roman"/>
                <w:b/>
                <w:bCs/>
                <w:sz w:val="20"/>
                <w:szCs w:val="20"/>
              </w:rPr>
              <w:t>FUNDAMENTO</w:t>
            </w:r>
          </w:p>
        </w:tc>
      </w:tr>
      <w:tr w:rsidR="00A93DBA" w:rsidRPr="008E6F30" w14:paraId="346C7F3D" w14:textId="77777777" w:rsidTr="00DC606A">
        <w:trPr>
          <w:trHeight w:val="170"/>
          <w:jc w:val="center"/>
        </w:trPr>
        <w:tc>
          <w:tcPr>
            <w:tcW w:w="5519" w:type="dxa"/>
            <w:tcBorders>
              <w:left w:val="single" w:sz="8" w:space="0" w:color="auto"/>
              <w:bottom w:val="single" w:sz="8" w:space="0" w:color="auto"/>
              <w:right w:val="single" w:sz="8" w:space="0" w:color="auto"/>
            </w:tcBorders>
            <w:shd w:val="clear" w:color="auto" w:fill="FFF2CC"/>
            <w:vAlign w:val="center"/>
          </w:tcPr>
          <w:p w14:paraId="313179DC" w14:textId="77777777" w:rsidR="00A93DBA" w:rsidRPr="008E6F30" w:rsidRDefault="00A93DBA" w:rsidP="00896CF8">
            <w:pPr>
              <w:spacing w:after="120"/>
              <w:jc w:val="left"/>
              <w:rPr>
                <w:rFonts w:ascii="Arial Narrow" w:eastAsia="Calibri" w:hAnsi="Arial Narrow" w:cs="Times New Roman"/>
                <w:b/>
                <w:bCs/>
                <w:sz w:val="20"/>
                <w:szCs w:val="20"/>
              </w:rPr>
            </w:pPr>
            <w:r w:rsidRPr="008E6F30">
              <w:rPr>
                <w:rFonts w:ascii="Arial Narrow" w:eastAsia="Calibri" w:hAnsi="Arial Narrow" w:cs="Times New Roman"/>
                <w:b/>
                <w:bCs/>
                <w:sz w:val="20"/>
                <w:szCs w:val="20"/>
              </w:rPr>
              <w:t>Ausencia de política efectiva de mantenimiento preventivo y correctivo, teniendo dificultades de insuficiente presupuesto para ejecutar el Plan de Mantenimiento tanto de Infraestructura como de Equipamiento.</w:t>
            </w:r>
          </w:p>
        </w:tc>
        <w:tc>
          <w:tcPr>
            <w:tcW w:w="3128" w:type="dxa"/>
            <w:tcBorders>
              <w:left w:val="single" w:sz="8" w:space="0" w:color="auto"/>
              <w:bottom w:val="single" w:sz="8" w:space="0" w:color="auto"/>
              <w:right w:val="single" w:sz="8" w:space="0" w:color="auto"/>
            </w:tcBorders>
            <w:shd w:val="clear" w:color="auto" w:fill="FFF2CC"/>
            <w:vAlign w:val="center"/>
          </w:tcPr>
          <w:p w14:paraId="521CC2DD" w14:textId="77777777" w:rsidR="00A93DBA" w:rsidRPr="008E6F30" w:rsidRDefault="00A93DBA" w:rsidP="00896CF8">
            <w:pPr>
              <w:spacing w:after="120"/>
              <w:rPr>
                <w:rFonts w:ascii="Arial Narrow" w:eastAsia="Calibri" w:hAnsi="Arial Narrow" w:cs="Times New Roman"/>
                <w:sz w:val="20"/>
                <w:szCs w:val="20"/>
              </w:rPr>
            </w:pPr>
            <w:r w:rsidRPr="008E6F30">
              <w:rPr>
                <w:rFonts w:ascii="Arial Narrow" w:eastAsia="Calibri" w:hAnsi="Arial Narrow" w:cs="Times New Roman"/>
                <w:sz w:val="20"/>
                <w:szCs w:val="20"/>
              </w:rPr>
              <w:t>Deterioro de equipos médicos e infraestructura hospitalaria.</w:t>
            </w:r>
          </w:p>
        </w:tc>
      </w:tr>
      <w:tr w:rsidR="00A93DBA" w:rsidRPr="008E6F30" w14:paraId="3938D942" w14:textId="77777777" w:rsidTr="00DC606A">
        <w:trPr>
          <w:trHeight w:val="1379"/>
          <w:jc w:val="center"/>
        </w:trPr>
        <w:tc>
          <w:tcPr>
            <w:tcW w:w="5519" w:type="dxa"/>
            <w:tcBorders>
              <w:top w:val="single" w:sz="8" w:space="0" w:color="auto"/>
              <w:left w:val="single" w:sz="8" w:space="0" w:color="auto"/>
              <w:bottom w:val="single" w:sz="8" w:space="0" w:color="auto"/>
              <w:right w:val="single" w:sz="8" w:space="0" w:color="auto"/>
            </w:tcBorders>
            <w:shd w:val="clear" w:color="auto" w:fill="FFF2CC"/>
            <w:vAlign w:val="center"/>
          </w:tcPr>
          <w:p w14:paraId="415A10AA" w14:textId="77777777" w:rsidR="00A93DBA" w:rsidRPr="008E6F30" w:rsidRDefault="00A93DBA" w:rsidP="00896CF8">
            <w:pPr>
              <w:spacing w:after="120"/>
              <w:jc w:val="left"/>
              <w:rPr>
                <w:rFonts w:ascii="Arial Narrow" w:eastAsia="Calibri" w:hAnsi="Arial Narrow" w:cs="Times New Roman"/>
                <w:b/>
                <w:bCs/>
                <w:sz w:val="20"/>
                <w:szCs w:val="20"/>
              </w:rPr>
            </w:pPr>
            <w:r w:rsidRPr="008E6F30">
              <w:rPr>
                <w:rFonts w:ascii="Arial Narrow" w:eastAsia="Calibri" w:hAnsi="Arial Narrow" w:cs="Times New Roman"/>
                <w:b/>
                <w:bCs/>
                <w:sz w:val="20"/>
                <w:szCs w:val="20"/>
              </w:rPr>
              <w:t>Insuficiente disponibilidad de Recursos Humanos y ausencia de política de desarrollo del capital humano con indicadores de desempeño.</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373E2ADE" w14:textId="77777777" w:rsidR="00A93DBA" w:rsidRPr="008E6F30" w:rsidRDefault="00A93DBA" w:rsidP="00896CF8">
            <w:pPr>
              <w:spacing w:after="120"/>
              <w:rPr>
                <w:rFonts w:ascii="Arial Narrow" w:eastAsia="Calibri" w:hAnsi="Arial Narrow" w:cs="Times New Roman"/>
                <w:sz w:val="20"/>
                <w:szCs w:val="20"/>
              </w:rPr>
            </w:pPr>
            <w:r w:rsidRPr="008E6F30">
              <w:rPr>
                <w:rFonts w:ascii="Arial Narrow" w:eastAsia="Calibri" w:hAnsi="Arial Narrow" w:cs="Times New Roman"/>
                <w:sz w:val="20"/>
                <w:szCs w:val="20"/>
              </w:rPr>
              <w:t>Demanda de atención creciente.</w:t>
            </w:r>
          </w:p>
          <w:p w14:paraId="66FF49B5" w14:textId="77777777" w:rsidR="00A93DBA" w:rsidRPr="008E6F30" w:rsidRDefault="00A93DBA" w:rsidP="00896CF8">
            <w:pPr>
              <w:spacing w:after="120"/>
              <w:rPr>
                <w:rFonts w:ascii="Arial Narrow" w:eastAsia="Calibri" w:hAnsi="Arial Narrow" w:cs="Times New Roman"/>
                <w:sz w:val="20"/>
                <w:szCs w:val="20"/>
              </w:rPr>
            </w:pPr>
            <w:r w:rsidRPr="008E6F30">
              <w:rPr>
                <w:rFonts w:ascii="Arial Narrow" w:eastAsia="Calibri" w:hAnsi="Arial Narrow" w:cs="Times New Roman"/>
                <w:sz w:val="20"/>
                <w:szCs w:val="20"/>
              </w:rPr>
              <w:t>Mayor cantidad de personal de salud.</w:t>
            </w:r>
          </w:p>
          <w:p w14:paraId="6ABB9465" w14:textId="77777777" w:rsidR="00A93DBA" w:rsidRPr="008E6F30" w:rsidRDefault="00A93DBA" w:rsidP="00896CF8">
            <w:pPr>
              <w:spacing w:after="120"/>
              <w:contextualSpacing/>
              <w:rPr>
                <w:rFonts w:ascii="Arial Narrow" w:eastAsia="Calibri" w:hAnsi="Arial Narrow" w:cs="Times New Roman"/>
                <w:sz w:val="20"/>
                <w:szCs w:val="20"/>
              </w:rPr>
            </w:pPr>
            <w:r w:rsidRPr="008E6F30">
              <w:rPr>
                <w:rFonts w:ascii="Arial Narrow" w:eastAsia="Calibri" w:hAnsi="Arial Narrow" w:cs="Times New Roman"/>
                <w:sz w:val="20"/>
                <w:szCs w:val="20"/>
              </w:rPr>
              <w:t>Necesidad creciente de profesionales con especialización.</w:t>
            </w:r>
          </w:p>
        </w:tc>
      </w:tr>
      <w:tr w:rsidR="00A93DBA" w:rsidRPr="008E6F30" w14:paraId="4D75D57F" w14:textId="77777777" w:rsidTr="00DC606A">
        <w:trPr>
          <w:trHeight w:val="634"/>
          <w:jc w:val="center"/>
        </w:trPr>
        <w:tc>
          <w:tcPr>
            <w:tcW w:w="5519" w:type="dxa"/>
            <w:tcBorders>
              <w:top w:val="single" w:sz="8" w:space="0" w:color="auto"/>
              <w:left w:val="single" w:sz="8" w:space="0" w:color="auto"/>
              <w:bottom w:val="single" w:sz="8" w:space="0" w:color="auto"/>
              <w:right w:val="single" w:sz="8" w:space="0" w:color="auto"/>
            </w:tcBorders>
            <w:shd w:val="clear" w:color="auto" w:fill="FFF2CC"/>
            <w:vAlign w:val="center"/>
          </w:tcPr>
          <w:p w14:paraId="54F38866" w14:textId="77777777" w:rsidR="00A93DBA" w:rsidRPr="008E6F30" w:rsidRDefault="00A93DBA" w:rsidP="00896CF8">
            <w:pPr>
              <w:spacing w:after="120"/>
              <w:jc w:val="left"/>
              <w:rPr>
                <w:rFonts w:ascii="Arial Narrow" w:eastAsia="Calibri" w:hAnsi="Arial Narrow" w:cs="Times New Roman"/>
                <w:b/>
                <w:bCs/>
                <w:sz w:val="20"/>
                <w:szCs w:val="20"/>
              </w:rPr>
            </w:pPr>
            <w:r w:rsidRPr="008E6F30">
              <w:rPr>
                <w:rFonts w:ascii="Arial Narrow" w:eastAsia="Calibri" w:hAnsi="Arial Narrow" w:cs="Times New Roman"/>
                <w:b/>
                <w:bCs/>
                <w:sz w:val="20"/>
                <w:szCs w:val="20"/>
              </w:rPr>
              <w:t>Gestión presupuestal parcialmente orientada a resultados.</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1DC49F94" w14:textId="77777777" w:rsidR="00A93DBA" w:rsidRPr="008E6F30" w:rsidRDefault="00A93DBA" w:rsidP="00896CF8">
            <w:pPr>
              <w:spacing w:after="120"/>
              <w:contextualSpacing/>
              <w:rPr>
                <w:rFonts w:ascii="Arial Narrow" w:eastAsia="Calibri" w:hAnsi="Arial Narrow" w:cs="Times New Roman"/>
                <w:sz w:val="20"/>
                <w:szCs w:val="20"/>
              </w:rPr>
            </w:pPr>
            <w:r w:rsidRPr="008E6F30">
              <w:rPr>
                <w:rFonts w:ascii="Arial Narrow" w:eastAsia="Calibri" w:hAnsi="Arial Narrow" w:cs="Times New Roman"/>
                <w:sz w:val="20"/>
                <w:szCs w:val="20"/>
              </w:rPr>
              <w:t>Presupuesto insuficiente.</w:t>
            </w:r>
          </w:p>
          <w:p w14:paraId="1B2AA12C" w14:textId="77777777" w:rsidR="00A93DBA" w:rsidRPr="008E6F30" w:rsidRDefault="00A93DBA" w:rsidP="00896CF8">
            <w:pPr>
              <w:spacing w:after="120"/>
              <w:contextualSpacing/>
              <w:rPr>
                <w:rFonts w:ascii="Arial Narrow" w:eastAsia="Calibri" w:hAnsi="Arial Narrow" w:cs="Times New Roman"/>
                <w:sz w:val="20"/>
                <w:szCs w:val="20"/>
              </w:rPr>
            </w:pPr>
            <w:r w:rsidRPr="008E6F30">
              <w:rPr>
                <w:rFonts w:ascii="Arial Narrow" w:eastAsia="Calibri" w:hAnsi="Arial Narrow" w:cs="Times New Roman"/>
                <w:sz w:val="20"/>
                <w:szCs w:val="20"/>
              </w:rPr>
              <w:t>Cumplimiento parcial de metas</w:t>
            </w:r>
          </w:p>
        </w:tc>
      </w:tr>
      <w:tr w:rsidR="00A93DBA" w:rsidRPr="008E6F30" w14:paraId="5D36D92F" w14:textId="77777777" w:rsidTr="00DC606A">
        <w:trPr>
          <w:trHeight w:val="170"/>
          <w:jc w:val="center"/>
        </w:trPr>
        <w:tc>
          <w:tcPr>
            <w:tcW w:w="5519" w:type="dxa"/>
            <w:tcBorders>
              <w:top w:val="single" w:sz="8" w:space="0" w:color="auto"/>
              <w:left w:val="single" w:sz="8" w:space="0" w:color="auto"/>
              <w:bottom w:val="single" w:sz="8" w:space="0" w:color="auto"/>
              <w:right w:val="single" w:sz="8" w:space="0" w:color="auto"/>
            </w:tcBorders>
            <w:shd w:val="clear" w:color="auto" w:fill="FFF2CC"/>
            <w:vAlign w:val="center"/>
          </w:tcPr>
          <w:p w14:paraId="3C8C5209" w14:textId="77777777" w:rsidR="00A93DBA" w:rsidRPr="008E6F30" w:rsidRDefault="00A93DBA" w:rsidP="00896CF8">
            <w:pPr>
              <w:spacing w:after="120"/>
              <w:jc w:val="left"/>
              <w:rPr>
                <w:rFonts w:ascii="Arial Narrow" w:eastAsia="Calibri" w:hAnsi="Arial Narrow" w:cs="Times New Roman"/>
                <w:b/>
                <w:bCs/>
                <w:sz w:val="20"/>
                <w:szCs w:val="20"/>
              </w:rPr>
            </w:pPr>
            <w:r w:rsidRPr="008E6F30">
              <w:rPr>
                <w:rFonts w:ascii="Arial Narrow" w:eastAsia="Calibri" w:hAnsi="Arial Narrow" w:cs="Times New Roman"/>
                <w:b/>
                <w:bCs/>
                <w:sz w:val="20"/>
                <w:szCs w:val="20"/>
              </w:rPr>
              <w:t>Organización fragmentada y disfuncional, basada en tareas y no en procesos.</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6E34087F" w14:textId="77777777" w:rsidR="00A93DBA" w:rsidRPr="008E6F30" w:rsidRDefault="00A93DBA" w:rsidP="00896CF8">
            <w:pPr>
              <w:spacing w:after="120"/>
              <w:rPr>
                <w:rFonts w:ascii="Arial Narrow" w:eastAsia="Calibri" w:hAnsi="Arial Narrow" w:cs="Times New Roman"/>
                <w:sz w:val="20"/>
                <w:szCs w:val="20"/>
              </w:rPr>
            </w:pPr>
            <w:r w:rsidRPr="008E6F30">
              <w:rPr>
                <w:rFonts w:ascii="Arial Narrow" w:eastAsia="Calibri" w:hAnsi="Arial Narrow" w:cs="Times New Roman"/>
                <w:sz w:val="20"/>
                <w:szCs w:val="20"/>
              </w:rPr>
              <w:t>Necesidad de simplificación administrativa y de mejoras de rendimiento en el HNHU.</w:t>
            </w:r>
          </w:p>
        </w:tc>
      </w:tr>
      <w:tr w:rsidR="00A93DBA" w:rsidRPr="008E6F30" w14:paraId="2128EA6E" w14:textId="77777777" w:rsidTr="00DC606A">
        <w:trPr>
          <w:trHeight w:val="170"/>
          <w:jc w:val="center"/>
        </w:trPr>
        <w:tc>
          <w:tcPr>
            <w:tcW w:w="5519" w:type="dxa"/>
            <w:tcBorders>
              <w:top w:val="single" w:sz="8" w:space="0" w:color="auto"/>
              <w:left w:val="single" w:sz="8" w:space="0" w:color="auto"/>
              <w:bottom w:val="single" w:sz="8" w:space="0" w:color="auto"/>
              <w:right w:val="single" w:sz="8" w:space="0" w:color="auto"/>
            </w:tcBorders>
            <w:shd w:val="clear" w:color="auto" w:fill="FFF2CC"/>
            <w:vAlign w:val="center"/>
          </w:tcPr>
          <w:p w14:paraId="1C36D364" w14:textId="77777777" w:rsidR="00A93DBA" w:rsidRPr="008E6F30" w:rsidRDefault="00A93DBA" w:rsidP="00896CF8">
            <w:pPr>
              <w:spacing w:after="120"/>
              <w:jc w:val="left"/>
              <w:rPr>
                <w:rFonts w:ascii="Arial Narrow" w:eastAsia="Calibri" w:hAnsi="Arial Narrow" w:cs="Times New Roman"/>
                <w:b/>
                <w:bCs/>
                <w:sz w:val="20"/>
                <w:szCs w:val="20"/>
              </w:rPr>
            </w:pPr>
            <w:r w:rsidRPr="008E6F30">
              <w:rPr>
                <w:rFonts w:ascii="Arial Narrow" w:eastAsia="Calibri" w:hAnsi="Arial Narrow" w:cs="Times New Roman"/>
                <w:b/>
                <w:bCs/>
                <w:sz w:val="20"/>
                <w:szCs w:val="20"/>
              </w:rPr>
              <w:t>Sistema de información con información poco consistente y fidedigna para la toma de decisiones.</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7E586BB5" w14:textId="77777777" w:rsidR="00A93DBA" w:rsidRPr="008E6F30" w:rsidRDefault="00A93DBA" w:rsidP="00896CF8">
            <w:pPr>
              <w:spacing w:after="120"/>
              <w:contextualSpacing/>
              <w:rPr>
                <w:rFonts w:ascii="Arial Narrow" w:eastAsia="Calibri" w:hAnsi="Arial Narrow" w:cs="Times New Roman"/>
                <w:sz w:val="20"/>
                <w:szCs w:val="20"/>
              </w:rPr>
            </w:pPr>
            <w:r w:rsidRPr="008E6F30">
              <w:rPr>
                <w:rFonts w:ascii="Arial Narrow" w:eastAsia="Calibri" w:hAnsi="Arial Narrow" w:cs="Times New Roman"/>
                <w:sz w:val="20"/>
                <w:szCs w:val="20"/>
              </w:rPr>
              <w:t>Múltiples sistemas de información sanitaria, paralelos no sincronizados.</w:t>
            </w:r>
          </w:p>
        </w:tc>
      </w:tr>
      <w:tr w:rsidR="00DC606A" w:rsidRPr="008E6F30" w14:paraId="09B130B9" w14:textId="77777777" w:rsidTr="00DC606A">
        <w:trPr>
          <w:trHeight w:val="170"/>
          <w:jc w:val="center"/>
        </w:trPr>
        <w:tc>
          <w:tcPr>
            <w:tcW w:w="5519" w:type="dxa"/>
            <w:tcBorders>
              <w:top w:val="single" w:sz="8" w:space="0" w:color="auto"/>
              <w:left w:val="single" w:sz="8" w:space="0" w:color="auto"/>
              <w:bottom w:val="single" w:sz="8" w:space="0" w:color="auto"/>
              <w:right w:val="single" w:sz="8" w:space="0" w:color="auto"/>
            </w:tcBorders>
            <w:shd w:val="clear" w:color="auto" w:fill="FFF2CC"/>
            <w:vAlign w:val="center"/>
          </w:tcPr>
          <w:p w14:paraId="066F2865" w14:textId="77777777" w:rsidR="00DC606A" w:rsidRPr="009F090A" w:rsidRDefault="00DC606A" w:rsidP="00DC606A">
            <w:pPr>
              <w:spacing w:after="120"/>
              <w:jc w:val="left"/>
              <w:rPr>
                <w:rFonts w:ascii="Arial Narrow" w:eastAsia="Calibri" w:hAnsi="Arial Narrow" w:cs="Times New Roman"/>
                <w:b/>
                <w:bCs/>
                <w:sz w:val="20"/>
                <w:szCs w:val="20"/>
              </w:rPr>
            </w:pPr>
            <w:r w:rsidRPr="009F090A">
              <w:rPr>
                <w:rFonts w:ascii="Arial Narrow" w:eastAsia="Calibri" w:hAnsi="Arial Narrow" w:cs="Times New Roman"/>
                <w:b/>
                <w:bCs/>
                <w:sz w:val="20"/>
                <w:szCs w:val="20"/>
              </w:rPr>
              <w:t>E</w:t>
            </w:r>
            <w:r>
              <w:rPr>
                <w:rFonts w:ascii="Arial Narrow" w:eastAsia="Calibri" w:hAnsi="Arial Narrow" w:cs="Times New Roman"/>
                <w:b/>
                <w:bCs/>
                <w:sz w:val="20"/>
                <w:szCs w:val="20"/>
              </w:rPr>
              <w:t xml:space="preserve">n UPSS </w:t>
            </w:r>
            <w:r w:rsidRPr="009F090A">
              <w:rPr>
                <w:rFonts w:ascii="Arial Narrow" w:eastAsia="Calibri" w:hAnsi="Arial Narrow" w:cs="Times New Roman"/>
                <w:b/>
                <w:bCs/>
                <w:sz w:val="20"/>
                <w:szCs w:val="20"/>
              </w:rPr>
              <w:t>Consulta Externa</w:t>
            </w:r>
            <w:r>
              <w:rPr>
                <w:rFonts w:ascii="Arial Narrow" w:eastAsia="Calibri" w:hAnsi="Arial Narrow" w:cs="Times New Roman"/>
                <w:b/>
                <w:bCs/>
                <w:sz w:val="20"/>
                <w:szCs w:val="20"/>
              </w:rPr>
              <w:t>, Morbilidad General es:</w:t>
            </w:r>
          </w:p>
          <w:p w14:paraId="716D7159"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Trastornos de adaptación</w:t>
            </w:r>
          </w:p>
          <w:p w14:paraId="0EA24830"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Hiperplasia de la próstata</w:t>
            </w:r>
          </w:p>
          <w:p w14:paraId="02B81FCD"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Artrosis, no especificada</w:t>
            </w:r>
          </w:p>
          <w:p w14:paraId="6CA89E16"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Retardo del desarrollo</w:t>
            </w:r>
          </w:p>
          <w:p w14:paraId="1BC5AF0D"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Colecistitis crónica</w:t>
            </w:r>
          </w:p>
          <w:p w14:paraId="09D95646"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Necrosis de la pulpa</w:t>
            </w:r>
          </w:p>
          <w:p w14:paraId="71CF7905"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Atención materna por cicatriz uterina debida a cirugía previa</w:t>
            </w:r>
          </w:p>
          <w:p w14:paraId="3F629A7F"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Mal oclusión de tipo no especificado</w:t>
            </w:r>
          </w:p>
          <w:p w14:paraId="1E1FE12F" w14:textId="77777777" w:rsidR="00DC606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Dispepsia funcional</w:t>
            </w:r>
          </w:p>
          <w:p w14:paraId="39B63230" w14:textId="1068C37A" w:rsidR="00DC606A" w:rsidRPr="00DC606A" w:rsidRDefault="00DC606A" w:rsidP="00DC606A">
            <w:pPr>
              <w:pStyle w:val="Prrafodelista"/>
              <w:numPr>
                <w:ilvl w:val="0"/>
                <w:numId w:val="16"/>
              </w:numPr>
              <w:spacing w:after="120"/>
              <w:rPr>
                <w:rFonts w:ascii="Arial Narrow" w:eastAsia="Calibri" w:hAnsi="Arial Narrow" w:cs="Times New Roman"/>
                <w:bCs/>
                <w:sz w:val="20"/>
                <w:szCs w:val="20"/>
              </w:rPr>
            </w:pPr>
            <w:r w:rsidRPr="00DC606A">
              <w:rPr>
                <w:rFonts w:ascii="Arial Narrow" w:eastAsia="Calibri" w:hAnsi="Arial Narrow" w:cs="Times New Roman"/>
                <w:bCs/>
                <w:sz w:val="20"/>
                <w:szCs w:val="20"/>
              </w:rPr>
              <w:t>Lumbago no especificado</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1DB02612" w14:textId="0AC19A5D" w:rsidR="00DC606A" w:rsidRPr="00FA1A56" w:rsidRDefault="00DC606A" w:rsidP="00896CF8">
            <w:pPr>
              <w:spacing w:after="120"/>
              <w:rPr>
                <w:rFonts w:ascii="Arial Narrow" w:eastAsia="Calibri" w:hAnsi="Arial Narrow" w:cs="Times New Roman"/>
                <w:sz w:val="20"/>
                <w:szCs w:val="20"/>
                <w:highlight w:val="yellow"/>
              </w:rPr>
            </w:pPr>
            <w:r w:rsidRPr="009F090A">
              <w:rPr>
                <w:rFonts w:ascii="Arial Narrow" w:eastAsia="Calibri" w:hAnsi="Arial Narrow" w:cs="Times New Roman"/>
                <w:sz w:val="20"/>
                <w:szCs w:val="20"/>
              </w:rPr>
              <w:t>Estos diagnósticos identificados solo representan el 5.2% del total.</w:t>
            </w:r>
          </w:p>
        </w:tc>
      </w:tr>
      <w:tr w:rsidR="00DC606A" w:rsidRPr="008E6F30" w14:paraId="14CB3D9A" w14:textId="77777777" w:rsidTr="00DC606A">
        <w:trPr>
          <w:trHeight w:val="170"/>
          <w:jc w:val="center"/>
        </w:trPr>
        <w:tc>
          <w:tcPr>
            <w:tcW w:w="5519" w:type="dxa"/>
            <w:tcBorders>
              <w:top w:val="single" w:sz="8" w:space="0" w:color="auto"/>
              <w:left w:val="single" w:sz="8" w:space="0" w:color="auto"/>
              <w:bottom w:val="single" w:sz="8" w:space="0" w:color="auto"/>
              <w:right w:val="single" w:sz="8" w:space="0" w:color="auto"/>
            </w:tcBorders>
            <w:shd w:val="clear" w:color="auto" w:fill="FFF2CC"/>
            <w:vAlign w:val="center"/>
          </w:tcPr>
          <w:p w14:paraId="404B8946" w14:textId="77777777" w:rsidR="00DC606A" w:rsidRPr="009F090A" w:rsidRDefault="00DC606A" w:rsidP="00DC606A">
            <w:pPr>
              <w:spacing w:after="120"/>
              <w:jc w:val="left"/>
              <w:rPr>
                <w:rFonts w:ascii="Arial Narrow" w:eastAsia="Calibri" w:hAnsi="Arial Narrow" w:cs="Times New Roman"/>
                <w:b/>
                <w:bCs/>
                <w:sz w:val="20"/>
                <w:szCs w:val="20"/>
              </w:rPr>
            </w:pPr>
            <w:r w:rsidRPr="009F090A">
              <w:rPr>
                <w:rFonts w:ascii="Arial Narrow" w:eastAsia="Calibri" w:hAnsi="Arial Narrow" w:cs="Times New Roman"/>
                <w:b/>
                <w:bCs/>
                <w:sz w:val="20"/>
                <w:szCs w:val="20"/>
              </w:rPr>
              <w:t xml:space="preserve">En UPSS Consulta Externa, Morbilidad de </w:t>
            </w:r>
            <w:r w:rsidRPr="009F090A">
              <w:rPr>
                <w:rFonts w:ascii="Calibri" w:eastAsia="Calibri" w:hAnsi="Calibri" w:cs="Calibri"/>
                <w:b/>
                <w:bCs/>
                <w:sz w:val="20"/>
                <w:szCs w:val="20"/>
              </w:rPr>
              <w:t>&lt;</w:t>
            </w:r>
            <w:r>
              <w:rPr>
                <w:rFonts w:ascii="Calibri" w:eastAsia="Calibri" w:hAnsi="Calibri" w:cs="Calibri"/>
                <w:b/>
                <w:bCs/>
                <w:sz w:val="20"/>
                <w:szCs w:val="20"/>
              </w:rPr>
              <w:t xml:space="preserve"> 0</w:t>
            </w:r>
            <w:r>
              <w:rPr>
                <w:rFonts w:ascii="Arial Narrow" w:eastAsia="Calibri" w:hAnsi="Arial Narrow" w:cs="Times New Roman"/>
                <w:b/>
                <w:bCs/>
                <w:sz w:val="20"/>
                <w:szCs w:val="20"/>
              </w:rPr>
              <w:t>1 año es:</w:t>
            </w:r>
          </w:p>
          <w:p w14:paraId="2CDE11B5"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Retardo del desarrollo</w:t>
            </w:r>
          </w:p>
          <w:p w14:paraId="5E5A06F9" w14:textId="77777777" w:rsidR="00DC606A" w:rsidRPr="009F090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 xml:space="preserve">Falta del desarrollo fisiológico normal esperado, </w:t>
            </w:r>
          </w:p>
          <w:p w14:paraId="3ECA5D77" w14:textId="77777777" w:rsidR="00DC606A" w:rsidRDefault="00DC606A" w:rsidP="00DC606A">
            <w:pPr>
              <w:pStyle w:val="Prrafodelista"/>
              <w:numPr>
                <w:ilvl w:val="0"/>
                <w:numId w:val="16"/>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 xml:space="preserve">Anemia por deficiencia de hierro </w:t>
            </w:r>
          </w:p>
          <w:p w14:paraId="7470845B" w14:textId="77777777" w:rsidR="00DC606A" w:rsidRPr="009F090A" w:rsidRDefault="00DC606A" w:rsidP="00DC606A">
            <w:pPr>
              <w:pStyle w:val="Prrafodelista"/>
              <w:spacing w:after="120"/>
              <w:rPr>
                <w:rFonts w:ascii="Arial Narrow" w:eastAsia="Calibri" w:hAnsi="Arial Narrow" w:cs="Times New Roman"/>
                <w:bCs/>
                <w:sz w:val="20"/>
                <w:szCs w:val="20"/>
              </w:rPr>
            </w:pPr>
          </w:p>
          <w:p w14:paraId="1B928701" w14:textId="77777777" w:rsidR="00DC606A" w:rsidRPr="009F090A" w:rsidRDefault="00DC606A" w:rsidP="00DC606A">
            <w:pPr>
              <w:spacing w:after="120"/>
              <w:jc w:val="left"/>
              <w:rPr>
                <w:rFonts w:ascii="Arial Narrow" w:eastAsia="Calibri" w:hAnsi="Arial Narrow" w:cs="Times New Roman"/>
                <w:b/>
                <w:bCs/>
                <w:sz w:val="20"/>
                <w:szCs w:val="20"/>
              </w:rPr>
            </w:pPr>
            <w:r w:rsidRPr="009F090A">
              <w:rPr>
                <w:rFonts w:ascii="Arial Narrow" w:eastAsia="Calibri" w:hAnsi="Arial Narrow" w:cs="Times New Roman"/>
                <w:b/>
                <w:bCs/>
                <w:sz w:val="20"/>
                <w:szCs w:val="20"/>
              </w:rPr>
              <w:t xml:space="preserve">En UPSS Consulta Externa, Morbilidad de </w:t>
            </w:r>
            <w:r>
              <w:rPr>
                <w:rFonts w:ascii="Arial Narrow" w:eastAsia="Calibri" w:hAnsi="Arial Narrow" w:cs="Times New Roman"/>
                <w:b/>
                <w:bCs/>
                <w:sz w:val="20"/>
                <w:szCs w:val="20"/>
              </w:rPr>
              <w:t>0</w:t>
            </w:r>
            <w:r w:rsidRPr="009F090A">
              <w:rPr>
                <w:rFonts w:ascii="Arial Narrow" w:eastAsia="Calibri" w:hAnsi="Arial Narrow" w:cs="Times New Roman"/>
                <w:b/>
                <w:bCs/>
                <w:sz w:val="20"/>
                <w:szCs w:val="20"/>
              </w:rPr>
              <w:t xml:space="preserve">1 a </w:t>
            </w:r>
            <w:r>
              <w:rPr>
                <w:rFonts w:ascii="Arial Narrow" w:eastAsia="Calibri" w:hAnsi="Arial Narrow" w:cs="Times New Roman"/>
                <w:b/>
                <w:bCs/>
                <w:sz w:val="20"/>
                <w:szCs w:val="20"/>
              </w:rPr>
              <w:t>0</w:t>
            </w:r>
            <w:r w:rsidRPr="009F090A">
              <w:rPr>
                <w:rFonts w:ascii="Arial Narrow" w:eastAsia="Calibri" w:hAnsi="Arial Narrow" w:cs="Times New Roman"/>
                <w:b/>
                <w:bCs/>
                <w:sz w:val="20"/>
                <w:szCs w:val="20"/>
              </w:rPr>
              <w:t>4 años</w:t>
            </w:r>
            <w:r>
              <w:rPr>
                <w:rFonts w:ascii="Arial Narrow" w:eastAsia="Calibri" w:hAnsi="Arial Narrow" w:cs="Times New Roman"/>
                <w:b/>
                <w:bCs/>
                <w:sz w:val="20"/>
                <w:szCs w:val="20"/>
              </w:rPr>
              <w:t xml:space="preserve"> es:</w:t>
            </w:r>
          </w:p>
          <w:p w14:paraId="5F51F339" w14:textId="77777777" w:rsidR="00DC606A" w:rsidRPr="009F090A" w:rsidRDefault="00DC606A" w:rsidP="00DC606A">
            <w:pPr>
              <w:pStyle w:val="Prrafodelista"/>
              <w:numPr>
                <w:ilvl w:val="0"/>
                <w:numId w:val="17"/>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Retardo del desarrollo</w:t>
            </w:r>
          </w:p>
          <w:p w14:paraId="65ECC4F2" w14:textId="77777777" w:rsidR="00DC606A" w:rsidRPr="009F090A" w:rsidRDefault="00DC606A" w:rsidP="00DC606A">
            <w:pPr>
              <w:pStyle w:val="Prrafodelista"/>
              <w:numPr>
                <w:ilvl w:val="0"/>
                <w:numId w:val="17"/>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Autismo en la niñez</w:t>
            </w:r>
          </w:p>
          <w:p w14:paraId="474C5FB1" w14:textId="77777777" w:rsidR="00DC606A" w:rsidRPr="009F090A" w:rsidRDefault="00DC606A" w:rsidP="00DC606A">
            <w:pPr>
              <w:pStyle w:val="Prrafodelista"/>
              <w:numPr>
                <w:ilvl w:val="0"/>
                <w:numId w:val="17"/>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Asma, no especificado</w:t>
            </w:r>
          </w:p>
          <w:p w14:paraId="57FFD2BB" w14:textId="77777777" w:rsidR="00DC606A" w:rsidRPr="009F090A" w:rsidRDefault="00DC606A" w:rsidP="00DC606A">
            <w:pPr>
              <w:pStyle w:val="Prrafodelista"/>
              <w:numPr>
                <w:ilvl w:val="0"/>
                <w:numId w:val="17"/>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Necrosis de la pulpa</w:t>
            </w:r>
          </w:p>
          <w:p w14:paraId="0C442A13" w14:textId="77777777" w:rsidR="00DC606A" w:rsidRPr="009F090A" w:rsidRDefault="00DC606A" w:rsidP="00DC606A">
            <w:pPr>
              <w:pStyle w:val="Prrafodelista"/>
              <w:numPr>
                <w:ilvl w:val="0"/>
                <w:numId w:val="17"/>
              </w:numPr>
              <w:spacing w:after="120"/>
              <w:rPr>
                <w:rFonts w:ascii="Arial Narrow" w:eastAsia="Calibri" w:hAnsi="Arial Narrow" w:cs="Times New Roman"/>
                <w:b/>
                <w:bCs/>
                <w:sz w:val="20"/>
                <w:szCs w:val="20"/>
              </w:rPr>
            </w:pPr>
            <w:r w:rsidRPr="009F090A">
              <w:rPr>
                <w:rFonts w:ascii="Arial Narrow" w:eastAsia="Calibri" w:hAnsi="Arial Narrow" w:cs="Times New Roman"/>
                <w:bCs/>
                <w:sz w:val="20"/>
                <w:szCs w:val="20"/>
              </w:rPr>
              <w:t>Caries de la dentina</w:t>
            </w:r>
          </w:p>
          <w:p w14:paraId="2E0EE216" w14:textId="77777777" w:rsidR="00DC606A" w:rsidRPr="009F090A" w:rsidRDefault="00DC606A" w:rsidP="00DC606A">
            <w:pPr>
              <w:pStyle w:val="Prrafodelista"/>
              <w:spacing w:after="120"/>
              <w:rPr>
                <w:rFonts w:ascii="Arial Narrow" w:eastAsia="Calibri" w:hAnsi="Arial Narrow" w:cs="Times New Roman"/>
                <w:b/>
                <w:bCs/>
                <w:sz w:val="20"/>
                <w:szCs w:val="20"/>
              </w:rPr>
            </w:pPr>
          </w:p>
          <w:p w14:paraId="0C042EE7" w14:textId="77777777" w:rsidR="00DC606A" w:rsidRPr="009F090A" w:rsidRDefault="00DC606A" w:rsidP="00DC606A">
            <w:pPr>
              <w:spacing w:after="120"/>
              <w:rPr>
                <w:rFonts w:ascii="Arial Narrow" w:eastAsia="Calibri" w:hAnsi="Arial Narrow" w:cs="Times New Roman"/>
                <w:b/>
                <w:bCs/>
                <w:sz w:val="20"/>
                <w:szCs w:val="20"/>
              </w:rPr>
            </w:pPr>
            <w:r w:rsidRPr="009F090A">
              <w:rPr>
                <w:rFonts w:ascii="Arial Narrow" w:eastAsia="Calibri" w:hAnsi="Arial Narrow" w:cs="Times New Roman"/>
                <w:b/>
                <w:bCs/>
                <w:sz w:val="20"/>
                <w:szCs w:val="20"/>
              </w:rPr>
              <w:t xml:space="preserve">En UPSS Consulta Externa, Morbilidad de </w:t>
            </w:r>
            <w:r>
              <w:rPr>
                <w:rFonts w:ascii="Arial Narrow" w:eastAsia="Calibri" w:hAnsi="Arial Narrow" w:cs="Times New Roman"/>
                <w:b/>
                <w:bCs/>
                <w:sz w:val="20"/>
                <w:szCs w:val="20"/>
              </w:rPr>
              <w:t>0</w:t>
            </w:r>
            <w:r w:rsidRPr="009F090A">
              <w:rPr>
                <w:rFonts w:ascii="Arial Narrow" w:eastAsia="Calibri" w:hAnsi="Arial Narrow" w:cs="Times New Roman"/>
                <w:b/>
                <w:bCs/>
                <w:sz w:val="20"/>
                <w:szCs w:val="20"/>
              </w:rPr>
              <w:t>5 a 11</w:t>
            </w:r>
            <w:r>
              <w:rPr>
                <w:rFonts w:ascii="Arial Narrow" w:eastAsia="Calibri" w:hAnsi="Arial Narrow" w:cs="Times New Roman"/>
                <w:b/>
                <w:bCs/>
                <w:sz w:val="20"/>
                <w:szCs w:val="20"/>
              </w:rPr>
              <w:t xml:space="preserve"> años es:</w:t>
            </w:r>
          </w:p>
          <w:p w14:paraId="1787FD48" w14:textId="77777777" w:rsidR="00DC606A" w:rsidRPr="009F090A" w:rsidRDefault="00DC606A" w:rsidP="00DC606A">
            <w:pPr>
              <w:pStyle w:val="Prrafodelista"/>
              <w:numPr>
                <w:ilvl w:val="0"/>
                <w:numId w:val="18"/>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Necrosis de la pulpa</w:t>
            </w:r>
          </w:p>
          <w:p w14:paraId="570C70D2" w14:textId="77777777" w:rsidR="00DC606A" w:rsidRPr="009F090A" w:rsidRDefault="00DC606A" w:rsidP="00DC606A">
            <w:pPr>
              <w:pStyle w:val="Prrafodelista"/>
              <w:numPr>
                <w:ilvl w:val="0"/>
                <w:numId w:val="18"/>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Caries de la dentina</w:t>
            </w:r>
          </w:p>
          <w:p w14:paraId="135114F0" w14:textId="77777777" w:rsidR="00DC606A" w:rsidRPr="009F090A" w:rsidRDefault="00DC606A" w:rsidP="00DC606A">
            <w:pPr>
              <w:pStyle w:val="Prrafodelista"/>
              <w:numPr>
                <w:ilvl w:val="0"/>
                <w:numId w:val="18"/>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Asma, no especificado</w:t>
            </w:r>
          </w:p>
          <w:p w14:paraId="333D4EF7" w14:textId="77777777" w:rsidR="00DC606A" w:rsidRDefault="00DC606A" w:rsidP="00DC606A">
            <w:pPr>
              <w:pStyle w:val="Prrafodelista"/>
              <w:numPr>
                <w:ilvl w:val="0"/>
                <w:numId w:val="18"/>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Autismo en la niñez</w:t>
            </w:r>
          </w:p>
          <w:p w14:paraId="343F24D4" w14:textId="49B8024E" w:rsidR="00DC606A" w:rsidRPr="00DC606A" w:rsidRDefault="00DC606A" w:rsidP="00DC606A">
            <w:pPr>
              <w:pStyle w:val="Prrafodelista"/>
              <w:numPr>
                <w:ilvl w:val="0"/>
                <w:numId w:val="18"/>
              </w:numPr>
              <w:spacing w:after="120"/>
              <w:rPr>
                <w:rFonts w:ascii="Arial Narrow" w:eastAsia="Calibri" w:hAnsi="Arial Narrow" w:cs="Times New Roman"/>
                <w:bCs/>
                <w:sz w:val="20"/>
                <w:szCs w:val="20"/>
              </w:rPr>
            </w:pPr>
            <w:r w:rsidRPr="00DC606A">
              <w:rPr>
                <w:rFonts w:ascii="Arial Narrow" w:eastAsia="Calibri" w:hAnsi="Arial Narrow" w:cs="Times New Roman"/>
                <w:bCs/>
                <w:sz w:val="20"/>
                <w:szCs w:val="20"/>
              </w:rPr>
              <w:t>Rinitis alérgica, no especificada</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69A57C41" w14:textId="77777777" w:rsidR="00DC606A" w:rsidRDefault="00DC606A" w:rsidP="00896CF8">
            <w:pPr>
              <w:spacing w:after="120"/>
              <w:rPr>
                <w:rFonts w:ascii="Arial Narrow" w:eastAsia="Calibri" w:hAnsi="Arial Narrow" w:cs="Times New Roman"/>
                <w:sz w:val="20"/>
                <w:szCs w:val="20"/>
              </w:rPr>
            </w:pPr>
          </w:p>
          <w:p w14:paraId="0C9CC313" w14:textId="77777777" w:rsidR="00DC606A" w:rsidRPr="009F090A" w:rsidRDefault="00DC606A" w:rsidP="00896CF8">
            <w:pPr>
              <w:spacing w:after="120"/>
              <w:rPr>
                <w:rFonts w:ascii="Arial Narrow" w:eastAsia="Calibri" w:hAnsi="Arial Narrow" w:cs="Times New Roman"/>
                <w:sz w:val="20"/>
                <w:szCs w:val="20"/>
              </w:rPr>
            </w:pPr>
            <w:r w:rsidRPr="009F090A">
              <w:rPr>
                <w:rFonts w:ascii="Arial Narrow" w:eastAsia="Calibri" w:hAnsi="Arial Narrow" w:cs="Times New Roman"/>
                <w:sz w:val="20"/>
                <w:szCs w:val="20"/>
              </w:rPr>
              <w:t xml:space="preserve">Los diagnósticos </w:t>
            </w:r>
            <w:r>
              <w:rPr>
                <w:rFonts w:ascii="Arial Narrow" w:eastAsia="Calibri" w:hAnsi="Arial Narrow" w:cs="Times New Roman"/>
                <w:sz w:val="20"/>
                <w:szCs w:val="20"/>
              </w:rPr>
              <w:t xml:space="preserve">identificados </w:t>
            </w:r>
            <w:r w:rsidRPr="009F090A">
              <w:rPr>
                <w:rFonts w:ascii="Arial Narrow" w:eastAsia="Calibri" w:hAnsi="Arial Narrow" w:cs="Times New Roman"/>
                <w:sz w:val="20"/>
                <w:szCs w:val="20"/>
              </w:rPr>
              <w:t xml:space="preserve">en </w:t>
            </w:r>
            <w:r w:rsidRPr="009F090A">
              <w:rPr>
                <w:rFonts w:ascii="Calibri" w:eastAsia="Calibri" w:hAnsi="Calibri" w:cs="Calibri"/>
                <w:sz w:val="20"/>
                <w:szCs w:val="20"/>
              </w:rPr>
              <w:t>&lt;</w:t>
            </w:r>
            <w:r w:rsidRPr="009F090A">
              <w:rPr>
                <w:rFonts w:ascii="Arial Narrow" w:eastAsia="Calibri" w:hAnsi="Arial Narrow" w:cs="Times New Roman"/>
                <w:sz w:val="20"/>
                <w:szCs w:val="20"/>
              </w:rPr>
              <w:t>1 año representan el 6.80% del total.</w:t>
            </w:r>
          </w:p>
          <w:p w14:paraId="74F4743C" w14:textId="4BCE751B" w:rsidR="00DC606A" w:rsidRDefault="00DC606A" w:rsidP="00896CF8">
            <w:pPr>
              <w:spacing w:after="120"/>
              <w:rPr>
                <w:rFonts w:ascii="Arial Narrow" w:eastAsia="Calibri" w:hAnsi="Arial Narrow" w:cs="Times New Roman"/>
                <w:sz w:val="20"/>
                <w:szCs w:val="20"/>
              </w:rPr>
            </w:pPr>
          </w:p>
          <w:p w14:paraId="4A6F7495" w14:textId="77777777" w:rsidR="00DC606A" w:rsidRPr="009F090A" w:rsidRDefault="00DC606A" w:rsidP="00896CF8">
            <w:pPr>
              <w:spacing w:after="120"/>
              <w:rPr>
                <w:rFonts w:ascii="Arial Narrow" w:eastAsia="Calibri" w:hAnsi="Arial Narrow" w:cs="Times New Roman"/>
                <w:sz w:val="20"/>
                <w:szCs w:val="20"/>
              </w:rPr>
            </w:pPr>
          </w:p>
          <w:p w14:paraId="611C14CF" w14:textId="77777777" w:rsidR="00DC606A" w:rsidRPr="009F090A" w:rsidRDefault="00DC606A" w:rsidP="00896CF8">
            <w:pPr>
              <w:spacing w:after="120"/>
              <w:rPr>
                <w:rFonts w:ascii="Arial Narrow" w:eastAsia="Calibri" w:hAnsi="Arial Narrow" w:cs="Times New Roman"/>
                <w:sz w:val="20"/>
                <w:szCs w:val="20"/>
              </w:rPr>
            </w:pPr>
          </w:p>
          <w:p w14:paraId="0D574283" w14:textId="77777777" w:rsidR="00DC606A" w:rsidRPr="009F090A" w:rsidRDefault="00DC606A" w:rsidP="00896CF8">
            <w:pPr>
              <w:spacing w:after="120"/>
              <w:rPr>
                <w:rFonts w:ascii="Arial Narrow" w:eastAsia="Calibri" w:hAnsi="Arial Narrow" w:cs="Times New Roman"/>
                <w:sz w:val="20"/>
                <w:szCs w:val="20"/>
              </w:rPr>
            </w:pPr>
            <w:r w:rsidRPr="009F090A">
              <w:rPr>
                <w:rFonts w:ascii="Arial Narrow" w:eastAsia="Calibri" w:hAnsi="Arial Narrow" w:cs="Times New Roman"/>
                <w:sz w:val="20"/>
                <w:szCs w:val="20"/>
              </w:rPr>
              <w:t xml:space="preserve">Los diagnósticos </w:t>
            </w:r>
            <w:r>
              <w:rPr>
                <w:rFonts w:ascii="Arial Narrow" w:eastAsia="Calibri" w:hAnsi="Arial Narrow" w:cs="Times New Roman"/>
                <w:sz w:val="20"/>
                <w:szCs w:val="20"/>
              </w:rPr>
              <w:t xml:space="preserve">identificados </w:t>
            </w:r>
            <w:r w:rsidRPr="009F090A">
              <w:rPr>
                <w:rFonts w:ascii="Arial Narrow" w:eastAsia="Calibri" w:hAnsi="Arial Narrow" w:cs="Times New Roman"/>
                <w:sz w:val="20"/>
                <w:szCs w:val="20"/>
              </w:rPr>
              <w:t>en niños de 1 a 4 años representan el 8.97% del total.</w:t>
            </w:r>
          </w:p>
          <w:p w14:paraId="679F51FC" w14:textId="77777777" w:rsidR="00DC606A" w:rsidRDefault="00DC606A" w:rsidP="00896CF8">
            <w:pPr>
              <w:spacing w:after="120"/>
              <w:rPr>
                <w:rFonts w:ascii="Arial Narrow" w:eastAsia="Calibri" w:hAnsi="Arial Narrow" w:cs="Times New Roman"/>
                <w:sz w:val="20"/>
                <w:szCs w:val="20"/>
              </w:rPr>
            </w:pPr>
          </w:p>
          <w:p w14:paraId="66192BCD" w14:textId="77777777" w:rsidR="00DC606A" w:rsidRDefault="00DC606A" w:rsidP="00896CF8">
            <w:pPr>
              <w:spacing w:after="120"/>
              <w:rPr>
                <w:rFonts w:ascii="Arial Narrow" w:eastAsia="Calibri" w:hAnsi="Arial Narrow" w:cs="Times New Roman"/>
                <w:sz w:val="20"/>
                <w:szCs w:val="20"/>
              </w:rPr>
            </w:pPr>
          </w:p>
          <w:p w14:paraId="49B246D7" w14:textId="5908B0D3" w:rsidR="00DC606A" w:rsidRPr="009F090A" w:rsidRDefault="00DC606A" w:rsidP="00896CF8">
            <w:pPr>
              <w:spacing w:after="120"/>
              <w:rPr>
                <w:rFonts w:ascii="Arial Narrow" w:eastAsia="Calibri" w:hAnsi="Arial Narrow" w:cs="Times New Roman"/>
                <w:sz w:val="20"/>
                <w:szCs w:val="20"/>
              </w:rPr>
            </w:pPr>
          </w:p>
          <w:p w14:paraId="757496D4" w14:textId="5754820B" w:rsidR="00DC606A" w:rsidRPr="00FA1A56" w:rsidRDefault="00DC606A" w:rsidP="00896CF8">
            <w:pPr>
              <w:spacing w:after="120"/>
              <w:rPr>
                <w:rFonts w:ascii="Arial Narrow" w:eastAsia="Calibri" w:hAnsi="Arial Narrow" w:cs="Times New Roman"/>
                <w:sz w:val="20"/>
                <w:szCs w:val="20"/>
                <w:highlight w:val="yellow"/>
              </w:rPr>
            </w:pPr>
            <w:r w:rsidRPr="009F090A">
              <w:rPr>
                <w:rFonts w:ascii="Arial Narrow" w:eastAsia="Calibri" w:hAnsi="Arial Narrow" w:cs="Times New Roman"/>
                <w:sz w:val="20"/>
                <w:szCs w:val="20"/>
              </w:rPr>
              <w:t xml:space="preserve">Los diagnósticos </w:t>
            </w:r>
            <w:r>
              <w:rPr>
                <w:rFonts w:ascii="Arial Narrow" w:eastAsia="Calibri" w:hAnsi="Arial Narrow" w:cs="Times New Roman"/>
                <w:sz w:val="20"/>
                <w:szCs w:val="20"/>
              </w:rPr>
              <w:t xml:space="preserve">identificados </w:t>
            </w:r>
            <w:r w:rsidRPr="009F090A">
              <w:rPr>
                <w:rFonts w:ascii="Arial Narrow" w:eastAsia="Calibri" w:hAnsi="Arial Narrow" w:cs="Times New Roman"/>
                <w:sz w:val="20"/>
                <w:szCs w:val="20"/>
              </w:rPr>
              <w:t>en niños de 5 a11 años representan el 7.64% del total.</w:t>
            </w:r>
          </w:p>
        </w:tc>
      </w:tr>
      <w:tr w:rsidR="00DC606A" w:rsidRPr="008E6F30" w14:paraId="1A75CC7D" w14:textId="77777777" w:rsidTr="00DC606A">
        <w:trPr>
          <w:trHeight w:val="170"/>
          <w:jc w:val="center"/>
        </w:trPr>
        <w:tc>
          <w:tcPr>
            <w:tcW w:w="5519" w:type="dxa"/>
            <w:tcBorders>
              <w:top w:val="single" w:sz="8" w:space="0" w:color="auto"/>
              <w:left w:val="single" w:sz="8" w:space="0" w:color="auto"/>
              <w:bottom w:val="single" w:sz="8" w:space="0" w:color="auto"/>
              <w:right w:val="single" w:sz="8" w:space="0" w:color="auto"/>
            </w:tcBorders>
            <w:shd w:val="clear" w:color="auto" w:fill="FFF2CC"/>
            <w:vAlign w:val="center"/>
          </w:tcPr>
          <w:p w14:paraId="08E440D3" w14:textId="77777777" w:rsidR="00DC606A" w:rsidRDefault="00DC606A" w:rsidP="00DC606A">
            <w:pPr>
              <w:spacing w:after="120"/>
              <w:rPr>
                <w:rFonts w:ascii="Arial Narrow" w:eastAsia="Calibri" w:hAnsi="Arial Narrow" w:cs="Times New Roman"/>
                <w:b/>
                <w:bCs/>
                <w:sz w:val="20"/>
                <w:szCs w:val="20"/>
              </w:rPr>
            </w:pPr>
            <w:r w:rsidRPr="009F090A">
              <w:rPr>
                <w:rFonts w:ascii="Arial Narrow" w:eastAsia="Calibri" w:hAnsi="Arial Narrow" w:cs="Times New Roman"/>
                <w:b/>
                <w:bCs/>
                <w:sz w:val="20"/>
                <w:szCs w:val="20"/>
              </w:rPr>
              <w:t>En UPSS</w:t>
            </w:r>
            <w:r>
              <w:rPr>
                <w:rFonts w:ascii="Arial Narrow" w:eastAsia="Calibri" w:hAnsi="Arial Narrow" w:cs="Times New Roman"/>
                <w:b/>
                <w:bCs/>
                <w:sz w:val="20"/>
                <w:szCs w:val="20"/>
              </w:rPr>
              <w:t xml:space="preserve"> Hospitalización</w:t>
            </w:r>
            <w:r w:rsidRPr="009F090A">
              <w:rPr>
                <w:rFonts w:ascii="Arial Narrow" w:eastAsia="Calibri" w:hAnsi="Arial Narrow" w:cs="Times New Roman"/>
                <w:b/>
                <w:bCs/>
                <w:sz w:val="20"/>
                <w:szCs w:val="20"/>
              </w:rPr>
              <w:t xml:space="preserve">, Morbilidad </w:t>
            </w:r>
            <w:r>
              <w:rPr>
                <w:rFonts w:ascii="Arial Narrow" w:eastAsia="Calibri" w:hAnsi="Arial Narrow" w:cs="Times New Roman"/>
                <w:b/>
                <w:bCs/>
                <w:sz w:val="20"/>
                <w:szCs w:val="20"/>
              </w:rPr>
              <w:t>General es:</w:t>
            </w:r>
          </w:p>
          <w:p w14:paraId="37979101" w14:textId="77777777" w:rsidR="00DC606A" w:rsidRPr="009F090A" w:rsidRDefault="00DC606A" w:rsidP="00DC606A">
            <w:pPr>
              <w:pStyle w:val="Prrafodelista"/>
              <w:numPr>
                <w:ilvl w:val="0"/>
                <w:numId w:val="19"/>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Aborto no especificado incompleto, sin complicación</w:t>
            </w:r>
          </w:p>
          <w:p w14:paraId="4CA2AF99" w14:textId="77777777" w:rsidR="00DC606A" w:rsidRPr="009F090A" w:rsidRDefault="00DC606A" w:rsidP="00DC606A">
            <w:pPr>
              <w:pStyle w:val="Prrafodelista"/>
              <w:numPr>
                <w:ilvl w:val="0"/>
                <w:numId w:val="19"/>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Colecistitis crónica</w:t>
            </w:r>
          </w:p>
          <w:p w14:paraId="1837716D" w14:textId="77777777" w:rsidR="00DC606A" w:rsidRPr="009F090A" w:rsidRDefault="00DC606A" w:rsidP="00DC606A">
            <w:pPr>
              <w:pStyle w:val="Prrafodelista"/>
              <w:numPr>
                <w:ilvl w:val="0"/>
                <w:numId w:val="19"/>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 xml:space="preserve">Otras enfermedades especificadas y afecciones </w:t>
            </w:r>
            <w:r>
              <w:rPr>
                <w:rFonts w:ascii="Arial Narrow" w:eastAsia="Calibri" w:hAnsi="Arial Narrow" w:cs="Times New Roman"/>
                <w:bCs/>
                <w:sz w:val="20"/>
                <w:szCs w:val="20"/>
              </w:rPr>
              <w:t>q</w:t>
            </w:r>
            <w:r w:rsidRPr="009F090A">
              <w:rPr>
                <w:rFonts w:ascii="Arial Narrow" w:eastAsia="Calibri" w:hAnsi="Arial Narrow" w:cs="Times New Roman"/>
                <w:bCs/>
                <w:sz w:val="20"/>
                <w:szCs w:val="20"/>
              </w:rPr>
              <w:t>ue complican el embarazo, el parto y el puerperio</w:t>
            </w:r>
          </w:p>
          <w:p w14:paraId="22072B35" w14:textId="77777777" w:rsidR="00DC606A" w:rsidRPr="009F090A" w:rsidRDefault="00DC606A" w:rsidP="00DC606A">
            <w:pPr>
              <w:pStyle w:val="Prrafodelista"/>
              <w:numPr>
                <w:ilvl w:val="0"/>
                <w:numId w:val="19"/>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Otras apendicitis agudas, y las no especificadas</w:t>
            </w:r>
          </w:p>
          <w:p w14:paraId="0811441C" w14:textId="77777777" w:rsidR="00DC606A" w:rsidRPr="009F090A" w:rsidRDefault="00DC606A" w:rsidP="00DC606A">
            <w:pPr>
              <w:pStyle w:val="Prrafodelista"/>
              <w:numPr>
                <w:ilvl w:val="0"/>
                <w:numId w:val="19"/>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Insuficiencia respiratoria aguda</w:t>
            </w:r>
          </w:p>
          <w:p w14:paraId="196E8DF6" w14:textId="77777777" w:rsidR="00DC606A" w:rsidRPr="009F090A" w:rsidRDefault="00DC606A" w:rsidP="00DC606A">
            <w:pPr>
              <w:pStyle w:val="Prrafodelista"/>
              <w:numPr>
                <w:ilvl w:val="0"/>
                <w:numId w:val="19"/>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Otros recién nacidos pretermito</w:t>
            </w:r>
          </w:p>
          <w:p w14:paraId="4148DB27" w14:textId="77777777" w:rsidR="00DC606A" w:rsidRPr="009F090A" w:rsidRDefault="00DC606A" w:rsidP="00DC606A">
            <w:pPr>
              <w:pStyle w:val="Prrafodelista"/>
              <w:numPr>
                <w:ilvl w:val="0"/>
                <w:numId w:val="19"/>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Hiperplasia de la próstata</w:t>
            </w:r>
          </w:p>
          <w:p w14:paraId="230C3745" w14:textId="77777777" w:rsidR="00DC606A" w:rsidRPr="00EA310D" w:rsidRDefault="00DC606A" w:rsidP="00DC606A">
            <w:pPr>
              <w:pStyle w:val="Prrafodelista"/>
              <w:numPr>
                <w:ilvl w:val="0"/>
                <w:numId w:val="19"/>
              </w:numPr>
              <w:spacing w:after="120"/>
              <w:rPr>
                <w:rFonts w:ascii="Arial Narrow" w:eastAsia="Calibri" w:hAnsi="Arial Narrow" w:cs="Times New Roman"/>
                <w:bCs/>
                <w:sz w:val="20"/>
                <w:szCs w:val="20"/>
              </w:rPr>
            </w:pPr>
            <w:r w:rsidRPr="009F090A">
              <w:rPr>
                <w:rFonts w:ascii="Arial Narrow" w:eastAsia="Calibri" w:hAnsi="Arial Narrow" w:cs="Times New Roman"/>
                <w:bCs/>
                <w:sz w:val="20"/>
                <w:szCs w:val="20"/>
              </w:rPr>
              <w:t>T</w:t>
            </w:r>
            <w:r>
              <w:rPr>
                <w:rFonts w:ascii="Arial Narrow" w:eastAsia="Calibri" w:hAnsi="Arial Narrow" w:cs="Times New Roman"/>
                <w:bCs/>
                <w:sz w:val="20"/>
                <w:szCs w:val="20"/>
              </w:rPr>
              <w:t>BC del pulmón, confirmada por h</w:t>
            </w:r>
            <w:r w:rsidRPr="009F090A">
              <w:rPr>
                <w:rFonts w:ascii="Arial Narrow" w:eastAsia="Calibri" w:hAnsi="Arial Narrow" w:cs="Times New Roman"/>
                <w:bCs/>
                <w:sz w:val="20"/>
                <w:szCs w:val="20"/>
              </w:rPr>
              <w:t xml:space="preserve">allazgo </w:t>
            </w:r>
            <w:r w:rsidRPr="00EA310D">
              <w:rPr>
                <w:rFonts w:ascii="Arial Narrow" w:eastAsia="Calibri" w:hAnsi="Arial Narrow" w:cs="Times New Roman"/>
                <w:bCs/>
                <w:sz w:val="20"/>
                <w:szCs w:val="20"/>
              </w:rPr>
              <w:t>microscópico del bacilo tuberculoso en esputo, con o sin cultivo</w:t>
            </w:r>
          </w:p>
          <w:p w14:paraId="5B5B798D" w14:textId="77777777" w:rsidR="00DC606A" w:rsidRDefault="00DC606A" w:rsidP="00DC606A">
            <w:pPr>
              <w:pStyle w:val="Prrafodelista"/>
              <w:numPr>
                <w:ilvl w:val="0"/>
                <w:numId w:val="19"/>
              </w:numPr>
              <w:spacing w:after="120"/>
              <w:rPr>
                <w:rFonts w:ascii="Arial Narrow" w:eastAsia="Calibri" w:hAnsi="Arial Narrow" w:cs="Times New Roman"/>
                <w:bCs/>
                <w:sz w:val="20"/>
                <w:szCs w:val="20"/>
              </w:rPr>
            </w:pPr>
            <w:r w:rsidRPr="00EA310D">
              <w:rPr>
                <w:rFonts w:ascii="Arial Narrow" w:eastAsia="Calibri" w:hAnsi="Arial Narrow" w:cs="Times New Roman"/>
                <w:bCs/>
                <w:sz w:val="20"/>
                <w:szCs w:val="20"/>
              </w:rPr>
              <w:t>Infección de vías urinarias, sitio no especificado</w:t>
            </w:r>
          </w:p>
          <w:p w14:paraId="5406F6B7" w14:textId="680322D0" w:rsidR="00DC606A" w:rsidRPr="00DC606A" w:rsidRDefault="00DC606A" w:rsidP="00DC606A">
            <w:pPr>
              <w:pStyle w:val="Prrafodelista"/>
              <w:numPr>
                <w:ilvl w:val="0"/>
                <w:numId w:val="19"/>
              </w:numPr>
              <w:spacing w:after="120"/>
              <w:rPr>
                <w:rFonts w:ascii="Arial Narrow" w:eastAsia="Calibri" w:hAnsi="Arial Narrow" w:cs="Times New Roman"/>
                <w:bCs/>
                <w:sz w:val="20"/>
                <w:szCs w:val="20"/>
              </w:rPr>
            </w:pPr>
            <w:r w:rsidRPr="00DC606A">
              <w:rPr>
                <w:rFonts w:ascii="Arial Narrow" w:eastAsia="Calibri" w:hAnsi="Arial Narrow" w:cs="Times New Roman"/>
                <w:bCs/>
                <w:sz w:val="20"/>
                <w:szCs w:val="20"/>
              </w:rPr>
              <w:t>Calculo de conducto biliar sin colangitis ni colecistitis</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2A33A60B" w14:textId="1F0FD183" w:rsidR="00DC606A" w:rsidRPr="00FA1A56" w:rsidRDefault="00DC606A" w:rsidP="00896CF8">
            <w:pPr>
              <w:spacing w:after="120"/>
              <w:rPr>
                <w:rFonts w:ascii="Arial Narrow" w:eastAsia="Calibri" w:hAnsi="Arial Narrow" w:cs="Times New Roman"/>
                <w:sz w:val="20"/>
                <w:szCs w:val="20"/>
                <w:highlight w:val="yellow"/>
              </w:rPr>
            </w:pPr>
            <w:r w:rsidRPr="00EA310D">
              <w:rPr>
                <w:rFonts w:ascii="Arial Narrow" w:eastAsia="Calibri" w:hAnsi="Arial Narrow" w:cs="Times New Roman"/>
                <w:sz w:val="20"/>
                <w:szCs w:val="20"/>
              </w:rPr>
              <w:t xml:space="preserve">Los diagnósticos identificados </w:t>
            </w:r>
            <w:r>
              <w:rPr>
                <w:rFonts w:ascii="Arial Narrow" w:eastAsia="Calibri" w:hAnsi="Arial Narrow" w:cs="Times New Roman"/>
                <w:sz w:val="20"/>
                <w:szCs w:val="20"/>
              </w:rPr>
              <w:t>representan el 23.9</w:t>
            </w:r>
            <w:r w:rsidRPr="00EA310D">
              <w:rPr>
                <w:rFonts w:ascii="Arial Narrow" w:eastAsia="Calibri" w:hAnsi="Arial Narrow" w:cs="Times New Roman"/>
                <w:sz w:val="20"/>
                <w:szCs w:val="20"/>
              </w:rPr>
              <w:t>% del total.</w:t>
            </w:r>
          </w:p>
        </w:tc>
      </w:tr>
      <w:tr w:rsidR="00DC606A" w:rsidRPr="008E6F30" w14:paraId="574DCD21" w14:textId="77777777" w:rsidTr="00DC606A">
        <w:trPr>
          <w:trHeight w:val="170"/>
          <w:jc w:val="center"/>
        </w:trPr>
        <w:tc>
          <w:tcPr>
            <w:tcW w:w="5519" w:type="dxa"/>
            <w:tcBorders>
              <w:top w:val="single" w:sz="8" w:space="0" w:color="auto"/>
              <w:left w:val="single" w:sz="8" w:space="0" w:color="auto"/>
              <w:right w:val="single" w:sz="8" w:space="0" w:color="auto"/>
            </w:tcBorders>
            <w:shd w:val="clear" w:color="auto" w:fill="FFF2CC"/>
            <w:vAlign w:val="center"/>
          </w:tcPr>
          <w:p w14:paraId="46E44125" w14:textId="77777777" w:rsidR="00DC606A" w:rsidRDefault="00DC606A" w:rsidP="00DC606A">
            <w:pPr>
              <w:spacing w:after="120"/>
              <w:jc w:val="left"/>
              <w:rPr>
                <w:rFonts w:ascii="Arial Narrow" w:eastAsia="Calibri" w:hAnsi="Arial Narrow" w:cs="Times New Roman"/>
                <w:b/>
                <w:bCs/>
                <w:sz w:val="20"/>
                <w:szCs w:val="20"/>
              </w:rPr>
            </w:pPr>
            <w:r w:rsidRPr="00EA310D">
              <w:rPr>
                <w:rFonts w:ascii="Arial Narrow" w:eastAsia="Calibri" w:hAnsi="Arial Narrow" w:cs="Times New Roman"/>
                <w:b/>
                <w:bCs/>
                <w:sz w:val="20"/>
                <w:szCs w:val="20"/>
              </w:rPr>
              <w:t>En UPSS Hospitalización</w:t>
            </w:r>
            <w:r>
              <w:rPr>
                <w:rFonts w:ascii="Arial Narrow" w:eastAsia="Calibri" w:hAnsi="Arial Narrow" w:cs="Times New Roman"/>
                <w:b/>
                <w:bCs/>
                <w:sz w:val="20"/>
                <w:szCs w:val="20"/>
              </w:rPr>
              <w:t>, Morbilidad General es</w:t>
            </w:r>
            <w:r w:rsidRPr="00EA310D">
              <w:rPr>
                <w:rFonts w:ascii="Arial Narrow" w:eastAsia="Calibri" w:hAnsi="Arial Narrow" w:cs="Times New Roman"/>
                <w:b/>
                <w:bCs/>
                <w:sz w:val="20"/>
                <w:szCs w:val="20"/>
              </w:rPr>
              <w:t>:</w:t>
            </w:r>
          </w:p>
          <w:p w14:paraId="34329EBE" w14:textId="3DA3F0F9" w:rsidR="00DC606A" w:rsidRPr="00FA1A56" w:rsidRDefault="00DC606A" w:rsidP="00DC606A">
            <w:pPr>
              <w:spacing w:after="120"/>
              <w:jc w:val="center"/>
              <w:rPr>
                <w:rFonts w:ascii="Arial Narrow" w:eastAsia="Calibri" w:hAnsi="Arial Narrow" w:cs="Times New Roman"/>
                <w:b/>
                <w:bCs/>
                <w:sz w:val="20"/>
                <w:szCs w:val="20"/>
                <w:highlight w:val="yellow"/>
              </w:rPr>
            </w:pPr>
            <w:r w:rsidRPr="00EA310D">
              <w:rPr>
                <w:rFonts w:ascii="Arial Narrow" w:eastAsia="Calibri" w:hAnsi="Arial Narrow" w:cs="Times New Roman"/>
                <w:bCs/>
                <w:sz w:val="20"/>
                <w:szCs w:val="20"/>
              </w:rPr>
              <w:t xml:space="preserve">ABORTO como una de las causas </w:t>
            </w:r>
            <w:r>
              <w:rPr>
                <w:rFonts w:ascii="Arial Narrow" w:eastAsia="Calibri" w:hAnsi="Arial Narrow" w:cs="Times New Roman"/>
                <w:bCs/>
                <w:sz w:val="20"/>
                <w:szCs w:val="20"/>
              </w:rPr>
              <w:t>más</w:t>
            </w:r>
            <w:r w:rsidRPr="00EA310D">
              <w:rPr>
                <w:rFonts w:ascii="Arial Narrow" w:eastAsia="Calibri" w:hAnsi="Arial Narrow" w:cs="Times New Roman"/>
                <w:bCs/>
                <w:sz w:val="20"/>
                <w:szCs w:val="20"/>
              </w:rPr>
              <w:t xml:space="preserve"> frecuentes.</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6B77F2A9" w14:textId="77777777" w:rsidR="00DC606A" w:rsidRPr="00EA310D" w:rsidRDefault="00DC606A" w:rsidP="00896CF8">
            <w:pPr>
              <w:spacing w:after="120"/>
              <w:rPr>
                <w:rFonts w:ascii="Arial Narrow" w:eastAsia="Calibri" w:hAnsi="Arial Narrow" w:cs="Times New Roman"/>
                <w:sz w:val="20"/>
                <w:szCs w:val="20"/>
              </w:rPr>
            </w:pPr>
            <w:r w:rsidRPr="00EA310D">
              <w:rPr>
                <w:rFonts w:ascii="Arial Narrow" w:eastAsia="Calibri" w:hAnsi="Arial Narrow" w:cs="Times New Roman"/>
                <w:sz w:val="20"/>
                <w:szCs w:val="20"/>
              </w:rPr>
              <w:t>Es la 2da causa en Grupo Etario Adolescentes con 31 casos que representan el 4.27% del grupo.</w:t>
            </w:r>
          </w:p>
          <w:p w14:paraId="73A5282A" w14:textId="77777777" w:rsidR="00DC606A" w:rsidRPr="00EA310D" w:rsidRDefault="00DC606A" w:rsidP="00896CF8">
            <w:pPr>
              <w:spacing w:after="120"/>
              <w:rPr>
                <w:rFonts w:ascii="Arial Narrow" w:eastAsia="Calibri" w:hAnsi="Arial Narrow" w:cs="Times New Roman"/>
                <w:sz w:val="20"/>
                <w:szCs w:val="20"/>
              </w:rPr>
            </w:pPr>
            <w:r w:rsidRPr="00EA310D">
              <w:rPr>
                <w:rFonts w:ascii="Arial Narrow" w:eastAsia="Calibri" w:hAnsi="Arial Narrow" w:cs="Times New Roman"/>
                <w:sz w:val="20"/>
                <w:szCs w:val="20"/>
              </w:rPr>
              <w:t>Es la 1ra causa en Grupo</w:t>
            </w:r>
            <w:r>
              <w:rPr>
                <w:rFonts w:ascii="Arial Narrow" w:eastAsia="Calibri" w:hAnsi="Arial Narrow" w:cs="Times New Roman"/>
                <w:sz w:val="20"/>
                <w:szCs w:val="20"/>
              </w:rPr>
              <w:t xml:space="preserve"> Etario</w:t>
            </w:r>
            <w:r w:rsidRPr="00EA310D">
              <w:rPr>
                <w:rFonts w:ascii="Arial Narrow" w:eastAsia="Calibri" w:hAnsi="Arial Narrow" w:cs="Times New Roman"/>
                <w:sz w:val="20"/>
                <w:szCs w:val="20"/>
              </w:rPr>
              <w:t xml:space="preserve"> Joven con 443 casos que representan el 9.98% del grupo.</w:t>
            </w:r>
          </w:p>
          <w:p w14:paraId="1500B5DE" w14:textId="2202CD51" w:rsidR="00DC606A" w:rsidRPr="00FA1A56" w:rsidRDefault="00DC606A" w:rsidP="00896CF8">
            <w:pPr>
              <w:spacing w:after="120"/>
              <w:rPr>
                <w:rFonts w:ascii="Arial Narrow" w:eastAsia="Calibri" w:hAnsi="Arial Narrow" w:cs="Times New Roman"/>
                <w:sz w:val="20"/>
                <w:szCs w:val="20"/>
                <w:highlight w:val="yellow"/>
              </w:rPr>
            </w:pPr>
            <w:r w:rsidRPr="00EA310D">
              <w:rPr>
                <w:rFonts w:ascii="Arial Narrow" w:eastAsia="Calibri" w:hAnsi="Arial Narrow" w:cs="Times New Roman"/>
                <w:sz w:val="20"/>
                <w:szCs w:val="20"/>
              </w:rPr>
              <w:t>Es la 2da causa en Grupo Etario Adultos con 410 caso que representan el 5.46% del grupo.</w:t>
            </w:r>
          </w:p>
        </w:tc>
      </w:tr>
      <w:tr w:rsidR="00DC606A" w:rsidRPr="008E6F30" w14:paraId="6518859C" w14:textId="77777777" w:rsidTr="00DC606A">
        <w:trPr>
          <w:trHeight w:val="116"/>
          <w:jc w:val="center"/>
        </w:trPr>
        <w:tc>
          <w:tcPr>
            <w:tcW w:w="5519" w:type="dxa"/>
            <w:tcBorders>
              <w:top w:val="single" w:sz="8" w:space="0" w:color="auto"/>
              <w:left w:val="single" w:sz="8" w:space="0" w:color="auto"/>
              <w:bottom w:val="single" w:sz="8" w:space="0" w:color="auto"/>
              <w:right w:val="single" w:sz="8" w:space="0" w:color="auto"/>
            </w:tcBorders>
            <w:shd w:val="clear" w:color="auto" w:fill="FFF2CC"/>
            <w:vAlign w:val="center"/>
          </w:tcPr>
          <w:p w14:paraId="608B7238" w14:textId="77777777" w:rsidR="00DC606A" w:rsidRPr="0064331D" w:rsidRDefault="00DC606A" w:rsidP="00DC606A">
            <w:pPr>
              <w:spacing w:after="120"/>
              <w:jc w:val="left"/>
              <w:rPr>
                <w:rFonts w:ascii="Arial Narrow" w:eastAsia="Calibri" w:hAnsi="Arial Narrow" w:cs="Times New Roman"/>
                <w:b/>
                <w:bCs/>
                <w:sz w:val="20"/>
                <w:szCs w:val="20"/>
              </w:rPr>
            </w:pPr>
            <w:r w:rsidRPr="0064331D">
              <w:rPr>
                <w:rFonts w:ascii="Arial Narrow" w:eastAsia="Calibri" w:hAnsi="Arial Narrow" w:cs="Times New Roman"/>
                <w:b/>
                <w:bCs/>
                <w:sz w:val="20"/>
                <w:szCs w:val="20"/>
              </w:rPr>
              <w:t xml:space="preserve">En UPSS </w:t>
            </w:r>
            <w:r>
              <w:rPr>
                <w:rFonts w:ascii="Arial Narrow" w:eastAsia="Calibri" w:hAnsi="Arial Narrow" w:cs="Times New Roman"/>
                <w:b/>
                <w:bCs/>
                <w:sz w:val="20"/>
                <w:szCs w:val="20"/>
              </w:rPr>
              <w:t>Hospitalización</w:t>
            </w:r>
            <w:r w:rsidRPr="0064331D">
              <w:rPr>
                <w:rFonts w:ascii="Arial Narrow" w:eastAsia="Calibri" w:hAnsi="Arial Narrow" w:cs="Times New Roman"/>
                <w:b/>
                <w:bCs/>
                <w:sz w:val="20"/>
                <w:szCs w:val="20"/>
              </w:rPr>
              <w:t xml:space="preserve">, </w:t>
            </w:r>
            <w:r>
              <w:rPr>
                <w:rFonts w:ascii="Arial Narrow" w:eastAsia="Calibri" w:hAnsi="Arial Narrow" w:cs="Times New Roman"/>
                <w:b/>
                <w:bCs/>
                <w:sz w:val="20"/>
                <w:szCs w:val="20"/>
              </w:rPr>
              <w:t xml:space="preserve">las principales causas de </w:t>
            </w:r>
            <w:r w:rsidRPr="0064331D">
              <w:rPr>
                <w:rFonts w:ascii="Arial Narrow" w:eastAsia="Calibri" w:hAnsi="Arial Narrow" w:cs="Times New Roman"/>
                <w:b/>
                <w:bCs/>
                <w:sz w:val="20"/>
                <w:szCs w:val="20"/>
              </w:rPr>
              <w:t>Morta</w:t>
            </w:r>
            <w:r>
              <w:rPr>
                <w:rFonts w:ascii="Arial Narrow" w:eastAsia="Calibri" w:hAnsi="Arial Narrow" w:cs="Times New Roman"/>
                <w:b/>
                <w:bCs/>
                <w:sz w:val="20"/>
                <w:szCs w:val="20"/>
              </w:rPr>
              <w:t>lidad General son</w:t>
            </w:r>
            <w:r w:rsidRPr="0064331D">
              <w:rPr>
                <w:rFonts w:ascii="Arial Narrow" w:eastAsia="Calibri" w:hAnsi="Arial Narrow" w:cs="Times New Roman"/>
                <w:b/>
                <w:bCs/>
                <w:sz w:val="20"/>
                <w:szCs w:val="20"/>
              </w:rPr>
              <w:t>:</w:t>
            </w:r>
          </w:p>
          <w:p w14:paraId="05D7F7CF" w14:textId="60A9A75B" w:rsidR="00DC606A" w:rsidRPr="00FA1A56" w:rsidRDefault="00DC606A" w:rsidP="00DC606A">
            <w:pPr>
              <w:spacing w:after="120"/>
              <w:jc w:val="center"/>
              <w:rPr>
                <w:rFonts w:ascii="Arial Narrow" w:eastAsia="Calibri" w:hAnsi="Arial Narrow" w:cs="Times New Roman"/>
                <w:b/>
                <w:bCs/>
                <w:sz w:val="20"/>
                <w:szCs w:val="20"/>
                <w:highlight w:val="yellow"/>
              </w:rPr>
            </w:pPr>
            <w:r w:rsidRPr="0064331D">
              <w:rPr>
                <w:rFonts w:ascii="Arial Narrow" w:eastAsia="Calibri" w:hAnsi="Arial Narrow" w:cs="Times New Roman"/>
                <w:bCs/>
                <w:sz w:val="20"/>
                <w:szCs w:val="20"/>
              </w:rPr>
              <w:t>INSUFICIENCIA RESPIRATORIA AGUDA e INSUFICIENCIA RESPIRATORIA No especificada.</w:t>
            </w:r>
          </w:p>
        </w:tc>
        <w:tc>
          <w:tcPr>
            <w:tcW w:w="3128" w:type="dxa"/>
            <w:tcBorders>
              <w:top w:val="single" w:sz="8" w:space="0" w:color="auto"/>
              <w:left w:val="single" w:sz="8" w:space="0" w:color="auto"/>
              <w:bottom w:val="single" w:sz="8" w:space="0" w:color="auto"/>
              <w:right w:val="single" w:sz="8" w:space="0" w:color="auto"/>
            </w:tcBorders>
            <w:shd w:val="clear" w:color="auto" w:fill="FFF2CC"/>
            <w:vAlign w:val="center"/>
          </w:tcPr>
          <w:p w14:paraId="3AAB9FA6" w14:textId="77EB2E96" w:rsidR="00DC606A" w:rsidRPr="00DC606A" w:rsidRDefault="00DC606A" w:rsidP="00896CF8">
            <w:pPr>
              <w:spacing w:after="120"/>
              <w:rPr>
                <w:rFonts w:ascii="Arial Narrow" w:eastAsia="Calibri" w:hAnsi="Arial Narrow" w:cs="Times New Roman"/>
                <w:sz w:val="20"/>
                <w:szCs w:val="20"/>
              </w:rPr>
            </w:pPr>
            <w:r w:rsidRPr="0064331D">
              <w:rPr>
                <w:rFonts w:ascii="Arial Narrow" w:eastAsia="Calibri" w:hAnsi="Arial Narrow" w:cs="Times New Roman"/>
                <w:sz w:val="20"/>
                <w:szCs w:val="20"/>
              </w:rPr>
              <w:t>Con 476 casos representa el 64,2% del total</w:t>
            </w:r>
            <w:r>
              <w:rPr>
                <w:rFonts w:ascii="Arial Narrow" w:eastAsia="Calibri" w:hAnsi="Arial Narrow" w:cs="Times New Roman"/>
                <w:sz w:val="20"/>
                <w:szCs w:val="20"/>
              </w:rPr>
              <w:t>.</w:t>
            </w:r>
          </w:p>
        </w:tc>
      </w:tr>
    </w:tbl>
    <w:p w14:paraId="373A61A1" w14:textId="77777777" w:rsidR="00A93DBA" w:rsidRPr="009C6E19" w:rsidRDefault="00A93DBA" w:rsidP="00A93DBA"/>
    <w:p w14:paraId="55C02904" w14:textId="77777777" w:rsidR="00A93DBA" w:rsidRPr="00896CF8" w:rsidRDefault="00A93DBA" w:rsidP="00FE0E6C">
      <w:pPr>
        <w:pStyle w:val="Ttulo1"/>
        <w:spacing w:before="120" w:after="120" w:line="240" w:lineRule="auto"/>
        <w:rPr>
          <w:rFonts w:ascii="Arial" w:hAnsi="Arial" w:cs="Arial"/>
          <w:b/>
          <w:bCs/>
          <w:color w:val="auto"/>
          <w:sz w:val="22"/>
          <w:szCs w:val="22"/>
        </w:rPr>
      </w:pPr>
      <w:bookmarkStart w:id="211" w:name="_Toc117467968"/>
      <w:bookmarkStart w:id="212" w:name="_Toc145895654"/>
      <w:r w:rsidRPr="00896CF8">
        <w:rPr>
          <w:rFonts w:ascii="Arial" w:hAnsi="Arial" w:cs="Arial"/>
          <w:b/>
          <w:bCs/>
          <w:color w:val="auto"/>
          <w:sz w:val="22"/>
          <w:szCs w:val="22"/>
        </w:rPr>
        <w:t>6.4.2 Priorización de problemas</w:t>
      </w:r>
      <w:bookmarkEnd w:id="211"/>
      <w:bookmarkEnd w:id="212"/>
    </w:p>
    <w:p w14:paraId="47F25BE3" w14:textId="77777777" w:rsidR="00A93DBA" w:rsidRPr="00BF26D4" w:rsidRDefault="00A93DBA"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bookmarkStart w:id="213" w:name="_Toc145895655"/>
      <w:bookmarkStart w:id="214" w:name="_Toc117467969"/>
      <w:r w:rsidRPr="00BF26D4">
        <w:rPr>
          <w:rFonts w:ascii="Arial" w:eastAsia="Calibri" w:hAnsi="Arial" w:cs="Arial"/>
          <w:color w:val="auto"/>
          <w:sz w:val="22"/>
          <w:szCs w:val="22"/>
        </w:rPr>
        <w:t>Ausencia de política efectiva de mantenimiento preventivo y correctivo, teniendo dificultades de insuficiente presupuesto para ejecutar el Plan de Mantenimiento tanto de Infraestructura como de Equipamiento.</w:t>
      </w:r>
      <w:bookmarkEnd w:id="213"/>
    </w:p>
    <w:p w14:paraId="37BC00B6" w14:textId="77777777" w:rsidR="00A93DBA" w:rsidRPr="00BF26D4" w:rsidRDefault="00A93DBA" w:rsidP="00FE0E6C">
      <w:pPr>
        <w:pStyle w:val="Ttulo1"/>
        <w:numPr>
          <w:ilvl w:val="0"/>
          <w:numId w:val="15"/>
        </w:numPr>
        <w:spacing w:before="120" w:after="120" w:line="240" w:lineRule="auto"/>
        <w:ind w:left="720"/>
        <w:jc w:val="both"/>
        <w:rPr>
          <w:rFonts w:ascii="Arial" w:eastAsia="Calibri" w:hAnsi="Arial" w:cs="Arial"/>
          <w:color w:val="auto"/>
          <w:sz w:val="22"/>
          <w:szCs w:val="22"/>
        </w:rPr>
      </w:pPr>
      <w:bookmarkStart w:id="215" w:name="_Toc145895656"/>
      <w:r w:rsidRPr="00BF26D4">
        <w:rPr>
          <w:rFonts w:ascii="Arial" w:eastAsia="Calibri" w:hAnsi="Arial" w:cs="Arial"/>
          <w:color w:val="auto"/>
          <w:sz w:val="22"/>
          <w:szCs w:val="22"/>
        </w:rPr>
        <w:t>Insuficiente disponibilidad de Recursos Humanos y ausencia de política de desarrollo del capital humano con indicadores de desempeño.</w:t>
      </w:r>
      <w:bookmarkEnd w:id="215"/>
    </w:p>
    <w:p w14:paraId="42741983" w14:textId="77777777" w:rsidR="00A93DBA" w:rsidRPr="00BF26D4" w:rsidRDefault="00A93DBA" w:rsidP="00FE0E6C">
      <w:pPr>
        <w:pStyle w:val="Ttulo1"/>
        <w:numPr>
          <w:ilvl w:val="0"/>
          <w:numId w:val="15"/>
        </w:numPr>
        <w:spacing w:before="120" w:after="120" w:line="240" w:lineRule="auto"/>
        <w:ind w:left="720"/>
        <w:jc w:val="both"/>
        <w:rPr>
          <w:rFonts w:ascii="Arial" w:eastAsia="Calibri" w:hAnsi="Arial" w:cs="Arial"/>
          <w:color w:val="auto"/>
          <w:sz w:val="22"/>
          <w:szCs w:val="22"/>
        </w:rPr>
      </w:pPr>
      <w:bookmarkStart w:id="216" w:name="_Toc145895657"/>
      <w:r w:rsidRPr="00BF26D4">
        <w:rPr>
          <w:rFonts w:ascii="Arial" w:eastAsia="Calibri" w:hAnsi="Arial" w:cs="Arial"/>
          <w:color w:val="auto"/>
          <w:sz w:val="22"/>
          <w:szCs w:val="22"/>
        </w:rPr>
        <w:t>Gestión presupuestal parcialmente orientada a resultados.</w:t>
      </w:r>
      <w:bookmarkEnd w:id="216"/>
    </w:p>
    <w:p w14:paraId="7B0396CB" w14:textId="77777777" w:rsidR="00A93DBA" w:rsidRPr="00BF26D4" w:rsidRDefault="00A93DBA" w:rsidP="00FE0E6C">
      <w:pPr>
        <w:pStyle w:val="Ttulo1"/>
        <w:numPr>
          <w:ilvl w:val="0"/>
          <w:numId w:val="15"/>
        </w:numPr>
        <w:spacing w:before="120" w:after="120" w:line="240" w:lineRule="auto"/>
        <w:ind w:left="720"/>
        <w:jc w:val="both"/>
        <w:rPr>
          <w:rFonts w:ascii="Arial" w:eastAsia="Calibri" w:hAnsi="Arial" w:cs="Arial"/>
          <w:color w:val="auto"/>
          <w:sz w:val="22"/>
          <w:szCs w:val="22"/>
        </w:rPr>
      </w:pPr>
      <w:bookmarkStart w:id="217" w:name="_Toc145895658"/>
      <w:r w:rsidRPr="00BF26D4">
        <w:rPr>
          <w:rFonts w:ascii="Arial" w:eastAsia="Calibri" w:hAnsi="Arial" w:cs="Arial"/>
          <w:color w:val="auto"/>
          <w:sz w:val="22"/>
          <w:szCs w:val="22"/>
        </w:rPr>
        <w:t>Organización fragmentada y disfuncional, basada en tareas y no en procesos.</w:t>
      </w:r>
      <w:bookmarkEnd w:id="217"/>
    </w:p>
    <w:p w14:paraId="6DFEDF4B" w14:textId="77777777" w:rsidR="00FE0E6C" w:rsidRPr="00BF26D4" w:rsidRDefault="00A93DBA" w:rsidP="00FE0E6C">
      <w:pPr>
        <w:pStyle w:val="Ttulo1"/>
        <w:numPr>
          <w:ilvl w:val="0"/>
          <w:numId w:val="15"/>
        </w:numPr>
        <w:spacing w:before="120" w:after="120" w:line="240" w:lineRule="auto"/>
        <w:ind w:left="720"/>
        <w:jc w:val="both"/>
        <w:rPr>
          <w:rFonts w:ascii="Arial" w:eastAsia="Calibri" w:hAnsi="Arial" w:cs="Arial"/>
          <w:color w:val="auto"/>
          <w:sz w:val="22"/>
          <w:szCs w:val="22"/>
        </w:rPr>
      </w:pPr>
      <w:bookmarkStart w:id="218" w:name="_Toc145895659"/>
      <w:r w:rsidRPr="00BF26D4">
        <w:rPr>
          <w:rFonts w:ascii="Arial" w:eastAsia="Calibri" w:hAnsi="Arial" w:cs="Arial"/>
          <w:color w:val="auto"/>
          <w:sz w:val="22"/>
          <w:szCs w:val="22"/>
        </w:rPr>
        <w:t>Sistema de información con información poco consistente y fidedigna para la toma de decisiones</w:t>
      </w:r>
      <w:bookmarkEnd w:id="218"/>
      <w:r w:rsidR="00FE0E6C" w:rsidRPr="00BF26D4">
        <w:rPr>
          <w:rFonts w:ascii="Arial" w:eastAsia="Calibri" w:hAnsi="Arial" w:cs="Arial"/>
          <w:color w:val="auto"/>
          <w:sz w:val="22"/>
          <w:szCs w:val="22"/>
        </w:rPr>
        <w:t>.</w:t>
      </w:r>
    </w:p>
    <w:p w14:paraId="773D085A" w14:textId="15A0AB3C" w:rsidR="00FE0E6C" w:rsidRPr="00BF26D4" w:rsidRDefault="00FE0E6C"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BF26D4">
        <w:rPr>
          <w:rFonts w:ascii="Arial" w:eastAsia="Calibri" w:hAnsi="Arial" w:cs="Arial"/>
          <w:color w:val="auto"/>
          <w:sz w:val="22"/>
          <w:szCs w:val="22"/>
        </w:rPr>
        <w:t>En UPSS Consult</w:t>
      </w:r>
      <w:r w:rsidR="008145F5" w:rsidRPr="00BF26D4">
        <w:rPr>
          <w:rFonts w:ascii="Arial" w:eastAsia="Calibri" w:hAnsi="Arial" w:cs="Arial"/>
          <w:color w:val="auto"/>
          <w:sz w:val="22"/>
          <w:szCs w:val="22"/>
        </w:rPr>
        <w:t>a Externa, Morbilidad General entre las principales causas tenemos</w:t>
      </w:r>
      <w:r w:rsidRPr="00BF26D4">
        <w:rPr>
          <w:rFonts w:ascii="Arial" w:eastAsia="Calibri" w:hAnsi="Arial" w:cs="Arial"/>
          <w:color w:val="auto"/>
          <w:sz w:val="22"/>
          <w:szCs w:val="22"/>
        </w:rPr>
        <w:t>:</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Trastornos de adaptación</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Hiperplasia de la próstata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Artrosis, no especificada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Retardo del desarrollo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Colecistitis crónica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Necrosis de la pulpa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Atención materna por cicatriz uterina debida a cirugía previa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Mal oclusión de tipo no especificado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Dispepsia funcional</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Lumbago no especificado</w:t>
      </w:r>
      <w:r w:rsidR="008145F5" w:rsidRPr="00BF26D4">
        <w:rPr>
          <w:rFonts w:ascii="Arial" w:eastAsia="Calibri" w:hAnsi="Arial" w:cs="Arial"/>
          <w:color w:val="auto"/>
          <w:sz w:val="22"/>
          <w:szCs w:val="22"/>
        </w:rPr>
        <w:t>, entre las principales causas.</w:t>
      </w:r>
    </w:p>
    <w:p w14:paraId="713BD01C" w14:textId="280303B3" w:rsidR="00FE0E6C" w:rsidRPr="00BF26D4" w:rsidRDefault="00FE0E6C"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BF26D4">
        <w:rPr>
          <w:rFonts w:ascii="Arial" w:eastAsia="Calibri" w:hAnsi="Arial" w:cs="Arial"/>
          <w:color w:val="auto"/>
          <w:sz w:val="22"/>
          <w:szCs w:val="22"/>
        </w:rPr>
        <w:t xml:space="preserve">En UPSS Consulta Externa, Morbilidad de &lt; 01 año </w:t>
      </w:r>
      <w:r w:rsidR="008145F5" w:rsidRPr="00BF26D4">
        <w:rPr>
          <w:rFonts w:ascii="Arial" w:eastAsia="Calibri" w:hAnsi="Arial" w:cs="Arial"/>
          <w:color w:val="auto"/>
          <w:sz w:val="22"/>
          <w:szCs w:val="22"/>
        </w:rPr>
        <w:t>entre las principales causas tenemos</w:t>
      </w:r>
      <w:r w:rsidRPr="00BF26D4">
        <w:rPr>
          <w:rFonts w:ascii="Arial" w:eastAsia="Calibri" w:hAnsi="Arial" w:cs="Arial"/>
          <w:color w:val="auto"/>
          <w:sz w:val="22"/>
          <w:szCs w:val="22"/>
        </w:rPr>
        <w:t>:</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Retardo del desarrollo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Falta del desarrollo fisiológico normal esperado, Anemia por deficiencia de hierro</w:t>
      </w:r>
      <w:r w:rsidR="008145F5" w:rsidRPr="00BF26D4">
        <w:rPr>
          <w:rFonts w:ascii="Arial" w:eastAsia="Calibri" w:hAnsi="Arial" w:cs="Arial"/>
          <w:color w:val="auto"/>
          <w:sz w:val="22"/>
          <w:szCs w:val="22"/>
        </w:rPr>
        <w:t>, entre las principales causas.</w:t>
      </w:r>
    </w:p>
    <w:p w14:paraId="16144B46" w14:textId="3C1138D0" w:rsidR="00FE0E6C" w:rsidRPr="00BF26D4" w:rsidRDefault="00FE0E6C"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BF26D4">
        <w:rPr>
          <w:rFonts w:ascii="Arial" w:eastAsia="Calibri" w:hAnsi="Arial" w:cs="Arial"/>
          <w:color w:val="auto"/>
          <w:sz w:val="22"/>
          <w:szCs w:val="22"/>
        </w:rPr>
        <w:t>En UPSS Consulta Externa</w:t>
      </w:r>
      <w:r w:rsidR="008145F5" w:rsidRPr="00BF26D4">
        <w:rPr>
          <w:rFonts w:ascii="Arial" w:eastAsia="Calibri" w:hAnsi="Arial" w:cs="Arial"/>
          <w:color w:val="auto"/>
          <w:sz w:val="22"/>
          <w:szCs w:val="22"/>
        </w:rPr>
        <w:t xml:space="preserve">, Morbilidad de 01 a 04 años entre las principales causas tenemos: </w:t>
      </w:r>
      <w:r w:rsidRPr="00BF26D4">
        <w:rPr>
          <w:rFonts w:ascii="Arial" w:eastAsia="Calibri" w:hAnsi="Arial" w:cs="Arial"/>
          <w:color w:val="auto"/>
          <w:sz w:val="22"/>
          <w:szCs w:val="22"/>
        </w:rPr>
        <w:t>Retardo del desarrollo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Autismo en la niñez</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Asma, no especificado</w:t>
      </w:r>
      <w:r w:rsidR="008145F5" w:rsidRPr="00BF26D4">
        <w:rPr>
          <w:rFonts w:ascii="Arial" w:eastAsia="Calibri" w:hAnsi="Arial" w:cs="Arial"/>
          <w:color w:val="auto"/>
          <w:sz w:val="22"/>
          <w:szCs w:val="22"/>
        </w:rPr>
        <w:t>, Necrosis de la pulpa, Caries de la dentina, entre las principales causas.</w:t>
      </w:r>
    </w:p>
    <w:p w14:paraId="2ED59E2E" w14:textId="776DD6DA" w:rsidR="00FE0E6C" w:rsidRPr="00BF26D4" w:rsidRDefault="00FE0E6C"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BF26D4">
        <w:rPr>
          <w:rFonts w:ascii="Arial" w:eastAsia="Calibri" w:hAnsi="Arial" w:cs="Arial"/>
          <w:color w:val="auto"/>
          <w:sz w:val="22"/>
          <w:szCs w:val="22"/>
        </w:rPr>
        <w:t xml:space="preserve">En UPSS Consulta Externa, Morbilidad de 05 a 11 años </w:t>
      </w:r>
      <w:r w:rsidR="008145F5" w:rsidRPr="00BF26D4">
        <w:rPr>
          <w:rFonts w:ascii="Arial" w:eastAsia="Calibri" w:hAnsi="Arial" w:cs="Arial"/>
          <w:color w:val="auto"/>
          <w:sz w:val="22"/>
          <w:szCs w:val="22"/>
        </w:rPr>
        <w:t>entre las principales causas tenemos</w:t>
      </w:r>
      <w:r w:rsidRPr="00BF26D4">
        <w:rPr>
          <w:rFonts w:ascii="Arial" w:eastAsia="Calibri" w:hAnsi="Arial" w:cs="Arial"/>
          <w:color w:val="auto"/>
          <w:sz w:val="22"/>
          <w:szCs w:val="22"/>
        </w:rPr>
        <w:t>:</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Necrosis de la pulpa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Caries de la dentina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Asma, no especificado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Autismo en la niñez</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Rinitis alérgica, no especificada</w:t>
      </w:r>
      <w:r w:rsidR="008145F5" w:rsidRPr="00BF26D4">
        <w:rPr>
          <w:rFonts w:ascii="Arial" w:eastAsia="Calibri" w:hAnsi="Arial" w:cs="Arial"/>
          <w:color w:val="auto"/>
          <w:sz w:val="22"/>
          <w:szCs w:val="22"/>
        </w:rPr>
        <w:t>, entre las principales causas.</w:t>
      </w:r>
    </w:p>
    <w:p w14:paraId="274EC645" w14:textId="06C48491" w:rsidR="00FE0E6C" w:rsidRPr="00BF26D4" w:rsidRDefault="00FE0E6C"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BF26D4">
        <w:rPr>
          <w:rFonts w:ascii="Arial" w:eastAsia="Calibri" w:hAnsi="Arial" w:cs="Arial"/>
          <w:color w:val="auto"/>
          <w:sz w:val="22"/>
          <w:szCs w:val="22"/>
        </w:rPr>
        <w:t xml:space="preserve">En UPSS Hospitalización, Morbilidad General </w:t>
      </w:r>
      <w:r w:rsidR="008145F5" w:rsidRPr="00BF26D4">
        <w:rPr>
          <w:rFonts w:ascii="Arial" w:eastAsia="Calibri" w:hAnsi="Arial" w:cs="Arial"/>
          <w:color w:val="auto"/>
          <w:sz w:val="22"/>
          <w:szCs w:val="22"/>
        </w:rPr>
        <w:t>entre las principales causas tenemos</w:t>
      </w:r>
      <w:r w:rsidRPr="00BF26D4">
        <w:rPr>
          <w:rFonts w:ascii="Arial" w:eastAsia="Calibri" w:hAnsi="Arial" w:cs="Arial"/>
          <w:color w:val="auto"/>
          <w:sz w:val="22"/>
          <w:szCs w:val="22"/>
        </w:rPr>
        <w:t>:</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Aborto no especificado incompleto, sin complicación</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Colecistitis crónica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Otras enfermedades especificadas y afecciones que complican el embarazo, el parto y el puerperio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Otras apendicitis agudas, y las no especificadas</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Insuficiencia respiratoria aguda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Otros recién nacidos pretermito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Hiperplasia de la próstata</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TBC del pulmón, confirmada por hallazgo microscópico del bacilo tuberculoso en esputo, con o sin cultivo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Infección de vías urinarias, sitio no especificado</w:t>
      </w:r>
      <w:r w:rsidR="008145F5" w:rsidRPr="00BF26D4">
        <w:rPr>
          <w:rFonts w:ascii="Arial" w:eastAsia="Calibri" w:hAnsi="Arial" w:cs="Arial"/>
          <w:color w:val="auto"/>
          <w:sz w:val="22"/>
          <w:szCs w:val="22"/>
        </w:rPr>
        <w:t xml:space="preserve">, </w:t>
      </w:r>
      <w:r w:rsidRPr="00BF26D4">
        <w:rPr>
          <w:rFonts w:ascii="Arial" w:eastAsia="Calibri" w:hAnsi="Arial" w:cs="Arial"/>
          <w:color w:val="auto"/>
          <w:sz w:val="22"/>
          <w:szCs w:val="22"/>
        </w:rPr>
        <w:t>Calculo de conducto biliar sin colangitis ni colecistitis</w:t>
      </w:r>
    </w:p>
    <w:p w14:paraId="27714D8C" w14:textId="09B1A840" w:rsidR="008145F5" w:rsidRPr="00BF26D4" w:rsidRDefault="00FE0E6C"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BF26D4">
        <w:rPr>
          <w:rFonts w:ascii="Arial" w:eastAsia="Calibri" w:hAnsi="Arial" w:cs="Arial"/>
          <w:color w:val="auto"/>
          <w:sz w:val="22"/>
          <w:szCs w:val="22"/>
        </w:rPr>
        <w:t xml:space="preserve">En UPSS Hospitalización, Morbilidad General </w:t>
      </w:r>
      <w:r w:rsidR="008145F5" w:rsidRPr="00BF26D4">
        <w:rPr>
          <w:rFonts w:ascii="Arial" w:eastAsia="Calibri" w:hAnsi="Arial" w:cs="Arial"/>
          <w:color w:val="auto"/>
          <w:sz w:val="22"/>
          <w:szCs w:val="22"/>
        </w:rPr>
        <w:t>tenemos Aborto como una de las causas más frecuentes</w:t>
      </w:r>
      <w:r w:rsidRPr="00BF26D4">
        <w:rPr>
          <w:rFonts w:ascii="Arial" w:eastAsia="Calibri" w:hAnsi="Arial" w:cs="Arial"/>
          <w:color w:val="auto"/>
          <w:sz w:val="22"/>
          <w:szCs w:val="22"/>
        </w:rPr>
        <w:t>.</w:t>
      </w:r>
    </w:p>
    <w:p w14:paraId="590196DF" w14:textId="7C50E4FB" w:rsidR="00FE0E6C" w:rsidRPr="00BF26D4" w:rsidRDefault="00FE0E6C" w:rsidP="008145F5">
      <w:pPr>
        <w:pStyle w:val="Ttulo1"/>
        <w:numPr>
          <w:ilvl w:val="0"/>
          <w:numId w:val="15"/>
        </w:numPr>
        <w:spacing w:before="120" w:after="120" w:line="240" w:lineRule="auto"/>
        <w:ind w:left="714" w:hanging="357"/>
        <w:jc w:val="both"/>
        <w:rPr>
          <w:rFonts w:ascii="Arial" w:eastAsia="Calibri" w:hAnsi="Arial" w:cs="Arial"/>
          <w:color w:val="auto"/>
          <w:sz w:val="22"/>
          <w:szCs w:val="22"/>
        </w:rPr>
      </w:pPr>
      <w:r w:rsidRPr="00BF26D4">
        <w:rPr>
          <w:rFonts w:ascii="Arial" w:eastAsia="Calibri" w:hAnsi="Arial" w:cs="Arial"/>
          <w:color w:val="auto"/>
          <w:sz w:val="22"/>
          <w:szCs w:val="22"/>
        </w:rPr>
        <w:t xml:space="preserve">En UPSS Hospitalización, las principales causas de Mortalidad General </w:t>
      </w:r>
      <w:r w:rsidR="008145F5" w:rsidRPr="00BF26D4">
        <w:rPr>
          <w:rFonts w:ascii="Arial" w:eastAsia="Calibri" w:hAnsi="Arial" w:cs="Arial"/>
          <w:color w:val="auto"/>
          <w:sz w:val="22"/>
          <w:szCs w:val="22"/>
        </w:rPr>
        <w:t>entre las principales causas tenemos</w:t>
      </w:r>
      <w:r w:rsidRPr="00BF26D4">
        <w:rPr>
          <w:rFonts w:ascii="Arial" w:eastAsia="Calibri" w:hAnsi="Arial" w:cs="Arial"/>
          <w:color w:val="auto"/>
          <w:sz w:val="22"/>
          <w:szCs w:val="22"/>
        </w:rPr>
        <w:t>:</w:t>
      </w:r>
      <w:r w:rsidR="008145F5" w:rsidRPr="00BF26D4">
        <w:rPr>
          <w:rFonts w:ascii="Arial" w:eastAsia="Calibri" w:hAnsi="Arial" w:cs="Arial"/>
          <w:color w:val="auto"/>
          <w:sz w:val="22"/>
          <w:szCs w:val="22"/>
        </w:rPr>
        <w:t xml:space="preserve"> Insuficiencia respiratoria aguda e Insuficiencia respiratoria</w:t>
      </w:r>
      <w:r w:rsidRPr="00BF26D4">
        <w:rPr>
          <w:rFonts w:ascii="Arial" w:eastAsia="Calibri" w:hAnsi="Arial" w:cs="Arial"/>
          <w:color w:val="auto"/>
          <w:sz w:val="22"/>
          <w:szCs w:val="22"/>
        </w:rPr>
        <w:t xml:space="preserve"> No especificada.</w:t>
      </w:r>
    </w:p>
    <w:p w14:paraId="14E1BBB9" w14:textId="77777777" w:rsidR="00A93DBA" w:rsidRPr="00B33FB1" w:rsidRDefault="00A93DBA" w:rsidP="00A93DBA">
      <w:pPr>
        <w:pStyle w:val="Ttulo1"/>
        <w:spacing w:before="120" w:after="120" w:line="240" w:lineRule="auto"/>
        <w:ind w:left="360"/>
        <w:rPr>
          <w:rFonts w:ascii="Arial" w:eastAsia="Calibri" w:hAnsi="Arial" w:cs="Arial"/>
          <w:color w:val="auto"/>
          <w:sz w:val="20"/>
          <w:szCs w:val="20"/>
          <w:highlight w:val="yellow"/>
        </w:rPr>
      </w:pPr>
    </w:p>
    <w:p w14:paraId="32EB6546" w14:textId="77777777" w:rsidR="00A93DBA" w:rsidRPr="00B33FB1" w:rsidRDefault="00A93DBA" w:rsidP="00A93DBA">
      <w:pPr>
        <w:rPr>
          <w:rFonts w:ascii="Arial" w:eastAsiaTheme="majorEastAsia" w:hAnsi="Arial" w:cs="Arial"/>
          <w:b/>
          <w:bCs/>
          <w:highlight w:val="yellow"/>
        </w:rPr>
      </w:pPr>
      <w:r w:rsidRPr="00B33FB1">
        <w:rPr>
          <w:rFonts w:ascii="Arial" w:hAnsi="Arial" w:cs="Arial"/>
          <w:b/>
          <w:bCs/>
          <w:highlight w:val="yellow"/>
        </w:rPr>
        <w:br w:type="page"/>
      </w:r>
    </w:p>
    <w:p w14:paraId="0B9909B2" w14:textId="77777777" w:rsidR="00A93DBA" w:rsidRPr="00C00CDF" w:rsidRDefault="00A93DBA" w:rsidP="00A93DBA">
      <w:pPr>
        <w:pStyle w:val="Ttulo1"/>
        <w:spacing w:before="120" w:after="120" w:line="240" w:lineRule="auto"/>
        <w:ind w:left="360"/>
        <w:rPr>
          <w:rFonts w:ascii="Arial" w:hAnsi="Arial" w:cs="Arial"/>
          <w:b/>
          <w:bCs/>
          <w:color w:val="auto"/>
          <w:sz w:val="22"/>
          <w:szCs w:val="22"/>
        </w:rPr>
      </w:pPr>
      <w:bookmarkStart w:id="219" w:name="_Toc145895667"/>
      <w:r w:rsidRPr="00C00CDF">
        <w:rPr>
          <w:rFonts w:ascii="Arial" w:hAnsi="Arial" w:cs="Arial"/>
          <w:b/>
          <w:bCs/>
          <w:color w:val="auto"/>
          <w:sz w:val="22"/>
          <w:szCs w:val="22"/>
        </w:rPr>
        <w:t>6.5 Capítulo III: Propuesta de líneas de acción para resolver los problemas con impacto sanitario priorizado</w:t>
      </w:r>
      <w:bookmarkEnd w:id="214"/>
      <w:bookmarkEnd w:id="219"/>
    </w:p>
    <w:p w14:paraId="0915AE49" w14:textId="77777777" w:rsidR="00A93DBA" w:rsidRPr="00BF26D4" w:rsidRDefault="00A93DBA" w:rsidP="009E1F61">
      <w:pPr>
        <w:pStyle w:val="Ttulo1"/>
        <w:numPr>
          <w:ilvl w:val="0"/>
          <w:numId w:val="9"/>
        </w:numPr>
        <w:spacing w:before="120" w:after="120" w:line="240" w:lineRule="auto"/>
        <w:ind w:left="1434" w:hanging="357"/>
        <w:jc w:val="both"/>
        <w:rPr>
          <w:rFonts w:ascii="Arial" w:hAnsi="Arial" w:cs="Arial"/>
          <w:iCs/>
          <w:color w:val="auto"/>
          <w:sz w:val="22"/>
          <w:szCs w:val="22"/>
        </w:rPr>
      </w:pPr>
      <w:bookmarkStart w:id="220" w:name="_Toc117467970"/>
      <w:bookmarkStart w:id="221" w:name="_Toc117468033"/>
      <w:bookmarkStart w:id="222" w:name="_Toc117470328"/>
      <w:bookmarkStart w:id="223" w:name="_Toc145895668"/>
      <w:r w:rsidRPr="00BF26D4">
        <w:rPr>
          <w:rFonts w:ascii="Arial" w:eastAsia="Times New Roman" w:hAnsi="Arial" w:cs="Arial"/>
          <w:iCs/>
          <w:color w:val="auto"/>
          <w:sz w:val="22"/>
          <w:szCs w:val="22"/>
        </w:rPr>
        <w:t>Ausencia de política efectiva de mantenimiento preventivo y correctivo, teniendo dificultades de insuficiente presupuesto para ejecutar el Plan de Mantenimiento tanto de Infraestructura como de Equipamiento</w:t>
      </w:r>
      <w:bookmarkEnd w:id="220"/>
      <w:bookmarkEnd w:id="221"/>
      <w:bookmarkEnd w:id="222"/>
      <w:bookmarkEnd w:id="223"/>
    </w:p>
    <w:p w14:paraId="1FCBD7F9" w14:textId="77777777" w:rsidR="00A93DBA" w:rsidRPr="00BF26D4" w:rsidRDefault="00A93DBA" w:rsidP="009E1F61">
      <w:pPr>
        <w:pStyle w:val="Prrafodelista"/>
        <w:numPr>
          <w:ilvl w:val="0"/>
          <w:numId w:val="8"/>
        </w:numPr>
        <w:spacing w:before="120" w:after="120" w:line="240" w:lineRule="auto"/>
        <w:jc w:val="both"/>
        <w:rPr>
          <w:rFonts w:ascii="Arial" w:eastAsia="Calibri" w:hAnsi="Arial" w:cs="Arial"/>
        </w:rPr>
      </w:pPr>
      <w:r w:rsidRPr="00BF26D4">
        <w:rPr>
          <w:rFonts w:ascii="Arial" w:eastAsia="Calibri" w:hAnsi="Arial" w:cs="Arial"/>
        </w:rPr>
        <w:t>Aumento presupuestal para mantenimiento de equipos biomédicos.</w:t>
      </w:r>
    </w:p>
    <w:p w14:paraId="6A2940CC" w14:textId="77777777" w:rsidR="00A93DBA" w:rsidRPr="00BF26D4" w:rsidRDefault="00A93DBA" w:rsidP="009E1F61">
      <w:pPr>
        <w:pStyle w:val="Prrafodelista"/>
        <w:numPr>
          <w:ilvl w:val="0"/>
          <w:numId w:val="8"/>
        </w:numPr>
        <w:spacing w:before="120" w:after="120" w:line="240" w:lineRule="auto"/>
        <w:jc w:val="both"/>
        <w:rPr>
          <w:rFonts w:ascii="Arial" w:eastAsia="Calibri" w:hAnsi="Arial" w:cs="Arial"/>
        </w:rPr>
      </w:pPr>
      <w:r w:rsidRPr="00BF26D4">
        <w:rPr>
          <w:rFonts w:ascii="Arial" w:eastAsia="Calibri" w:hAnsi="Arial" w:cs="Arial"/>
        </w:rPr>
        <w:t>Actualización del plan de mantenimiento e infraestructura.</w:t>
      </w:r>
    </w:p>
    <w:p w14:paraId="4BA7CE0A" w14:textId="77777777" w:rsidR="00A93DBA" w:rsidRPr="00BF26D4" w:rsidRDefault="00A93DBA" w:rsidP="009E1F61">
      <w:pPr>
        <w:pStyle w:val="Prrafodelista"/>
        <w:numPr>
          <w:ilvl w:val="0"/>
          <w:numId w:val="8"/>
        </w:numPr>
        <w:spacing w:before="120" w:after="120" w:line="240" w:lineRule="auto"/>
        <w:jc w:val="both"/>
        <w:rPr>
          <w:rFonts w:ascii="Arial" w:eastAsia="Calibri" w:hAnsi="Arial" w:cs="Arial"/>
        </w:rPr>
      </w:pPr>
      <w:r w:rsidRPr="00BF26D4">
        <w:rPr>
          <w:rFonts w:ascii="Arial" w:eastAsia="Calibri" w:hAnsi="Arial" w:cs="Arial"/>
        </w:rPr>
        <w:t>Actualización del índice de seguridad hospitalaria.</w:t>
      </w:r>
    </w:p>
    <w:p w14:paraId="7F98401A" w14:textId="77777777" w:rsidR="00A93DBA" w:rsidRPr="00BF26D4" w:rsidRDefault="00A93DBA" w:rsidP="00A93DBA">
      <w:pPr>
        <w:pStyle w:val="Prrafodelista"/>
        <w:spacing w:before="120" w:after="120" w:line="240" w:lineRule="auto"/>
        <w:ind w:left="1776"/>
        <w:jc w:val="both"/>
        <w:rPr>
          <w:rFonts w:ascii="Arial" w:eastAsia="Calibri" w:hAnsi="Arial" w:cs="Arial"/>
        </w:rPr>
      </w:pPr>
    </w:p>
    <w:p w14:paraId="0EE029EC" w14:textId="77777777" w:rsidR="00A93DBA" w:rsidRPr="00BF26D4" w:rsidRDefault="00A93DBA" w:rsidP="009E1F61">
      <w:pPr>
        <w:pStyle w:val="Prrafodelista"/>
        <w:keepNext/>
        <w:keepLines/>
        <w:numPr>
          <w:ilvl w:val="0"/>
          <w:numId w:val="6"/>
        </w:numPr>
        <w:spacing w:before="120" w:after="120" w:line="240" w:lineRule="auto"/>
        <w:ind w:left="1434" w:hanging="357"/>
        <w:jc w:val="both"/>
        <w:outlineLvl w:val="2"/>
        <w:rPr>
          <w:rFonts w:ascii="Arial" w:eastAsia="Times New Roman" w:hAnsi="Arial" w:cs="Arial"/>
          <w:iCs/>
        </w:rPr>
      </w:pPr>
      <w:bookmarkStart w:id="224" w:name="_Toc117004187"/>
      <w:bookmarkStart w:id="225" w:name="_Toc117004357"/>
      <w:bookmarkStart w:id="226" w:name="_Toc117075086"/>
      <w:bookmarkStart w:id="227" w:name="_Toc117467971"/>
      <w:bookmarkStart w:id="228" w:name="_Toc117468034"/>
      <w:bookmarkStart w:id="229" w:name="_Toc117470329"/>
      <w:bookmarkStart w:id="230" w:name="_Toc145895669"/>
      <w:r w:rsidRPr="00BF26D4">
        <w:rPr>
          <w:rFonts w:ascii="Arial" w:eastAsia="Times New Roman" w:hAnsi="Arial" w:cs="Arial"/>
          <w:iCs/>
        </w:rPr>
        <w:t>Insuficiente disponibilidad de Recursos Humanos y ausencia de política de desarrollo del capital humano con indicadores de desempeño.</w:t>
      </w:r>
      <w:bookmarkEnd w:id="224"/>
      <w:bookmarkEnd w:id="225"/>
      <w:bookmarkEnd w:id="226"/>
      <w:bookmarkEnd w:id="227"/>
      <w:bookmarkEnd w:id="228"/>
      <w:bookmarkEnd w:id="229"/>
      <w:bookmarkEnd w:id="230"/>
    </w:p>
    <w:p w14:paraId="62253DFA" w14:textId="77777777" w:rsidR="00A93DBA" w:rsidRPr="00BF26D4" w:rsidRDefault="00A93DBA" w:rsidP="009E1F61">
      <w:pPr>
        <w:pStyle w:val="Prrafodelista"/>
        <w:numPr>
          <w:ilvl w:val="0"/>
          <w:numId w:val="10"/>
        </w:numPr>
        <w:spacing w:before="120" w:after="120" w:line="240" w:lineRule="auto"/>
        <w:ind w:left="1794"/>
        <w:jc w:val="both"/>
        <w:rPr>
          <w:rFonts w:ascii="Arial" w:eastAsia="Calibri" w:hAnsi="Arial" w:cs="Arial"/>
        </w:rPr>
      </w:pPr>
      <w:r w:rsidRPr="00BF26D4">
        <w:rPr>
          <w:rFonts w:ascii="Arial" w:eastAsia="Calibri" w:hAnsi="Arial" w:cs="Arial"/>
        </w:rPr>
        <w:t>Fortalecimiento de la gestión de la cobertura de recursos humanos especializados en salud.</w:t>
      </w:r>
    </w:p>
    <w:p w14:paraId="49C78366" w14:textId="77777777" w:rsidR="00A93DBA" w:rsidRPr="00BF26D4" w:rsidRDefault="00A93DBA" w:rsidP="009E1F61">
      <w:pPr>
        <w:pStyle w:val="Prrafodelista"/>
        <w:numPr>
          <w:ilvl w:val="0"/>
          <w:numId w:val="10"/>
        </w:numPr>
        <w:spacing w:before="120" w:after="120" w:line="240" w:lineRule="auto"/>
        <w:ind w:left="1794"/>
        <w:jc w:val="both"/>
        <w:rPr>
          <w:rFonts w:ascii="Arial" w:eastAsia="Calibri" w:hAnsi="Arial" w:cs="Arial"/>
        </w:rPr>
      </w:pPr>
      <w:r w:rsidRPr="00BF26D4">
        <w:rPr>
          <w:rFonts w:ascii="Arial" w:eastAsia="Calibri" w:hAnsi="Arial" w:cs="Arial"/>
        </w:rPr>
        <w:t>Fortalecimiento de desarrollo en convenios de docencia e investigación</w:t>
      </w:r>
      <w:bookmarkStart w:id="231" w:name="_Toc117004188"/>
      <w:bookmarkStart w:id="232" w:name="_Toc117004358"/>
      <w:bookmarkStart w:id="233" w:name="_Toc117075087"/>
      <w:r w:rsidRPr="00BF26D4">
        <w:rPr>
          <w:rFonts w:ascii="Arial" w:eastAsia="Calibri" w:hAnsi="Arial" w:cs="Arial"/>
        </w:rPr>
        <w:t>.</w:t>
      </w:r>
      <w:bookmarkStart w:id="234" w:name="_Toc117004189"/>
      <w:bookmarkStart w:id="235" w:name="_Toc117004359"/>
      <w:bookmarkStart w:id="236" w:name="_Toc117075088"/>
      <w:bookmarkEnd w:id="231"/>
      <w:bookmarkEnd w:id="232"/>
      <w:bookmarkEnd w:id="233"/>
    </w:p>
    <w:p w14:paraId="0608C942" w14:textId="77777777" w:rsidR="00A93DBA" w:rsidRPr="00BF26D4" w:rsidRDefault="00A93DBA" w:rsidP="00A93DBA">
      <w:pPr>
        <w:pStyle w:val="Prrafodelista"/>
        <w:spacing w:before="120" w:after="120" w:line="240" w:lineRule="auto"/>
        <w:ind w:left="1794"/>
        <w:jc w:val="both"/>
        <w:rPr>
          <w:rFonts w:ascii="Arial" w:eastAsia="Calibri" w:hAnsi="Arial" w:cs="Arial"/>
        </w:rPr>
      </w:pPr>
    </w:p>
    <w:p w14:paraId="1A1D9D5B" w14:textId="77777777" w:rsidR="00A93DBA" w:rsidRPr="00BF26D4" w:rsidRDefault="00A93DBA" w:rsidP="009E1F61">
      <w:pPr>
        <w:pStyle w:val="Prrafodelista"/>
        <w:keepNext/>
        <w:keepLines/>
        <w:numPr>
          <w:ilvl w:val="0"/>
          <w:numId w:val="6"/>
        </w:numPr>
        <w:spacing w:before="120" w:after="120" w:line="240" w:lineRule="auto"/>
        <w:ind w:left="1434" w:hanging="357"/>
        <w:jc w:val="both"/>
        <w:outlineLvl w:val="2"/>
        <w:rPr>
          <w:rFonts w:ascii="Arial" w:eastAsia="Times New Roman" w:hAnsi="Arial" w:cs="Arial"/>
          <w:iCs/>
        </w:rPr>
      </w:pPr>
      <w:bookmarkStart w:id="237" w:name="_Toc117467972"/>
      <w:bookmarkStart w:id="238" w:name="_Toc117468035"/>
      <w:bookmarkStart w:id="239" w:name="_Toc117470330"/>
      <w:bookmarkStart w:id="240" w:name="_Toc145895670"/>
      <w:r w:rsidRPr="00BF26D4">
        <w:rPr>
          <w:rFonts w:ascii="Arial" w:eastAsia="Times New Roman" w:hAnsi="Arial" w:cs="Arial"/>
          <w:iCs/>
        </w:rPr>
        <w:t>Fortalecimiento del Programa de Prevención, Promoción de la Salud en gestantes y el Sistema de Diagnóstico y Tratamiento para gestantes con factores de riesgo y recién nacidos complicados.</w:t>
      </w:r>
      <w:bookmarkEnd w:id="234"/>
      <w:bookmarkEnd w:id="235"/>
      <w:bookmarkEnd w:id="236"/>
      <w:bookmarkEnd w:id="237"/>
      <w:bookmarkEnd w:id="238"/>
      <w:bookmarkEnd w:id="239"/>
      <w:bookmarkEnd w:id="240"/>
    </w:p>
    <w:p w14:paraId="7D2A5E42" w14:textId="77777777" w:rsidR="00A93DBA" w:rsidRPr="00BF26D4" w:rsidRDefault="00A93DBA" w:rsidP="009E1F61">
      <w:pPr>
        <w:pStyle w:val="Prrafodelista"/>
        <w:numPr>
          <w:ilvl w:val="0"/>
          <w:numId w:val="11"/>
        </w:numPr>
        <w:spacing w:before="120" w:after="120" w:line="240" w:lineRule="auto"/>
        <w:jc w:val="both"/>
        <w:rPr>
          <w:rFonts w:ascii="Arial" w:eastAsia="Calibri" w:hAnsi="Arial" w:cs="Arial"/>
        </w:rPr>
      </w:pPr>
      <w:r w:rsidRPr="00BF26D4">
        <w:rPr>
          <w:rFonts w:ascii="Arial" w:eastAsia="Calibri" w:hAnsi="Arial" w:cs="Arial"/>
        </w:rPr>
        <w:t>Trabajar en coordinación con DIRIS LIMA – ESTE y el primer nivel de atención para la identificación de gestantes con factores de riesgo para una monitorización más exhaustiva.</w:t>
      </w:r>
    </w:p>
    <w:p w14:paraId="5D6EFEA3" w14:textId="3A1EFC1D" w:rsidR="00A93DBA" w:rsidRPr="00BF26D4" w:rsidRDefault="00A93DBA" w:rsidP="009E1F61">
      <w:pPr>
        <w:pStyle w:val="Prrafodelista"/>
        <w:numPr>
          <w:ilvl w:val="0"/>
          <w:numId w:val="11"/>
        </w:numPr>
        <w:spacing w:before="120" w:after="120" w:line="240" w:lineRule="auto"/>
        <w:jc w:val="both"/>
        <w:rPr>
          <w:rFonts w:ascii="Arial" w:eastAsia="Calibri" w:hAnsi="Arial" w:cs="Arial"/>
        </w:rPr>
      </w:pPr>
      <w:r w:rsidRPr="00BF26D4">
        <w:rPr>
          <w:rFonts w:ascii="Arial" w:eastAsia="Calibri" w:hAnsi="Arial" w:cs="Arial"/>
        </w:rPr>
        <w:t xml:space="preserve">Fortalecer y actualizar las </w:t>
      </w:r>
      <w:r w:rsidR="00C00CDF" w:rsidRPr="00BF26D4">
        <w:rPr>
          <w:rFonts w:ascii="Arial" w:eastAsia="Calibri" w:hAnsi="Arial" w:cs="Arial"/>
        </w:rPr>
        <w:t>G</w:t>
      </w:r>
      <w:r w:rsidRPr="00BF26D4">
        <w:rPr>
          <w:rFonts w:ascii="Arial" w:eastAsia="Calibri" w:hAnsi="Arial" w:cs="Arial"/>
        </w:rPr>
        <w:t xml:space="preserve">uías </w:t>
      </w:r>
      <w:r w:rsidR="00C00CDF" w:rsidRPr="00BF26D4">
        <w:rPr>
          <w:rFonts w:ascii="Arial" w:eastAsia="Calibri" w:hAnsi="Arial" w:cs="Arial"/>
        </w:rPr>
        <w:t>de Práctica Clínica d</w:t>
      </w:r>
      <w:r w:rsidRPr="00BF26D4">
        <w:rPr>
          <w:rFonts w:ascii="Arial" w:eastAsia="Calibri" w:hAnsi="Arial" w:cs="Arial"/>
        </w:rPr>
        <w:t xml:space="preserve">el Hospital Nacional Hipólito Unanue. </w:t>
      </w:r>
    </w:p>
    <w:p w14:paraId="062BAC61" w14:textId="77777777" w:rsidR="00A93DBA" w:rsidRPr="00BF26D4" w:rsidRDefault="00A93DBA" w:rsidP="009E1F61">
      <w:pPr>
        <w:pStyle w:val="Prrafodelista"/>
        <w:numPr>
          <w:ilvl w:val="0"/>
          <w:numId w:val="11"/>
        </w:numPr>
        <w:spacing w:before="120" w:after="120" w:line="240" w:lineRule="auto"/>
        <w:jc w:val="both"/>
        <w:rPr>
          <w:rFonts w:ascii="Arial" w:eastAsia="Calibri" w:hAnsi="Arial" w:cs="Arial"/>
        </w:rPr>
      </w:pPr>
      <w:r w:rsidRPr="00BF26D4">
        <w:rPr>
          <w:rFonts w:ascii="Arial" w:eastAsia="Calibri" w:hAnsi="Arial" w:cs="Arial"/>
        </w:rPr>
        <w:t>Fortalecer los servicios de Obstetricia y Neonatología con equipos, insumos y recurso humano.</w:t>
      </w:r>
    </w:p>
    <w:p w14:paraId="5480ADB3" w14:textId="77777777" w:rsidR="00A93DBA" w:rsidRPr="00B33FB1" w:rsidRDefault="00A93DBA" w:rsidP="00A93DBA">
      <w:pPr>
        <w:spacing w:before="120" w:after="120" w:line="240" w:lineRule="auto"/>
        <w:rPr>
          <w:highlight w:val="yellow"/>
        </w:rPr>
      </w:pPr>
    </w:p>
    <w:p w14:paraId="67948929" w14:textId="77777777" w:rsidR="00A93DBA" w:rsidRPr="00F45A11" w:rsidRDefault="00A93DBA" w:rsidP="00A93DBA">
      <w:pPr>
        <w:pStyle w:val="Ttulo1"/>
        <w:spacing w:before="120" w:after="120" w:line="240" w:lineRule="auto"/>
        <w:ind w:firstLine="708"/>
        <w:rPr>
          <w:rFonts w:ascii="Arial" w:hAnsi="Arial" w:cs="Arial"/>
          <w:b/>
          <w:bCs/>
          <w:color w:val="auto"/>
          <w:sz w:val="22"/>
          <w:szCs w:val="22"/>
        </w:rPr>
      </w:pPr>
      <w:bookmarkStart w:id="241" w:name="_Toc117467974"/>
      <w:bookmarkStart w:id="242" w:name="_Toc145895671"/>
      <w:r w:rsidRPr="00F45A11">
        <w:rPr>
          <w:rFonts w:ascii="Arial" w:hAnsi="Arial" w:cs="Arial"/>
          <w:b/>
          <w:bCs/>
          <w:color w:val="auto"/>
          <w:sz w:val="22"/>
          <w:szCs w:val="22"/>
        </w:rPr>
        <w:t>VII. RESPONSABILIDADES</w:t>
      </w:r>
      <w:bookmarkEnd w:id="241"/>
      <w:bookmarkEnd w:id="242"/>
    </w:p>
    <w:p w14:paraId="485EE1A1" w14:textId="77777777" w:rsidR="00A93DBA" w:rsidRPr="00F45A11" w:rsidRDefault="00A93DBA" w:rsidP="00A93DBA">
      <w:pPr>
        <w:pStyle w:val="Ttulo1"/>
        <w:spacing w:before="120" w:after="120" w:line="240" w:lineRule="auto"/>
        <w:ind w:firstLine="708"/>
        <w:rPr>
          <w:rFonts w:ascii="Arial" w:hAnsi="Arial" w:cs="Arial"/>
          <w:b/>
          <w:bCs/>
          <w:color w:val="auto"/>
          <w:sz w:val="22"/>
          <w:szCs w:val="22"/>
        </w:rPr>
      </w:pPr>
      <w:bookmarkStart w:id="243" w:name="_Toc117467975"/>
      <w:bookmarkStart w:id="244" w:name="_Toc145895672"/>
      <w:r w:rsidRPr="00F45A11">
        <w:rPr>
          <w:rFonts w:ascii="Arial" w:hAnsi="Arial" w:cs="Arial"/>
          <w:b/>
          <w:bCs/>
          <w:color w:val="auto"/>
          <w:sz w:val="22"/>
          <w:szCs w:val="22"/>
        </w:rPr>
        <w:t>Nivel Local</w:t>
      </w:r>
      <w:bookmarkEnd w:id="243"/>
      <w:bookmarkEnd w:id="244"/>
    </w:p>
    <w:p w14:paraId="7B02C15D" w14:textId="77777777" w:rsidR="00A93DBA" w:rsidRPr="00F45A11" w:rsidRDefault="00A93DBA" w:rsidP="00A93DBA">
      <w:pPr>
        <w:pStyle w:val="Ttulo1"/>
        <w:spacing w:before="120" w:after="120" w:line="240" w:lineRule="auto"/>
        <w:ind w:left="1020" w:firstLine="396"/>
        <w:jc w:val="both"/>
        <w:rPr>
          <w:rFonts w:ascii="Arial" w:hAnsi="Arial" w:cs="Arial"/>
          <w:color w:val="auto"/>
          <w:sz w:val="22"/>
          <w:szCs w:val="22"/>
        </w:rPr>
      </w:pPr>
      <w:bookmarkStart w:id="245" w:name="_Toc117467976"/>
      <w:bookmarkStart w:id="246" w:name="_Toc117468039"/>
      <w:bookmarkStart w:id="247" w:name="_Toc117470334"/>
      <w:bookmarkStart w:id="248" w:name="_Toc145895673"/>
      <w:r w:rsidRPr="00F45A11">
        <w:rPr>
          <w:rFonts w:ascii="Arial" w:hAnsi="Arial" w:cs="Arial"/>
          <w:color w:val="auto"/>
          <w:sz w:val="22"/>
          <w:szCs w:val="22"/>
        </w:rPr>
        <w:t>La Oficina de Epidemiología y Salud Ambiental tiene la responsabilidad de la socialización del presente documento técnico a los órganos y unidades orgánicas del Hospital Nacional Hipólito Unanue.</w:t>
      </w:r>
      <w:bookmarkEnd w:id="245"/>
      <w:bookmarkEnd w:id="246"/>
      <w:bookmarkEnd w:id="247"/>
      <w:bookmarkEnd w:id="248"/>
    </w:p>
    <w:p w14:paraId="33C111DC" w14:textId="77777777" w:rsidR="00A93DBA" w:rsidRPr="00B33FB1" w:rsidRDefault="00A93DBA" w:rsidP="00A93DBA">
      <w:pPr>
        <w:spacing w:before="120" w:after="120" w:line="240" w:lineRule="auto"/>
        <w:rPr>
          <w:b/>
          <w:bCs/>
          <w:highlight w:val="yellow"/>
        </w:rPr>
      </w:pPr>
    </w:p>
    <w:p w14:paraId="10D6EF2E" w14:textId="77777777" w:rsidR="00A93DBA" w:rsidRPr="00F97D65" w:rsidRDefault="00A93DBA" w:rsidP="00A93DBA">
      <w:pPr>
        <w:pStyle w:val="Ttulo1"/>
        <w:spacing w:before="120" w:after="120" w:line="240" w:lineRule="auto"/>
        <w:ind w:left="1080"/>
        <w:rPr>
          <w:rFonts w:ascii="Arial" w:hAnsi="Arial" w:cs="Arial"/>
          <w:b/>
          <w:bCs/>
          <w:color w:val="auto"/>
          <w:sz w:val="22"/>
          <w:szCs w:val="22"/>
        </w:rPr>
      </w:pPr>
      <w:bookmarkStart w:id="249" w:name="_Toc117467977"/>
      <w:bookmarkStart w:id="250" w:name="_Toc145895674"/>
      <w:r w:rsidRPr="00F97D65">
        <w:rPr>
          <w:rFonts w:ascii="Arial" w:hAnsi="Arial" w:cs="Arial"/>
          <w:b/>
          <w:bCs/>
          <w:color w:val="auto"/>
          <w:sz w:val="22"/>
          <w:szCs w:val="22"/>
        </w:rPr>
        <w:t>BIBLIOGRAFÍA</w:t>
      </w:r>
      <w:bookmarkEnd w:id="249"/>
      <w:bookmarkEnd w:id="250"/>
    </w:p>
    <w:p w14:paraId="20A26B6A" w14:textId="77777777" w:rsidR="00A93DBA" w:rsidRPr="00F97D65"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51" w:name="_Toc117467978"/>
      <w:bookmarkStart w:id="252" w:name="_Toc117468041"/>
      <w:bookmarkStart w:id="253" w:name="_Toc117470336"/>
      <w:bookmarkStart w:id="254" w:name="_Toc145895675"/>
      <w:r w:rsidRPr="00F97D65">
        <w:rPr>
          <w:rFonts w:ascii="Arial" w:eastAsia="Calibri" w:hAnsi="Arial" w:cs="Arial"/>
          <w:color w:val="000000"/>
          <w:sz w:val="20"/>
          <w:szCs w:val="20"/>
        </w:rPr>
        <w:t>Ministerio de Salud del Perú. Metodología para el Análisis de Situación de Salud Regional. Documento Técnico. Perú, 2008.</w:t>
      </w:r>
      <w:bookmarkEnd w:id="251"/>
      <w:bookmarkEnd w:id="252"/>
      <w:bookmarkEnd w:id="253"/>
      <w:bookmarkEnd w:id="254"/>
      <w:r w:rsidRPr="00F97D65">
        <w:rPr>
          <w:rFonts w:ascii="Arial" w:eastAsia="Calibri" w:hAnsi="Arial" w:cs="Arial"/>
          <w:color w:val="000000"/>
          <w:sz w:val="20"/>
          <w:szCs w:val="20"/>
        </w:rPr>
        <w:t xml:space="preserve"> </w:t>
      </w:r>
    </w:p>
    <w:p w14:paraId="11FF81B9" w14:textId="77777777" w:rsidR="00A93DBA" w:rsidRPr="00F97D65"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55" w:name="_Toc117467979"/>
      <w:bookmarkStart w:id="256" w:name="_Toc117468042"/>
      <w:bookmarkStart w:id="257" w:name="_Toc117470337"/>
      <w:bookmarkStart w:id="258" w:name="_Toc145895676"/>
      <w:r w:rsidRPr="00F97D65">
        <w:rPr>
          <w:rFonts w:ascii="Arial" w:eastAsia="Calibri" w:hAnsi="Arial" w:cs="Arial"/>
          <w:color w:val="000000"/>
          <w:sz w:val="20"/>
          <w:szCs w:val="20"/>
        </w:rPr>
        <w:t>Ministerio de Salud del Perú. Metodología para el Análisis de situación de salud local. Documento Técnico. Perú, 2015.</w:t>
      </w:r>
      <w:bookmarkEnd w:id="255"/>
      <w:bookmarkEnd w:id="256"/>
      <w:bookmarkEnd w:id="257"/>
      <w:bookmarkEnd w:id="258"/>
      <w:r w:rsidRPr="00F97D65">
        <w:rPr>
          <w:rFonts w:ascii="Arial" w:eastAsia="Calibri" w:hAnsi="Arial" w:cs="Arial"/>
          <w:color w:val="000000"/>
          <w:sz w:val="20"/>
          <w:szCs w:val="20"/>
        </w:rPr>
        <w:t xml:space="preserve"> </w:t>
      </w:r>
    </w:p>
    <w:p w14:paraId="1220633D" w14:textId="616C289B" w:rsidR="00A93DBA" w:rsidRPr="00F97D65"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59" w:name="_Toc117467980"/>
      <w:bookmarkStart w:id="260" w:name="_Toc117468043"/>
      <w:bookmarkStart w:id="261" w:name="_Toc117470338"/>
      <w:bookmarkStart w:id="262" w:name="_Toc145895677"/>
      <w:r w:rsidRPr="00F97D65">
        <w:rPr>
          <w:rFonts w:ascii="Arial" w:eastAsia="Calibri" w:hAnsi="Arial" w:cs="Arial"/>
          <w:color w:val="000000"/>
          <w:sz w:val="20"/>
          <w:szCs w:val="20"/>
        </w:rPr>
        <w:t>Dirección de Redes Integradas de Salud Lima Este. Análisis de Situación de Sal</w:t>
      </w:r>
      <w:r w:rsidR="00F97D65" w:rsidRPr="00F97D65">
        <w:rPr>
          <w:rFonts w:ascii="Arial" w:eastAsia="Calibri" w:hAnsi="Arial" w:cs="Arial"/>
          <w:color w:val="000000"/>
          <w:sz w:val="20"/>
          <w:szCs w:val="20"/>
        </w:rPr>
        <w:t>ud. DIRIS LIMA ESTE. MINSA. 2024</w:t>
      </w:r>
      <w:r w:rsidRPr="00F97D65">
        <w:rPr>
          <w:rFonts w:ascii="Arial" w:eastAsia="Calibri" w:hAnsi="Arial" w:cs="Arial"/>
          <w:color w:val="000000"/>
          <w:sz w:val="20"/>
          <w:szCs w:val="20"/>
        </w:rPr>
        <w:t>.</w:t>
      </w:r>
      <w:bookmarkEnd w:id="259"/>
      <w:bookmarkEnd w:id="260"/>
      <w:bookmarkEnd w:id="261"/>
      <w:bookmarkEnd w:id="262"/>
      <w:r w:rsidRPr="00F97D65">
        <w:rPr>
          <w:rFonts w:ascii="Arial" w:eastAsia="Calibri" w:hAnsi="Arial" w:cs="Arial"/>
          <w:color w:val="000000"/>
          <w:sz w:val="20"/>
          <w:szCs w:val="20"/>
        </w:rPr>
        <w:t xml:space="preserve"> </w:t>
      </w:r>
    </w:p>
    <w:p w14:paraId="7F8BC424" w14:textId="77777777" w:rsidR="00A93DBA" w:rsidRPr="00F97D65"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63" w:name="_Toc117467981"/>
      <w:bookmarkStart w:id="264" w:name="_Toc117468044"/>
      <w:bookmarkStart w:id="265" w:name="_Toc117470339"/>
      <w:bookmarkStart w:id="266" w:name="_Toc145895678"/>
      <w:r w:rsidRPr="00F97D65">
        <w:rPr>
          <w:rFonts w:ascii="Arial" w:eastAsia="Calibri" w:hAnsi="Arial" w:cs="Arial"/>
          <w:color w:val="000000"/>
          <w:sz w:val="20"/>
          <w:szCs w:val="20"/>
        </w:rPr>
        <w:t>Centro Nacional de Planeamiento Estratégico, CEPLAN. Perú 2050: Tendencias globales y regionales. Perú, 2021.</w:t>
      </w:r>
      <w:bookmarkEnd w:id="263"/>
      <w:bookmarkEnd w:id="264"/>
      <w:bookmarkEnd w:id="265"/>
      <w:bookmarkEnd w:id="266"/>
      <w:r w:rsidRPr="00F97D65">
        <w:rPr>
          <w:rFonts w:ascii="Arial" w:eastAsia="Calibri" w:hAnsi="Arial" w:cs="Arial"/>
          <w:color w:val="000000"/>
          <w:sz w:val="20"/>
          <w:szCs w:val="20"/>
        </w:rPr>
        <w:t xml:space="preserve"> </w:t>
      </w:r>
    </w:p>
    <w:p w14:paraId="2FF0A6FE" w14:textId="0F6F5D24" w:rsidR="00A93DBA" w:rsidRPr="00F97D65"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67" w:name="_Toc117467982"/>
      <w:bookmarkStart w:id="268" w:name="_Toc117468045"/>
      <w:bookmarkStart w:id="269" w:name="_Toc117470340"/>
      <w:bookmarkStart w:id="270" w:name="_Toc145895679"/>
      <w:r w:rsidRPr="00F97D65">
        <w:rPr>
          <w:rFonts w:ascii="Arial" w:eastAsia="Calibri" w:hAnsi="Arial" w:cs="Arial"/>
          <w:color w:val="000000"/>
          <w:sz w:val="20"/>
          <w:szCs w:val="20"/>
        </w:rPr>
        <w:t>Instituto Nacional de Estadística Informática. Informe técnico: Comportamiento de los indicadores de mercado laboral a Nivel Nacional. Enero-diciembre 2021. Perú, 202</w:t>
      </w:r>
      <w:r w:rsidR="00F97D65" w:rsidRPr="00F97D65">
        <w:rPr>
          <w:rFonts w:ascii="Arial" w:eastAsia="Calibri" w:hAnsi="Arial" w:cs="Arial"/>
          <w:color w:val="000000"/>
          <w:sz w:val="20"/>
          <w:szCs w:val="20"/>
        </w:rPr>
        <w:t>4</w:t>
      </w:r>
      <w:r w:rsidRPr="00F97D65">
        <w:rPr>
          <w:rFonts w:ascii="Arial" w:eastAsia="Calibri" w:hAnsi="Arial" w:cs="Arial"/>
          <w:color w:val="000000"/>
          <w:sz w:val="20"/>
          <w:szCs w:val="20"/>
        </w:rPr>
        <w:t>.</w:t>
      </w:r>
      <w:bookmarkEnd w:id="267"/>
      <w:bookmarkEnd w:id="268"/>
      <w:bookmarkEnd w:id="269"/>
      <w:bookmarkEnd w:id="270"/>
    </w:p>
    <w:p w14:paraId="3E433950" w14:textId="49E10936" w:rsidR="00A93DBA" w:rsidRPr="00F97D65"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71" w:name="_Toc117467983"/>
      <w:bookmarkStart w:id="272" w:name="_Toc117468046"/>
      <w:bookmarkStart w:id="273" w:name="_Toc117470341"/>
      <w:bookmarkStart w:id="274" w:name="_Toc145895680"/>
      <w:r w:rsidRPr="00F97D65">
        <w:rPr>
          <w:rFonts w:ascii="Arial" w:eastAsia="Calibri" w:hAnsi="Arial" w:cs="Arial"/>
          <w:color w:val="000000"/>
          <w:sz w:val="20"/>
          <w:szCs w:val="20"/>
        </w:rPr>
        <w:t>Instituto Nacional de Estadística Informática. Perú: Estado de la Población en el</w:t>
      </w:r>
      <w:r w:rsidR="00F97D65" w:rsidRPr="00F97D65">
        <w:rPr>
          <w:rFonts w:ascii="Arial" w:eastAsia="Calibri" w:hAnsi="Arial" w:cs="Arial"/>
          <w:color w:val="000000"/>
          <w:sz w:val="20"/>
          <w:szCs w:val="20"/>
        </w:rPr>
        <w:t xml:space="preserve"> año del Bicentenario. Perú 2024</w:t>
      </w:r>
      <w:r w:rsidRPr="00F97D65">
        <w:rPr>
          <w:rFonts w:ascii="Arial" w:eastAsia="Calibri" w:hAnsi="Arial" w:cs="Arial"/>
          <w:color w:val="000000"/>
          <w:sz w:val="20"/>
          <w:szCs w:val="20"/>
        </w:rPr>
        <w:t>.</w:t>
      </w:r>
      <w:bookmarkEnd w:id="271"/>
      <w:bookmarkEnd w:id="272"/>
      <w:bookmarkEnd w:id="273"/>
      <w:bookmarkEnd w:id="274"/>
    </w:p>
    <w:p w14:paraId="33FA8024" w14:textId="77777777" w:rsidR="00A93DBA" w:rsidRPr="00F97D65"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75" w:name="_Toc117467984"/>
      <w:bookmarkStart w:id="276" w:name="_Toc117468047"/>
      <w:bookmarkStart w:id="277" w:name="_Toc117470342"/>
      <w:bookmarkStart w:id="278" w:name="_Toc145895681"/>
      <w:r w:rsidRPr="00F97D65">
        <w:rPr>
          <w:rFonts w:ascii="Arial" w:eastAsia="Calibri" w:hAnsi="Arial" w:cs="Arial"/>
          <w:color w:val="000000"/>
          <w:sz w:val="20"/>
          <w:szCs w:val="20"/>
        </w:rPr>
        <w:t>Instituto Nacional de Estadística Informática. Censos Nacionales 2017: XII de Población y VII de Vivienda. PERU: CRECIMIENTO Y DISTRIBUCION DE LA POBLACION, 2017. Primeros resultados. Perú, 2018.</w:t>
      </w:r>
      <w:bookmarkEnd w:id="275"/>
      <w:bookmarkEnd w:id="276"/>
      <w:bookmarkEnd w:id="277"/>
      <w:bookmarkEnd w:id="278"/>
      <w:r w:rsidRPr="00F97D65">
        <w:rPr>
          <w:rFonts w:ascii="Arial" w:eastAsia="Calibri" w:hAnsi="Arial" w:cs="Arial"/>
          <w:color w:val="000000"/>
          <w:sz w:val="20"/>
          <w:szCs w:val="20"/>
        </w:rPr>
        <w:t xml:space="preserve"> </w:t>
      </w:r>
    </w:p>
    <w:p w14:paraId="2C12A2E5" w14:textId="77777777" w:rsidR="00A93DBA" w:rsidRPr="00F97D65" w:rsidRDefault="00A93DBA" w:rsidP="009E1F61">
      <w:pPr>
        <w:pStyle w:val="Ttulo1"/>
        <w:numPr>
          <w:ilvl w:val="0"/>
          <w:numId w:val="12"/>
        </w:numPr>
        <w:spacing w:before="120" w:after="120" w:line="240" w:lineRule="auto"/>
        <w:jc w:val="both"/>
        <w:rPr>
          <w:rFonts w:ascii="Arial" w:eastAsia="Calibri" w:hAnsi="Arial" w:cs="Arial"/>
          <w:color w:val="000000"/>
          <w:sz w:val="20"/>
          <w:szCs w:val="20"/>
        </w:rPr>
      </w:pPr>
      <w:bookmarkStart w:id="279" w:name="_Toc117467985"/>
      <w:bookmarkStart w:id="280" w:name="_Toc117468048"/>
      <w:bookmarkStart w:id="281" w:name="_Toc117470343"/>
      <w:bookmarkStart w:id="282" w:name="_Toc145895682"/>
      <w:r w:rsidRPr="00F97D65">
        <w:rPr>
          <w:rFonts w:ascii="Arial" w:eastAsia="Calibri" w:hAnsi="Arial" w:cs="Arial"/>
          <w:color w:val="000000"/>
          <w:sz w:val="20"/>
          <w:szCs w:val="20"/>
        </w:rPr>
        <w:t>Instituto Nacional de Estadística Informática. Informe Técnico: Evolución de la Pobreza Monetaria 2010-2021. Perú, 2021.</w:t>
      </w:r>
      <w:bookmarkEnd w:id="279"/>
      <w:bookmarkEnd w:id="280"/>
      <w:bookmarkEnd w:id="281"/>
      <w:bookmarkEnd w:id="282"/>
    </w:p>
    <w:p w14:paraId="61FFFF69" w14:textId="77777777" w:rsidR="00A93DBA" w:rsidRPr="00F97D65" w:rsidRDefault="00A93DBA" w:rsidP="00A93DBA">
      <w:r w:rsidRPr="00F97D65">
        <w:br w:type="page"/>
      </w:r>
    </w:p>
    <w:p w14:paraId="7F5F4631" w14:textId="77777777" w:rsidR="00BE2FC5" w:rsidRPr="00C857EA" w:rsidRDefault="00BE2FC5" w:rsidP="00BE2FC5">
      <w:pPr>
        <w:pStyle w:val="Ttulo1"/>
        <w:spacing w:before="120" w:after="120" w:line="240" w:lineRule="auto"/>
        <w:ind w:left="1080"/>
        <w:rPr>
          <w:rFonts w:ascii="Arial" w:hAnsi="Arial" w:cs="Arial"/>
          <w:b/>
          <w:bCs/>
          <w:color w:val="auto"/>
          <w:sz w:val="22"/>
          <w:szCs w:val="22"/>
        </w:rPr>
      </w:pPr>
      <w:bookmarkStart w:id="283" w:name="_Toc145895683"/>
      <w:r w:rsidRPr="00C857EA">
        <w:rPr>
          <w:rFonts w:ascii="Arial" w:hAnsi="Arial" w:cs="Arial"/>
          <w:b/>
          <w:bCs/>
          <w:color w:val="auto"/>
          <w:sz w:val="22"/>
          <w:szCs w:val="22"/>
        </w:rPr>
        <w:t>ANEXOS</w:t>
      </w:r>
      <w:bookmarkEnd w:id="283"/>
      <w:r w:rsidRPr="00C857EA">
        <w:rPr>
          <w:rFonts w:ascii="Arial" w:hAnsi="Arial" w:cs="Arial"/>
          <w:b/>
          <w:bCs/>
          <w:color w:val="auto"/>
          <w:sz w:val="22"/>
          <w:szCs w:val="22"/>
        </w:rPr>
        <w:t xml:space="preserve"> </w:t>
      </w:r>
    </w:p>
    <w:p w14:paraId="639D6534" w14:textId="77777777" w:rsidR="00BE2FC5" w:rsidRDefault="00BE2FC5" w:rsidP="00BE2FC5">
      <w:pPr>
        <w:pStyle w:val="Ttulo1"/>
        <w:spacing w:before="120" w:after="120" w:line="240" w:lineRule="auto"/>
        <w:rPr>
          <w:rFonts w:ascii="Arial" w:hAnsi="Arial" w:cs="Arial"/>
          <w:b/>
          <w:bCs/>
          <w:color w:val="auto"/>
          <w:sz w:val="22"/>
          <w:szCs w:val="22"/>
        </w:rPr>
      </w:pPr>
      <w:bookmarkStart w:id="284" w:name="_Toc117470345"/>
      <w:bookmarkStart w:id="285" w:name="_Toc145895684"/>
    </w:p>
    <w:p w14:paraId="7B00E880" w14:textId="77777777" w:rsidR="00BE2FC5" w:rsidRDefault="00BE2FC5" w:rsidP="00BE2FC5">
      <w:pPr>
        <w:pStyle w:val="Ttulo1"/>
        <w:spacing w:before="120" w:after="120" w:line="240" w:lineRule="auto"/>
        <w:rPr>
          <w:rFonts w:ascii="Arial" w:hAnsi="Arial" w:cs="Arial"/>
          <w:b/>
          <w:bCs/>
          <w:color w:val="auto"/>
          <w:sz w:val="22"/>
          <w:szCs w:val="22"/>
        </w:rPr>
      </w:pPr>
    </w:p>
    <w:p w14:paraId="0514C4BC" w14:textId="71AC5334" w:rsidR="00BE2FC5" w:rsidRPr="00C857EA" w:rsidRDefault="00BE2FC5" w:rsidP="00BE2FC5">
      <w:pPr>
        <w:pStyle w:val="Ttulo1"/>
        <w:spacing w:before="120" w:after="120" w:line="240" w:lineRule="auto"/>
        <w:rPr>
          <w:rFonts w:ascii="Arial" w:hAnsi="Arial" w:cs="Arial"/>
          <w:b/>
          <w:bCs/>
          <w:color w:val="auto"/>
          <w:sz w:val="22"/>
          <w:szCs w:val="22"/>
        </w:rPr>
      </w:pPr>
      <w:r w:rsidRPr="00C857EA">
        <w:rPr>
          <w:rFonts w:ascii="Arial" w:hAnsi="Arial" w:cs="Arial"/>
          <w:b/>
          <w:bCs/>
          <w:color w:val="auto"/>
          <w:sz w:val="22"/>
          <w:szCs w:val="22"/>
        </w:rPr>
        <w:t>Listado de Ilustraciones</w:t>
      </w:r>
      <w:bookmarkEnd w:id="284"/>
      <w:bookmarkEnd w:id="285"/>
    </w:p>
    <w:p w14:paraId="08CC0863" w14:textId="5A2F7358" w:rsidR="00BE2FC5" w:rsidRPr="00C857EA" w:rsidRDefault="00BE2FC5" w:rsidP="00BE2FC5">
      <w:pPr>
        <w:pStyle w:val="Tabladeilustraciones"/>
        <w:tabs>
          <w:tab w:val="right" w:leader="dot" w:pos="8494"/>
        </w:tabs>
        <w:rPr>
          <w:rFonts w:ascii="Arial" w:hAnsi="Arial" w:cs="Arial"/>
          <w:noProof/>
          <w:sz w:val="20"/>
          <w:szCs w:val="20"/>
        </w:rPr>
      </w:pPr>
      <w:r w:rsidRPr="00C857EA">
        <w:fldChar w:fldCharType="begin"/>
      </w:r>
      <w:r w:rsidRPr="00C857EA">
        <w:instrText xml:space="preserve"> TOC \h \z \c "Ilustración" </w:instrText>
      </w:r>
      <w:r w:rsidRPr="00C857EA">
        <w:fldChar w:fldCharType="separate"/>
      </w:r>
      <w:hyperlink w:anchor="_Toc117470004" w:history="1">
        <w:r w:rsidRPr="00C857EA">
          <w:rPr>
            <w:rStyle w:val="Hipervnculo"/>
            <w:rFonts w:ascii="Arial" w:hAnsi="Arial" w:cs="Arial"/>
            <w:noProof/>
            <w:sz w:val="20"/>
            <w:szCs w:val="20"/>
          </w:rPr>
          <w:t>Ilustración 1. Mapa jurisdiccional DIRIS – LIMA ESTE</w:t>
        </w:r>
        <w:r w:rsidRPr="00C857EA">
          <w:rPr>
            <w:rFonts w:ascii="Arial" w:hAnsi="Arial" w:cs="Arial"/>
            <w:noProof/>
            <w:webHidden/>
            <w:sz w:val="20"/>
            <w:szCs w:val="20"/>
          </w:rPr>
          <w:tab/>
          <w:t>6</w:t>
        </w:r>
        <w:r w:rsidRPr="00C857EA">
          <w:rPr>
            <w:rFonts w:ascii="Arial" w:hAnsi="Arial" w:cs="Arial"/>
            <w:noProof/>
            <w:webHidden/>
            <w:sz w:val="20"/>
            <w:szCs w:val="20"/>
          </w:rPr>
          <w:fldChar w:fldCharType="begin"/>
        </w:r>
        <w:r w:rsidRPr="00C857EA">
          <w:rPr>
            <w:rFonts w:ascii="Arial" w:hAnsi="Arial" w:cs="Arial"/>
            <w:noProof/>
            <w:webHidden/>
            <w:sz w:val="20"/>
            <w:szCs w:val="20"/>
          </w:rPr>
          <w:instrText xml:space="preserve"> PAGEREF _Toc117470004 \h </w:instrText>
        </w:r>
        <w:r w:rsidRPr="00C857EA">
          <w:rPr>
            <w:rFonts w:ascii="Arial" w:hAnsi="Arial" w:cs="Arial"/>
            <w:noProof/>
            <w:webHidden/>
            <w:sz w:val="20"/>
            <w:szCs w:val="20"/>
          </w:rPr>
        </w:r>
        <w:r w:rsidRPr="00C857EA">
          <w:rPr>
            <w:rFonts w:ascii="Arial" w:hAnsi="Arial" w:cs="Arial"/>
            <w:noProof/>
            <w:webHidden/>
            <w:sz w:val="20"/>
            <w:szCs w:val="20"/>
          </w:rPr>
          <w:fldChar w:fldCharType="separate"/>
        </w:r>
        <w:r w:rsidR="00795820">
          <w:rPr>
            <w:rFonts w:ascii="Arial" w:hAnsi="Arial" w:cs="Arial"/>
            <w:noProof/>
            <w:webHidden/>
            <w:sz w:val="20"/>
            <w:szCs w:val="20"/>
          </w:rPr>
          <w:t>6</w:t>
        </w:r>
        <w:r w:rsidRPr="00C857EA">
          <w:rPr>
            <w:rFonts w:ascii="Arial" w:hAnsi="Arial" w:cs="Arial"/>
            <w:noProof/>
            <w:webHidden/>
            <w:sz w:val="20"/>
            <w:szCs w:val="20"/>
          </w:rPr>
          <w:fldChar w:fldCharType="end"/>
        </w:r>
      </w:hyperlink>
    </w:p>
    <w:p w14:paraId="166A7843" w14:textId="74CC0A9E" w:rsidR="00BE2FC5" w:rsidRPr="00C857EA" w:rsidRDefault="00795820" w:rsidP="00BE2FC5">
      <w:pPr>
        <w:pStyle w:val="Tabladeilustraciones"/>
        <w:tabs>
          <w:tab w:val="right" w:leader="dot" w:pos="8494"/>
        </w:tabs>
        <w:rPr>
          <w:rFonts w:ascii="Arial" w:hAnsi="Arial" w:cs="Arial"/>
          <w:noProof/>
          <w:sz w:val="20"/>
          <w:szCs w:val="20"/>
        </w:rPr>
      </w:pPr>
      <w:hyperlink w:anchor="_Toc117470005" w:history="1">
        <w:r w:rsidR="00BE2FC5" w:rsidRPr="00C857EA">
          <w:rPr>
            <w:rStyle w:val="Hipervnculo"/>
            <w:rFonts w:ascii="Arial" w:hAnsi="Arial" w:cs="Arial"/>
            <w:noProof/>
            <w:sz w:val="20"/>
            <w:szCs w:val="20"/>
          </w:rPr>
          <w:t>Ilustración 2. Límites del distrito El Agustino</w:t>
        </w:r>
        <w:r w:rsidR="00BE2FC5" w:rsidRPr="00C857EA">
          <w:rPr>
            <w:rFonts w:ascii="Arial" w:hAnsi="Arial" w:cs="Arial"/>
            <w:noProof/>
            <w:webHidden/>
            <w:sz w:val="20"/>
            <w:szCs w:val="20"/>
          </w:rPr>
          <w:tab/>
          <w:t>7</w:t>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_Toc117470005 \h </w:instrText>
        </w:r>
        <w:r w:rsidR="00BE2FC5" w:rsidRPr="00C857EA">
          <w:rPr>
            <w:rFonts w:ascii="Arial" w:hAnsi="Arial" w:cs="Arial"/>
            <w:noProof/>
            <w:webHidden/>
            <w:sz w:val="20"/>
            <w:szCs w:val="20"/>
          </w:rPr>
        </w:r>
        <w:r w:rsidR="00BE2FC5" w:rsidRPr="00C857EA">
          <w:rPr>
            <w:rFonts w:ascii="Arial" w:hAnsi="Arial" w:cs="Arial"/>
            <w:noProof/>
            <w:webHidden/>
            <w:sz w:val="20"/>
            <w:szCs w:val="20"/>
          </w:rPr>
          <w:fldChar w:fldCharType="separate"/>
        </w:r>
        <w:r>
          <w:rPr>
            <w:rFonts w:ascii="Arial" w:hAnsi="Arial" w:cs="Arial"/>
            <w:noProof/>
            <w:webHidden/>
            <w:sz w:val="20"/>
            <w:szCs w:val="20"/>
          </w:rPr>
          <w:t>7</w:t>
        </w:r>
        <w:r w:rsidR="00BE2FC5" w:rsidRPr="00C857EA">
          <w:rPr>
            <w:rFonts w:ascii="Arial" w:hAnsi="Arial" w:cs="Arial"/>
            <w:noProof/>
            <w:webHidden/>
            <w:sz w:val="20"/>
            <w:szCs w:val="20"/>
          </w:rPr>
          <w:fldChar w:fldCharType="end"/>
        </w:r>
      </w:hyperlink>
    </w:p>
    <w:p w14:paraId="0D9461F5" w14:textId="34D9B45B" w:rsidR="00BE2FC5" w:rsidRPr="00C857EA" w:rsidRDefault="00795820" w:rsidP="00BE2FC5">
      <w:pPr>
        <w:pStyle w:val="Tabladeilustraciones"/>
        <w:tabs>
          <w:tab w:val="right" w:leader="dot" w:pos="8494"/>
        </w:tabs>
        <w:rPr>
          <w:rFonts w:ascii="Arial" w:hAnsi="Arial" w:cs="Arial"/>
          <w:noProof/>
          <w:sz w:val="20"/>
          <w:szCs w:val="20"/>
        </w:rPr>
      </w:pPr>
      <w:hyperlink w:anchor="_Toc117470006" w:history="1">
        <w:r w:rsidR="00BE2FC5" w:rsidRPr="00C857EA">
          <w:rPr>
            <w:rStyle w:val="Hipervnculo"/>
            <w:rFonts w:ascii="Arial" w:hAnsi="Arial" w:cs="Arial"/>
            <w:noProof/>
            <w:sz w:val="20"/>
            <w:szCs w:val="20"/>
          </w:rPr>
          <w:t>Ilustración 3. Vías de Acceso al HNHU:</w:t>
        </w:r>
      </w:hyperlink>
      <w:r w:rsidR="00BE2FC5" w:rsidRPr="00C857EA">
        <w:rPr>
          <w:rFonts w:ascii="Arial" w:hAnsi="Arial" w:cs="Arial"/>
          <w:noProof/>
          <w:sz w:val="20"/>
          <w:szCs w:val="20"/>
        </w:rPr>
        <w:t xml:space="preserve"> </w:t>
      </w:r>
      <w:hyperlink w:anchor="_Toc117470007" w:history="1">
        <w:r w:rsidR="00BE2FC5" w:rsidRPr="00C857EA">
          <w:rPr>
            <w:rFonts w:ascii="Arial" w:hAnsi="Arial" w:cs="Arial"/>
            <w:noProof/>
            <w:webHidden/>
            <w:sz w:val="20"/>
            <w:szCs w:val="20"/>
          </w:rPr>
          <w:tab/>
          <w:t>7</w:t>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_Toc117470007 \h </w:instrText>
        </w:r>
        <w:r w:rsidR="00BE2FC5" w:rsidRPr="00C857EA">
          <w:rPr>
            <w:rFonts w:ascii="Arial" w:hAnsi="Arial" w:cs="Arial"/>
            <w:noProof/>
            <w:webHidden/>
            <w:sz w:val="20"/>
            <w:szCs w:val="20"/>
          </w:rPr>
          <w:fldChar w:fldCharType="separate"/>
        </w:r>
        <w:r>
          <w:rPr>
            <w:rFonts w:ascii="Arial" w:hAnsi="Arial" w:cs="Arial"/>
            <w:b/>
            <w:bCs/>
            <w:noProof/>
            <w:webHidden/>
            <w:sz w:val="20"/>
            <w:szCs w:val="20"/>
            <w:lang w:val="es-ES"/>
          </w:rPr>
          <w:t>¡Error! Marcador no definido.</w:t>
        </w:r>
        <w:r w:rsidR="00BE2FC5" w:rsidRPr="00C857EA">
          <w:rPr>
            <w:rFonts w:ascii="Arial" w:hAnsi="Arial" w:cs="Arial"/>
            <w:noProof/>
            <w:webHidden/>
            <w:sz w:val="20"/>
            <w:szCs w:val="20"/>
          </w:rPr>
          <w:fldChar w:fldCharType="end"/>
        </w:r>
      </w:hyperlink>
    </w:p>
    <w:p w14:paraId="107EAFA6" w14:textId="77777777" w:rsidR="00BE2FC5" w:rsidRPr="00C857EA" w:rsidRDefault="00BE2FC5" w:rsidP="00BE2FC5">
      <w:pPr>
        <w:pStyle w:val="Prrafodelista"/>
        <w:ind w:left="1020"/>
        <w:rPr>
          <w:rFonts w:ascii="Arial" w:hAnsi="Arial" w:cs="Arial"/>
          <w:b/>
          <w:bCs/>
        </w:rPr>
      </w:pPr>
      <w:r w:rsidRPr="00C857EA">
        <w:fldChar w:fldCharType="end"/>
      </w:r>
    </w:p>
    <w:p w14:paraId="1C75A98C" w14:textId="77777777" w:rsidR="00BE2FC5" w:rsidRDefault="00BE2FC5" w:rsidP="00BE2FC5">
      <w:pPr>
        <w:rPr>
          <w:rFonts w:ascii="Arial" w:hAnsi="Arial" w:cs="Arial"/>
          <w:b/>
          <w:bCs/>
        </w:rPr>
      </w:pPr>
    </w:p>
    <w:p w14:paraId="67253D42" w14:textId="6D8B84E1" w:rsidR="00BE2FC5" w:rsidRPr="00BE2FC5" w:rsidRDefault="00BE2FC5" w:rsidP="00BE2FC5">
      <w:pPr>
        <w:rPr>
          <w:rFonts w:ascii="Arial" w:hAnsi="Arial" w:cs="Arial"/>
          <w:b/>
          <w:bCs/>
        </w:rPr>
      </w:pPr>
      <w:r w:rsidRPr="00BE2FC5">
        <w:rPr>
          <w:rFonts w:ascii="Arial" w:hAnsi="Arial" w:cs="Arial"/>
          <w:b/>
          <w:bCs/>
        </w:rPr>
        <w:t>Listado de Gráficos</w:t>
      </w:r>
    </w:p>
    <w:p w14:paraId="1AABF188" w14:textId="65B2989D" w:rsidR="00BE2FC5" w:rsidRPr="00C857EA" w:rsidRDefault="00BE2FC5" w:rsidP="00BE2FC5">
      <w:pPr>
        <w:pStyle w:val="Tabladeilustraciones"/>
        <w:tabs>
          <w:tab w:val="right" w:leader="dot" w:pos="8494"/>
        </w:tabs>
        <w:rPr>
          <w:rFonts w:ascii="Arial" w:eastAsiaTheme="minorEastAsia" w:hAnsi="Arial" w:cs="Arial"/>
          <w:noProof/>
          <w:sz w:val="20"/>
          <w:szCs w:val="20"/>
          <w:lang w:eastAsia="es-PE"/>
        </w:rPr>
      </w:pPr>
      <w:r w:rsidRPr="00C857EA">
        <w:fldChar w:fldCharType="begin"/>
      </w:r>
      <w:r w:rsidRPr="00C857EA">
        <w:instrText xml:space="preserve"> TOC \h \z \c "Gráfico" </w:instrText>
      </w:r>
      <w:r w:rsidRPr="00C857EA">
        <w:fldChar w:fldCharType="separate"/>
      </w:r>
      <w:hyperlink w:anchor="_Toc117470082" w:history="1">
        <w:r w:rsidRPr="00C857EA">
          <w:rPr>
            <w:rStyle w:val="Hipervnculo"/>
            <w:rFonts w:ascii="Arial" w:hAnsi="Arial" w:cs="Arial"/>
            <w:noProof/>
            <w:sz w:val="20"/>
            <w:szCs w:val="20"/>
          </w:rPr>
          <w:t>Gráfico 1. Perú: Tasa de Crecimiento Promedio Anual 1836-2030 (%)</w:t>
        </w:r>
        <w:r w:rsidRPr="00C857EA">
          <w:rPr>
            <w:rFonts w:ascii="Arial" w:hAnsi="Arial" w:cs="Arial"/>
            <w:noProof/>
            <w:webHidden/>
            <w:sz w:val="20"/>
            <w:szCs w:val="20"/>
          </w:rPr>
          <w:tab/>
          <w:t>8</w:t>
        </w:r>
        <w:r w:rsidRPr="00C857EA">
          <w:rPr>
            <w:rFonts w:ascii="Arial" w:hAnsi="Arial" w:cs="Arial"/>
            <w:noProof/>
            <w:webHidden/>
            <w:sz w:val="20"/>
            <w:szCs w:val="20"/>
          </w:rPr>
          <w:fldChar w:fldCharType="begin"/>
        </w:r>
        <w:r w:rsidRPr="00C857EA">
          <w:rPr>
            <w:rFonts w:ascii="Arial" w:hAnsi="Arial" w:cs="Arial"/>
            <w:noProof/>
            <w:webHidden/>
            <w:sz w:val="20"/>
            <w:szCs w:val="20"/>
          </w:rPr>
          <w:instrText xml:space="preserve"> PAGEREF _Toc117470082 \h </w:instrText>
        </w:r>
        <w:r w:rsidRPr="00C857EA">
          <w:rPr>
            <w:rFonts w:ascii="Arial" w:hAnsi="Arial" w:cs="Arial"/>
            <w:noProof/>
            <w:webHidden/>
            <w:sz w:val="20"/>
            <w:szCs w:val="20"/>
          </w:rPr>
        </w:r>
        <w:r w:rsidRPr="00C857EA">
          <w:rPr>
            <w:rFonts w:ascii="Arial" w:hAnsi="Arial" w:cs="Arial"/>
            <w:noProof/>
            <w:webHidden/>
            <w:sz w:val="20"/>
            <w:szCs w:val="20"/>
          </w:rPr>
          <w:fldChar w:fldCharType="separate"/>
        </w:r>
        <w:r w:rsidR="00795820">
          <w:rPr>
            <w:rFonts w:ascii="Arial" w:hAnsi="Arial" w:cs="Arial"/>
            <w:noProof/>
            <w:webHidden/>
            <w:sz w:val="20"/>
            <w:szCs w:val="20"/>
          </w:rPr>
          <w:t>8</w:t>
        </w:r>
        <w:r w:rsidRPr="00C857EA">
          <w:rPr>
            <w:rFonts w:ascii="Arial" w:hAnsi="Arial" w:cs="Arial"/>
            <w:noProof/>
            <w:webHidden/>
            <w:sz w:val="20"/>
            <w:szCs w:val="20"/>
          </w:rPr>
          <w:fldChar w:fldCharType="end"/>
        </w:r>
      </w:hyperlink>
    </w:p>
    <w:p w14:paraId="515DBF1A" w14:textId="7D8607F6"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83" w:history="1">
        <w:r w:rsidR="00BE2FC5" w:rsidRPr="00C857EA">
          <w:rPr>
            <w:rStyle w:val="Hipervnculo"/>
            <w:rFonts w:ascii="Arial" w:hAnsi="Arial" w:cs="Arial"/>
            <w:noProof/>
            <w:sz w:val="20"/>
            <w:szCs w:val="20"/>
          </w:rPr>
          <w:t>Gráfico 2. Perú: Envejecimiento de la Población 1950-2023. (%)</w:t>
        </w:r>
        <w:r w:rsidR="00BE2FC5" w:rsidRPr="00C857EA">
          <w:rPr>
            <w:rFonts w:ascii="Arial" w:hAnsi="Arial" w:cs="Arial"/>
            <w:noProof/>
            <w:webHidden/>
            <w:sz w:val="20"/>
            <w:szCs w:val="20"/>
          </w:rPr>
          <w:tab/>
          <w:t>9</w:t>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_Toc117470083 \h </w:instrText>
        </w:r>
        <w:r w:rsidR="00BE2FC5" w:rsidRPr="00C857EA">
          <w:rPr>
            <w:rFonts w:ascii="Arial" w:hAnsi="Arial" w:cs="Arial"/>
            <w:noProof/>
            <w:webHidden/>
            <w:sz w:val="20"/>
            <w:szCs w:val="20"/>
          </w:rPr>
        </w:r>
        <w:r w:rsidR="00BE2FC5" w:rsidRPr="00C857EA">
          <w:rPr>
            <w:rFonts w:ascii="Arial" w:hAnsi="Arial" w:cs="Arial"/>
            <w:noProof/>
            <w:webHidden/>
            <w:sz w:val="20"/>
            <w:szCs w:val="20"/>
          </w:rPr>
          <w:fldChar w:fldCharType="separate"/>
        </w:r>
        <w:r>
          <w:rPr>
            <w:rFonts w:ascii="Arial" w:hAnsi="Arial" w:cs="Arial"/>
            <w:noProof/>
            <w:webHidden/>
            <w:sz w:val="20"/>
            <w:szCs w:val="20"/>
          </w:rPr>
          <w:t>9</w:t>
        </w:r>
        <w:r w:rsidR="00BE2FC5" w:rsidRPr="00C857EA">
          <w:rPr>
            <w:rFonts w:ascii="Arial" w:hAnsi="Arial" w:cs="Arial"/>
            <w:noProof/>
            <w:webHidden/>
            <w:sz w:val="20"/>
            <w:szCs w:val="20"/>
          </w:rPr>
          <w:fldChar w:fldCharType="end"/>
        </w:r>
      </w:hyperlink>
    </w:p>
    <w:p w14:paraId="14793A57" w14:textId="2528386D"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84" w:history="1">
        <w:r w:rsidR="00BE2FC5" w:rsidRPr="00C857EA">
          <w:rPr>
            <w:rStyle w:val="Hipervnculo"/>
            <w:rFonts w:ascii="Arial" w:hAnsi="Arial" w:cs="Arial"/>
            <w:noProof/>
            <w:sz w:val="20"/>
            <w:szCs w:val="20"/>
          </w:rPr>
          <w:t>Gráfico 3. Perú: Pirámide Poblacional por edad y sexo, DIRIS LIMA ESTE, 2023.</w:t>
        </w:r>
        <w:r w:rsidR="00BE2FC5" w:rsidRPr="00C857EA">
          <w:rPr>
            <w:rFonts w:ascii="Arial" w:hAnsi="Arial" w:cs="Arial"/>
            <w:noProof/>
            <w:webHidden/>
            <w:sz w:val="20"/>
            <w:szCs w:val="20"/>
          </w:rPr>
          <w:tab/>
          <w:t>9</w:t>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_Toc117470084 \h </w:instrText>
        </w:r>
        <w:r w:rsidR="00BE2FC5" w:rsidRPr="00C857EA">
          <w:rPr>
            <w:rFonts w:ascii="Arial" w:hAnsi="Arial" w:cs="Arial"/>
            <w:noProof/>
            <w:webHidden/>
            <w:sz w:val="20"/>
            <w:szCs w:val="20"/>
          </w:rPr>
          <w:fldChar w:fldCharType="separate"/>
        </w:r>
        <w:r>
          <w:rPr>
            <w:rFonts w:ascii="Arial" w:hAnsi="Arial" w:cs="Arial"/>
            <w:b/>
            <w:bCs/>
            <w:noProof/>
            <w:webHidden/>
            <w:sz w:val="20"/>
            <w:szCs w:val="20"/>
            <w:lang w:val="es-ES"/>
          </w:rPr>
          <w:t>¡Error! Marcador no definido.</w:t>
        </w:r>
        <w:r w:rsidR="00BE2FC5" w:rsidRPr="00C857EA">
          <w:rPr>
            <w:rFonts w:ascii="Arial" w:hAnsi="Arial" w:cs="Arial"/>
            <w:noProof/>
            <w:webHidden/>
            <w:sz w:val="20"/>
            <w:szCs w:val="20"/>
          </w:rPr>
          <w:fldChar w:fldCharType="end"/>
        </w:r>
      </w:hyperlink>
    </w:p>
    <w:p w14:paraId="09BFD2AE" w14:textId="6C92A867"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86" w:history="1">
        <w:r w:rsidR="00BE2FC5" w:rsidRPr="00C857EA">
          <w:rPr>
            <w:rStyle w:val="Hipervnculo"/>
            <w:rFonts w:ascii="Arial" w:hAnsi="Arial" w:cs="Arial"/>
            <w:noProof/>
            <w:sz w:val="20"/>
            <w:szCs w:val="20"/>
          </w:rPr>
          <w:t>Gráfico 4. Tasa Bruta de Natalidad y Mortalidad, 1950-2050.</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_Toc117470086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10</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10</w:t>
      </w:r>
    </w:p>
    <w:p w14:paraId="1F022418" w14:textId="0AB379FE"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87" w:history="1">
        <w:r w:rsidR="00BE2FC5" w:rsidRPr="00C857EA">
          <w:rPr>
            <w:rStyle w:val="Hipervnculo"/>
            <w:rFonts w:ascii="Arial" w:hAnsi="Arial" w:cs="Arial"/>
            <w:noProof/>
            <w:sz w:val="20"/>
            <w:szCs w:val="20"/>
          </w:rPr>
          <w:t>Gráfico 5. Tasa de Mortalidad Infantil y Esperanza de Vida al Nacer 1950-2050.</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_Toc117470087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10</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10</w:t>
      </w:r>
    </w:p>
    <w:p w14:paraId="302F801D" w14:textId="331097D4"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88" w:history="1">
        <w:r w:rsidR="00BE2FC5" w:rsidRPr="00C857EA">
          <w:rPr>
            <w:rStyle w:val="Hipervnculo"/>
            <w:rFonts w:ascii="Arial" w:hAnsi="Arial" w:cs="Arial"/>
            <w:noProof/>
            <w:sz w:val="20"/>
            <w:szCs w:val="20"/>
          </w:rPr>
          <w:t>G</w:t>
        </w:r>
        <w:r w:rsidR="00043BB4">
          <w:rPr>
            <w:rStyle w:val="Hipervnculo"/>
            <w:rFonts w:ascii="Arial" w:hAnsi="Arial" w:cs="Arial"/>
            <w:noProof/>
            <w:sz w:val="20"/>
            <w:szCs w:val="20"/>
          </w:rPr>
          <w:t xml:space="preserve">ráfico 6. Perú: Evolución de </w:t>
        </w:r>
        <w:r w:rsidR="00BE2FC5" w:rsidRPr="00C857EA">
          <w:rPr>
            <w:rStyle w:val="Hipervnculo"/>
            <w:rFonts w:ascii="Arial" w:hAnsi="Arial" w:cs="Arial"/>
            <w:noProof/>
            <w:sz w:val="20"/>
            <w:szCs w:val="20"/>
          </w:rPr>
          <w:t>Incidencia de la Pobreza Monetaria Total, 2011-2022.</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_Toc117470088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11</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11</w:t>
      </w:r>
    </w:p>
    <w:p w14:paraId="2952B8BF" w14:textId="1A2D7A2C"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89" w:history="1">
        <w:r w:rsidR="00BE2FC5" w:rsidRPr="00C857EA">
          <w:rPr>
            <w:rStyle w:val="Hipervnculo"/>
            <w:rFonts w:ascii="Arial" w:hAnsi="Arial" w:cs="Arial"/>
            <w:noProof/>
            <w:sz w:val="20"/>
            <w:szCs w:val="20"/>
          </w:rPr>
          <w:t>Gráfico 7. Evolución de la Incidencia de la Pobreza Extrema, 2011-2022</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_Toc117470089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11</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11</w:t>
      </w:r>
    </w:p>
    <w:p w14:paraId="6586338D" w14:textId="787C01D5"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90" w:history="1">
        <w:r w:rsidR="00BE2FC5" w:rsidRPr="00C857EA">
          <w:rPr>
            <w:rStyle w:val="Hipervnculo"/>
            <w:rFonts w:ascii="Arial" w:hAnsi="Arial" w:cs="Arial"/>
            <w:noProof/>
            <w:sz w:val="20"/>
            <w:szCs w:val="20"/>
          </w:rPr>
          <w:t>Gráfico 8. Perú: Evolución de la Tasa de Desempleo, según trimestres, 2010-2021 (%)</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_Toc117470090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11</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12</w:t>
      </w:r>
    </w:p>
    <w:p w14:paraId="6874A2F4" w14:textId="0A7EAD28"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91" w:history="1">
        <w:r w:rsidR="00BE2FC5" w:rsidRPr="00C857EA">
          <w:rPr>
            <w:rStyle w:val="Hipervnculo"/>
            <w:rFonts w:ascii="Arial" w:hAnsi="Arial" w:cs="Arial"/>
            <w:noProof/>
            <w:sz w:val="20"/>
            <w:szCs w:val="20"/>
          </w:rPr>
          <w:t>Gráfico 9. Distribución temporal de las temperaturas del aire.</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_Toc117470091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13</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13</w:t>
      </w:r>
    </w:p>
    <w:p w14:paraId="5D9C58B5" w14:textId="100A9F87"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92" w:history="1">
        <w:r w:rsidR="00BE2FC5" w:rsidRPr="00C857EA">
          <w:rPr>
            <w:rStyle w:val="Hipervnculo"/>
            <w:rFonts w:ascii="Arial" w:hAnsi="Arial" w:cs="Arial"/>
            <w:noProof/>
            <w:sz w:val="20"/>
            <w:szCs w:val="20"/>
          </w:rPr>
          <w:t>Gráfico 10. Índice de Radiación Ultravioleta (IUV), según promedio mensual.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_Toc117470092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13</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14</w:t>
      </w:r>
    </w:p>
    <w:p w14:paraId="52041170" w14:textId="6B24E17A"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93" w:history="1">
        <w:r w:rsidR="00BE2FC5" w:rsidRPr="00C857EA">
          <w:rPr>
            <w:rStyle w:val="Hipervnculo"/>
            <w:rFonts w:ascii="Arial" w:hAnsi="Arial" w:cs="Arial"/>
            <w:noProof/>
            <w:sz w:val="20"/>
            <w:szCs w:val="20"/>
          </w:rPr>
          <w:t>Gráfico 11. Lima Este. Concentración diaria de material particulado</w:t>
        </w:r>
        <w:r w:rsidR="00326A31">
          <w:rPr>
            <w:rStyle w:val="Hipervnculo"/>
            <w:rFonts w:ascii="Arial" w:hAnsi="Arial" w:cs="Arial"/>
            <w:noProof/>
            <w:sz w:val="20"/>
            <w:szCs w:val="20"/>
          </w:rPr>
          <w:t>.</w:t>
        </w:r>
        <w:r w:rsidR="00BE2FC5" w:rsidRPr="00C857EA">
          <w:rPr>
            <w:rStyle w:val="Hipervnculo"/>
            <w:rFonts w:ascii="Arial" w:hAnsi="Arial" w:cs="Arial"/>
            <w:noProof/>
            <w:sz w:val="20"/>
            <w:szCs w:val="20"/>
          </w:rPr>
          <w:t xml:space="preserve">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_Toc117470093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15</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15</w:t>
      </w:r>
    </w:p>
    <w:p w14:paraId="011DCEEE" w14:textId="4FF59452"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94" w:history="1">
        <w:r w:rsidR="00BE2FC5" w:rsidRPr="00C857EA">
          <w:rPr>
            <w:rStyle w:val="Hipervnculo"/>
            <w:rFonts w:ascii="Arial" w:hAnsi="Arial" w:cs="Arial"/>
            <w:noProof/>
            <w:sz w:val="20"/>
            <w:szCs w:val="20"/>
          </w:rPr>
          <w:t xml:space="preserve">Gráfico 12. Lima Este. Concentración diaria de material particulado </w:t>
        </w:r>
        <w:r w:rsidR="00326A31">
          <w:rPr>
            <w:rStyle w:val="Hipervnculo"/>
            <w:rFonts w:ascii="Arial" w:hAnsi="Arial" w:cs="Arial"/>
            <w:noProof/>
            <w:sz w:val="20"/>
            <w:szCs w:val="20"/>
          </w:rPr>
          <w:t>.</w:t>
        </w:r>
        <w:r w:rsidR="00BE2FC5" w:rsidRPr="00C857EA">
          <w:rPr>
            <w:rStyle w:val="Hipervnculo"/>
            <w:rFonts w:ascii="Arial" w:hAnsi="Arial" w:cs="Arial"/>
            <w:noProof/>
            <w:sz w:val="20"/>
            <w:szCs w:val="20"/>
          </w:rPr>
          <w:t xml:space="preserve">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_Toc117470094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15</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15</w:t>
      </w:r>
    </w:p>
    <w:p w14:paraId="6F9840BF" w14:textId="32E6AD99"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95" w:history="1">
        <w:r w:rsidR="00BE2FC5" w:rsidRPr="00C857EA">
          <w:rPr>
            <w:rStyle w:val="Hipervnculo"/>
            <w:rFonts w:ascii="Arial" w:hAnsi="Arial" w:cs="Arial"/>
            <w:noProof/>
            <w:sz w:val="20"/>
            <w:szCs w:val="20"/>
          </w:rPr>
          <w:t>Gráfico 13. Organigrama Estructural del Hospital Nacional Hipólito Unanue</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_Toc117470095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16</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16</w:t>
      </w:r>
    </w:p>
    <w:p w14:paraId="3EF8D9BF" w14:textId="12C5F349"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096" w:history="1">
        <w:r w:rsidR="00BE2FC5" w:rsidRPr="00C857EA">
          <w:rPr>
            <w:rStyle w:val="Hipervnculo"/>
            <w:rFonts w:ascii="Arial" w:hAnsi="Arial" w:cs="Arial"/>
            <w:noProof/>
            <w:sz w:val="20"/>
            <w:szCs w:val="20"/>
          </w:rPr>
          <w:t>Gráf</w:t>
        </w:r>
        <w:r w:rsidR="002047BF">
          <w:rPr>
            <w:rStyle w:val="Hipervnculo"/>
            <w:rFonts w:ascii="Arial" w:hAnsi="Arial" w:cs="Arial"/>
            <w:noProof/>
            <w:sz w:val="20"/>
            <w:szCs w:val="20"/>
          </w:rPr>
          <w:t>ico 14. Atendidos</w:t>
        </w:r>
        <w:r w:rsidR="00BE2FC5" w:rsidRPr="00C857EA">
          <w:rPr>
            <w:rStyle w:val="Hipervnculo"/>
            <w:rFonts w:ascii="Arial" w:hAnsi="Arial" w:cs="Arial"/>
            <w:noProof/>
            <w:sz w:val="20"/>
            <w:szCs w:val="20"/>
          </w:rPr>
          <w:t xml:space="preserve"> en la UPSS Consulta Externa,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_Toc117470096 \h </w:instrText>
        </w:r>
        <w:r>
          <w:rPr>
            <w:rFonts w:ascii="Arial" w:hAnsi="Arial" w:cs="Arial"/>
            <w:noProof/>
            <w:webHidden/>
            <w:sz w:val="20"/>
            <w:szCs w:val="20"/>
          </w:rPr>
          <w:fldChar w:fldCharType="separate"/>
        </w:r>
        <w:r>
          <w:rPr>
            <w:rFonts w:ascii="Arial" w:hAnsi="Arial" w:cs="Arial"/>
            <w:b/>
            <w:bCs/>
            <w:noProof/>
            <w:webHidden/>
            <w:sz w:val="20"/>
            <w:szCs w:val="20"/>
            <w:lang w:val="es-ES"/>
          </w:rPr>
          <w:t>¡Error! Marcador no definido.</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26</w:t>
      </w:r>
    </w:p>
    <w:p w14:paraId="6408D183" w14:textId="3803E12D" w:rsidR="002047BF" w:rsidRPr="00C857EA" w:rsidRDefault="00795820" w:rsidP="002047BF">
      <w:pPr>
        <w:pStyle w:val="Tabladeilustraciones"/>
        <w:tabs>
          <w:tab w:val="right" w:leader="dot" w:pos="8494"/>
        </w:tabs>
        <w:rPr>
          <w:rFonts w:ascii="Arial" w:eastAsiaTheme="minorEastAsia" w:hAnsi="Arial" w:cs="Arial"/>
          <w:noProof/>
          <w:sz w:val="20"/>
          <w:szCs w:val="20"/>
          <w:lang w:eastAsia="es-PE"/>
        </w:rPr>
      </w:pPr>
      <w:hyperlink w:anchor="_Toc117470096" w:history="1">
        <w:r w:rsidR="002047BF">
          <w:rPr>
            <w:rStyle w:val="Hipervnculo"/>
            <w:rFonts w:ascii="Arial" w:hAnsi="Arial" w:cs="Arial"/>
            <w:noProof/>
            <w:sz w:val="20"/>
            <w:szCs w:val="20"/>
          </w:rPr>
          <w:t xml:space="preserve">Gráfico 15. </w:t>
        </w:r>
        <w:r w:rsidR="002047BF" w:rsidRPr="00C857EA">
          <w:rPr>
            <w:rStyle w:val="Hipervnculo"/>
            <w:rFonts w:ascii="Arial" w:hAnsi="Arial" w:cs="Arial"/>
            <w:noProof/>
            <w:sz w:val="20"/>
            <w:szCs w:val="20"/>
          </w:rPr>
          <w:t>Atenciones en la UPSS Consulta Externa, HNHU 2023.</w:t>
        </w:r>
        <w:r w:rsidR="002047BF" w:rsidRPr="00C857EA">
          <w:rPr>
            <w:rFonts w:ascii="Arial" w:hAnsi="Arial" w:cs="Arial"/>
            <w:noProof/>
            <w:webHidden/>
            <w:sz w:val="20"/>
            <w:szCs w:val="20"/>
          </w:rPr>
          <w:tab/>
        </w:r>
        <w:r w:rsidR="002047BF" w:rsidRPr="00C857EA">
          <w:rPr>
            <w:rFonts w:ascii="Arial" w:hAnsi="Arial" w:cs="Arial"/>
            <w:noProof/>
            <w:webHidden/>
            <w:sz w:val="20"/>
            <w:szCs w:val="20"/>
          </w:rPr>
          <w:fldChar w:fldCharType="begin"/>
        </w:r>
        <w:r w:rsidR="002047BF" w:rsidRPr="00C857EA">
          <w:rPr>
            <w:rFonts w:ascii="Arial" w:hAnsi="Arial" w:cs="Arial"/>
            <w:noProof/>
            <w:webHidden/>
            <w:sz w:val="20"/>
            <w:szCs w:val="20"/>
          </w:rPr>
          <w:instrText xml:space="preserve"> PAGEREF _Toc117470096 \h </w:instrText>
        </w:r>
        <w:r>
          <w:rPr>
            <w:rFonts w:ascii="Arial" w:hAnsi="Arial" w:cs="Arial"/>
            <w:noProof/>
            <w:webHidden/>
            <w:sz w:val="20"/>
            <w:szCs w:val="20"/>
          </w:rPr>
          <w:fldChar w:fldCharType="separate"/>
        </w:r>
        <w:r>
          <w:rPr>
            <w:rFonts w:ascii="Arial" w:hAnsi="Arial" w:cs="Arial"/>
            <w:b/>
            <w:bCs/>
            <w:noProof/>
            <w:webHidden/>
            <w:sz w:val="20"/>
            <w:szCs w:val="20"/>
            <w:lang w:val="es-ES"/>
          </w:rPr>
          <w:t>¡Error! Marcador no definido.</w:t>
        </w:r>
        <w:r w:rsidR="002047BF" w:rsidRPr="00C857EA">
          <w:rPr>
            <w:rFonts w:ascii="Arial" w:hAnsi="Arial" w:cs="Arial"/>
            <w:noProof/>
            <w:webHidden/>
            <w:sz w:val="20"/>
            <w:szCs w:val="20"/>
          </w:rPr>
          <w:fldChar w:fldCharType="end"/>
        </w:r>
      </w:hyperlink>
      <w:r w:rsidR="002047BF" w:rsidRPr="00C857EA">
        <w:rPr>
          <w:rFonts w:ascii="Arial" w:hAnsi="Arial" w:cs="Arial"/>
          <w:noProof/>
          <w:sz w:val="20"/>
          <w:szCs w:val="20"/>
        </w:rPr>
        <w:t>26</w:t>
      </w:r>
    </w:p>
    <w:p w14:paraId="6BC64B3A" w14:textId="0D644CB9"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0" w:history="1">
        <w:r w:rsidR="002047BF">
          <w:rPr>
            <w:rStyle w:val="Hipervnculo"/>
            <w:rFonts w:ascii="Arial" w:hAnsi="Arial" w:cs="Arial"/>
            <w:noProof/>
            <w:sz w:val="20"/>
            <w:szCs w:val="20"/>
          </w:rPr>
          <w:t>Gráfico 16</w:t>
        </w:r>
        <w:r w:rsidR="00BE2FC5" w:rsidRPr="00C857EA">
          <w:rPr>
            <w:rStyle w:val="Hipervnculo"/>
            <w:rFonts w:ascii="Arial" w:hAnsi="Arial" w:cs="Arial"/>
            <w:noProof/>
            <w:sz w:val="20"/>
            <w:szCs w:val="20"/>
          </w:rPr>
          <w:t>. Diez primeras causas, morbilidad en Consulta Externa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_Toc117470110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27</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27</w:t>
      </w:r>
    </w:p>
    <w:p w14:paraId="3140DDEB" w14:textId="3B1C05DF"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1" w:history="1">
        <w:r w:rsidR="002047BF">
          <w:rPr>
            <w:rStyle w:val="Hipervnculo"/>
            <w:rFonts w:ascii="Arial" w:hAnsi="Arial" w:cs="Arial"/>
            <w:noProof/>
            <w:sz w:val="20"/>
            <w:szCs w:val="20"/>
          </w:rPr>
          <w:t>Gráfico 17</w:t>
        </w:r>
        <w:r w:rsidR="00BE2FC5" w:rsidRPr="00C857EA">
          <w:rPr>
            <w:rStyle w:val="Hipervnculo"/>
            <w:rFonts w:ascii="Arial" w:hAnsi="Arial" w:cs="Arial"/>
            <w:noProof/>
            <w:sz w:val="20"/>
            <w:szCs w:val="20"/>
          </w:rPr>
          <w:t>. Diez primeras causas de morbilidad en niños &lt; 1 año de C</w:t>
        </w:r>
        <w:r w:rsidR="00326A31">
          <w:rPr>
            <w:rStyle w:val="Hipervnculo"/>
            <w:rFonts w:ascii="Arial" w:hAnsi="Arial" w:cs="Arial"/>
            <w:noProof/>
            <w:sz w:val="20"/>
            <w:szCs w:val="20"/>
          </w:rPr>
          <w:t>.</w:t>
        </w:r>
        <w:r w:rsidR="00BE2FC5" w:rsidRPr="00C857EA">
          <w:rPr>
            <w:rStyle w:val="Hipervnculo"/>
            <w:rFonts w:ascii="Arial" w:hAnsi="Arial" w:cs="Arial"/>
            <w:noProof/>
            <w:sz w:val="20"/>
            <w:szCs w:val="20"/>
          </w:rPr>
          <w:t xml:space="preserve"> Externa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_Toc117470111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28</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28</w:t>
      </w:r>
    </w:p>
    <w:p w14:paraId="208E3EF0" w14:textId="60A0A96F"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2" w:history="1">
        <w:r w:rsidR="002047BF">
          <w:rPr>
            <w:rStyle w:val="Hipervnculo"/>
            <w:rFonts w:ascii="Arial" w:hAnsi="Arial" w:cs="Arial"/>
            <w:noProof/>
            <w:sz w:val="20"/>
            <w:szCs w:val="20"/>
          </w:rPr>
          <w:t>Gráfico 18</w:t>
        </w:r>
        <w:r w:rsidR="00BE2FC5" w:rsidRPr="00C857EA">
          <w:rPr>
            <w:rStyle w:val="Hipervnculo"/>
            <w:rFonts w:ascii="Arial" w:hAnsi="Arial" w:cs="Arial"/>
            <w:noProof/>
            <w:sz w:val="20"/>
            <w:szCs w:val="20"/>
          </w:rPr>
          <w:t xml:space="preserve">. Diez primeras causas de morbilidad en niños de 1 – 4 años </w:t>
        </w:r>
        <w:r w:rsidR="00326A31">
          <w:rPr>
            <w:rStyle w:val="Hipervnculo"/>
            <w:rFonts w:ascii="Arial" w:hAnsi="Arial" w:cs="Arial"/>
            <w:noProof/>
            <w:sz w:val="20"/>
            <w:szCs w:val="20"/>
          </w:rPr>
          <w:t>C. Ext</w:t>
        </w:r>
        <w:r w:rsidR="00BE2FC5" w:rsidRPr="00C857EA">
          <w:rPr>
            <w:rStyle w:val="Hipervnculo"/>
            <w:rFonts w:ascii="Arial" w:hAnsi="Arial" w:cs="Arial"/>
            <w:noProof/>
            <w:sz w:val="20"/>
            <w:szCs w:val="20"/>
          </w:rPr>
          <w:t xml:space="preserve">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_Toc117470112 \h </w:instrText>
        </w:r>
        <w:r>
          <w:rPr>
            <w:rFonts w:ascii="Arial" w:hAnsi="Arial" w:cs="Arial"/>
            <w:noProof/>
            <w:webHidden/>
            <w:sz w:val="20"/>
            <w:szCs w:val="20"/>
          </w:rPr>
          <w:fldChar w:fldCharType="separate"/>
        </w:r>
        <w:r>
          <w:rPr>
            <w:rFonts w:ascii="Arial" w:hAnsi="Arial" w:cs="Arial"/>
            <w:b/>
            <w:bCs/>
            <w:noProof/>
            <w:webHidden/>
            <w:sz w:val="20"/>
            <w:szCs w:val="20"/>
            <w:lang w:val="es-ES"/>
          </w:rPr>
          <w:t>¡Error! Marcador no definido.</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29</w:t>
      </w:r>
    </w:p>
    <w:p w14:paraId="0C114A5E" w14:textId="2BAD9FD6"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3" w:history="1">
        <w:r w:rsidR="002047BF">
          <w:rPr>
            <w:rStyle w:val="Hipervnculo"/>
            <w:rFonts w:ascii="Arial" w:hAnsi="Arial" w:cs="Arial"/>
            <w:noProof/>
            <w:sz w:val="20"/>
            <w:szCs w:val="20"/>
          </w:rPr>
          <w:t>Gráfico 19</w:t>
        </w:r>
        <w:r w:rsidR="00BE2FC5" w:rsidRPr="00C857EA">
          <w:rPr>
            <w:rStyle w:val="Hipervnculo"/>
            <w:rFonts w:ascii="Arial" w:hAnsi="Arial" w:cs="Arial"/>
            <w:noProof/>
            <w:sz w:val="20"/>
            <w:szCs w:val="20"/>
          </w:rPr>
          <w:t>. Diez primeras causas de morbil</w:t>
        </w:r>
        <w:r w:rsidR="00326A31">
          <w:rPr>
            <w:rStyle w:val="Hipervnculo"/>
            <w:rFonts w:ascii="Arial" w:hAnsi="Arial" w:cs="Arial"/>
            <w:noProof/>
            <w:sz w:val="20"/>
            <w:szCs w:val="20"/>
          </w:rPr>
          <w:t xml:space="preserve">idad en niños de 5 – 11 años </w:t>
        </w:r>
        <w:r w:rsidR="00BE2FC5" w:rsidRPr="00C857EA">
          <w:rPr>
            <w:rStyle w:val="Hipervnculo"/>
            <w:rFonts w:ascii="Arial" w:hAnsi="Arial" w:cs="Arial"/>
            <w:noProof/>
            <w:sz w:val="20"/>
            <w:szCs w:val="20"/>
          </w:rPr>
          <w:t>C</w:t>
        </w:r>
        <w:r w:rsidR="00326A31">
          <w:rPr>
            <w:rStyle w:val="Hipervnculo"/>
            <w:rFonts w:ascii="Arial" w:hAnsi="Arial" w:cs="Arial"/>
            <w:noProof/>
            <w:sz w:val="20"/>
            <w:szCs w:val="20"/>
          </w:rPr>
          <w:t>. Ext</w:t>
        </w:r>
        <w:r w:rsidR="00BE2FC5" w:rsidRPr="00C857EA">
          <w:rPr>
            <w:rStyle w:val="Hipervnculo"/>
            <w:rFonts w:ascii="Arial" w:hAnsi="Arial" w:cs="Arial"/>
            <w:noProof/>
            <w:sz w:val="20"/>
            <w:szCs w:val="20"/>
          </w:rPr>
          <w:t xml:space="preserve">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_Toc117470113 \h </w:instrText>
        </w:r>
        <w:r>
          <w:rPr>
            <w:rFonts w:ascii="Arial" w:hAnsi="Arial" w:cs="Arial"/>
            <w:noProof/>
            <w:webHidden/>
            <w:sz w:val="20"/>
            <w:szCs w:val="20"/>
          </w:rPr>
          <w:fldChar w:fldCharType="separate"/>
        </w:r>
        <w:r>
          <w:rPr>
            <w:rFonts w:ascii="Arial" w:hAnsi="Arial" w:cs="Arial"/>
            <w:b/>
            <w:bCs/>
            <w:noProof/>
            <w:webHidden/>
            <w:sz w:val="20"/>
            <w:szCs w:val="20"/>
            <w:lang w:val="es-ES"/>
          </w:rPr>
          <w:t>¡Error! Marcador no definido.</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30</w:t>
      </w:r>
    </w:p>
    <w:p w14:paraId="0E5EAF13" w14:textId="3DCC75AB"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4" w:history="1">
        <w:r w:rsidR="002047BF">
          <w:rPr>
            <w:rStyle w:val="Hipervnculo"/>
            <w:rFonts w:ascii="Arial" w:hAnsi="Arial" w:cs="Arial"/>
            <w:noProof/>
            <w:sz w:val="20"/>
            <w:szCs w:val="20"/>
          </w:rPr>
          <w:t>Gráfico 20</w:t>
        </w:r>
        <w:r w:rsidR="00BE2FC5" w:rsidRPr="00C857EA">
          <w:rPr>
            <w:rStyle w:val="Hipervnculo"/>
            <w:rFonts w:ascii="Arial" w:hAnsi="Arial" w:cs="Arial"/>
            <w:noProof/>
            <w:sz w:val="20"/>
            <w:szCs w:val="20"/>
          </w:rPr>
          <w:t>. Diez primeras causas de morbil</w:t>
        </w:r>
        <w:r w:rsidR="00326A31">
          <w:rPr>
            <w:rStyle w:val="Hipervnculo"/>
            <w:rFonts w:ascii="Arial" w:hAnsi="Arial" w:cs="Arial"/>
            <w:noProof/>
            <w:sz w:val="20"/>
            <w:szCs w:val="20"/>
          </w:rPr>
          <w:t>idad en adolescentes C.</w:t>
        </w:r>
        <w:r w:rsidR="00BE2FC5" w:rsidRPr="00C857EA">
          <w:rPr>
            <w:rStyle w:val="Hipervnculo"/>
            <w:rFonts w:ascii="Arial" w:hAnsi="Arial" w:cs="Arial"/>
            <w:noProof/>
            <w:sz w:val="20"/>
            <w:szCs w:val="20"/>
          </w:rPr>
          <w:t xml:space="preserve"> Ext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_Toc117470114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31</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31</w:t>
      </w:r>
    </w:p>
    <w:p w14:paraId="616F24D9" w14:textId="6E0263F4"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5" w:history="1">
        <w:r w:rsidR="002047BF">
          <w:rPr>
            <w:rStyle w:val="Hipervnculo"/>
            <w:rFonts w:ascii="Arial" w:hAnsi="Arial" w:cs="Arial"/>
            <w:noProof/>
            <w:sz w:val="20"/>
            <w:szCs w:val="20"/>
          </w:rPr>
          <w:t>Gráfico 21</w:t>
        </w:r>
        <w:r w:rsidR="00BE2FC5" w:rsidRPr="00C857EA">
          <w:rPr>
            <w:rStyle w:val="Hipervnculo"/>
            <w:rFonts w:ascii="Arial" w:hAnsi="Arial" w:cs="Arial"/>
            <w:noProof/>
            <w:sz w:val="20"/>
            <w:szCs w:val="20"/>
          </w:rPr>
          <w:t>. Diez primeras causas de morbilidad – joven de Consulta Externa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_Toc117470115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32</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32</w:t>
      </w:r>
    </w:p>
    <w:p w14:paraId="7FE57477" w14:textId="5779BBBB"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6" w:history="1">
        <w:r w:rsidR="002047BF">
          <w:rPr>
            <w:rStyle w:val="Hipervnculo"/>
            <w:rFonts w:ascii="Arial" w:hAnsi="Arial" w:cs="Arial"/>
            <w:noProof/>
            <w:sz w:val="20"/>
            <w:szCs w:val="20"/>
          </w:rPr>
          <w:t>Gráfico 22</w:t>
        </w:r>
        <w:r w:rsidR="00BE2FC5" w:rsidRPr="00C857EA">
          <w:rPr>
            <w:rStyle w:val="Hipervnculo"/>
            <w:rFonts w:ascii="Arial" w:hAnsi="Arial" w:cs="Arial"/>
            <w:noProof/>
            <w:sz w:val="20"/>
            <w:szCs w:val="20"/>
          </w:rPr>
          <w:t>. Diez primeras causas de morbilidad en adulto de Consulta Externa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_Toc117470116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33</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33</w:t>
      </w:r>
    </w:p>
    <w:p w14:paraId="20B1FF0E" w14:textId="2035ABC5"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7" w:history="1">
        <w:r w:rsidR="002047BF">
          <w:rPr>
            <w:rStyle w:val="Hipervnculo"/>
            <w:rFonts w:ascii="Arial" w:hAnsi="Arial" w:cs="Arial"/>
            <w:noProof/>
            <w:sz w:val="20"/>
            <w:szCs w:val="20"/>
          </w:rPr>
          <w:t>Gráfico 23</w:t>
        </w:r>
        <w:r w:rsidR="00BE2FC5" w:rsidRPr="00C857EA">
          <w:rPr>
            <w:rStyle w:val="Hipervnculo"/>
            <w:rFonts w:ascii="Arial" w:hAnsi="Arial" w:cs="Arial"/>
            <w:noProof/>
            <w:sz w:val="20"/>
            <w:szCs w:val="20"/>
          </w:rPr>
          <w:t>. Diez primeras causas de morbil</w:t>
        </w:r>
        <w:r w:rsidR="00326A31">
          <w:rPr>
            <w:rStyle w:val="Hipervnculo"/>
            <w:rFonts w:ascii="Arial" w:hAnsi="Arial" w:cs="Arial"/>
            <w:noProof/>
            <w:sz w:val="20"/>
            <w:szCs w:val="20"/>
          </w:rPr>
          <w:t>idad en adulto mayor de C.</w:t>
        </w:r>
        <w:r w:rsidR="00BE2FC5" w:rsidRPr="00C857EA">
          <w:rPr>
            <w:rStyle w:val="Hipervnculo"/>
            <w:rFonts w:ascii="Arial" w:hAnsi="Arial" w:cs="Arial"/>
            <w:noProof/>
            <w:sz w:val="20"/>
            <w:szCs w:val="20"/>
          </w:rPr>
          <w:t xml:space="preserve"> Externa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_Toc117470117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34</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34</w:t>
      </w:r>
    </w:p>
    <w:p w14:paraId="67927F72" w14:textId="417333A9"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8" w:history="1">
        <w:r w:rsidR="002047BF">
          <w:rPr>
            <w:rStyle w:val="Hipervnculo"/>
            <w:rFonts w:ascii="Arial" w:hAnsi="Arial" w:cs="Arial"/>
            <w:noProof/>
            <w:sz w:val="20"/>
            <w:szCs w:val="20"/>
          </w:rPr>
          <w:t>Gráfico 24</w:t>
        </w:r>
        <w:r w:rsidR="00BE2FC5" w:rsidRPr="00C857EA">
          <w:rPr>
            <w:rStyle w:val="Hipervnculo"/>
            <w:rFonts w:ascii="Arial" w:hAnsi="Arial" w:cs="Arial"/>
            <w:noProof/>
            <w:sz w:val="20"/>
            <w:szCs w:val="20"/>
          </w:rPr>
          <w:t>. Diez primeras causas de morbilidad en hospitalización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_Toc117470118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35</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35</w:t>
      </w:r>
    </w:p>
    <w:p w14:paraId="7A301D90" w14:textId="2090E9E7"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19" w:history="1">
        <w:r w:rsidR="002047BF">
          <w:rPr>
            <w:rStyle w:val="Hipervnculo"/>
            <w:rFonts w:ascii="Arial" w:hAnsi="Arial" w:cs="Arial"/>
            <w:noProof/>
            <w:sz w:val="20"/>
            <w:szCs w:val="20"/>
          </w:rPr>
          <w:t>Gráfico 25</w:t>
        </w:r>
        <w:r w:rsidR="00BE2FC5" w:rsidRPr="00C857EA">
          <w:rPr>
            <w:rStyle w:val="Hipervnculo"/>
            <w:rFonts w:ascii="Arial" w:hAnsi="Arial" w:cs="Arial"/>
            <w:noProof/>
            <w:sz w:val="20"/>
            <w:szCs w:val="20"/>
          </w:rPr>
          <w:t xml:space="preserve">. Diez primeras causas de morbilidad en hospitalización niño </w:t>
        </w:r>
        <w:r w:rsidR="002047BF">
          <w:rPr>
            <w:rStyle w:val="Hipervnculo"/>
            <w:rFonts w:ascii="Arial" w:hAnsi="Arial" w:cs="Arial"/>
            <w:noProof/>
            <w:sz w:val="20"/>
            <w:szCs w:val="20"/>
          </w:rPr>
          <w:t>(</w:t>
        </w:r>
        <w:r w:rsidR="002047BF">
          <w:rPr>
            <w:rStyle w:val="Hipervnculo"/>
            <w:rFonts w:ascii="Calibri" w:hAnsi="Calibri" w:cs="Calibri"/>
            <w:noProof/>
            <w:sz w:val="20"/>
            <w:szCs w:val="20"/>
          </w:rPr>
          <w:t>&lt;</w:t>
        </w:r>
        <w:r w:rsidR="00A63273">
          <w:rPr>
            <w:rStyle w:val="Hipervnculo"/>
            <w:rFonts w:ascii="Calibri" w:hAnsi="Calibri" w:cs="Calibri"/>
            <w:noProof/>
            <w:sz w:val="20"/>
            <w:szCs w:val="20"/>
          </w:rPr>
          <w:t xml:space="preserve">1 a) </w:t>
        </w:r>
        <w:r w:rsidR="00BE2FC5" w:rsidRPr="00C857EA">
          <w:rPr>
            <w:rStyle w:val="Hipervnculo"/>
            <w:rFonts w:ascii="Arial" w:hAnsi="Arial" w:cs="Arial"/>
            <w:noProof/>
            <w:sz w:val="20"/>
            <w:szCs w:val="20"/>
          </w:rPr>
          <w:t>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_Toc117470119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36</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36</w:t>
      </w:r>
    </w:p>
    <w:p w14:paraId="05EB335D" w14:textId="6657CFC6" w:rsidR="00A63273" w:rsidRPr="00C857EA" w:rsidRDefault="00795820" w:rsidP="00A63273">
      <w:pPr>
        <w:pStyle w:val="Tabladeilustraciones"/>
        <w:tabs>
          <w:tab w:val="right" w:leader="dot" w:pos="8494"/>
        </w:tabs>
        <w:rPr>
          <w:rFonts w:ascii="Arial" w:eastAsiaTheme="minorEastAsia" w:hAnsi="Arial" w:cs="Arial"/>
          <w:noProof/>
          <w:sz w:val="20"/>
          <w:szCs w:val="20"/>
          <w:lang w:eastAsia="es-PE"/>
        </w:rPr>
      </w:pPr>
      <w:hyperlink w:anchor="_Toc117470119" w:history="1">
        <w:r w:rsidR="00A63273">
          <w:rPr>
            <w:rStyle w:val="Hipervnculo"/>
            <w:rFonts w:ascii="Arial" w:hAnsi="Arial" w:cs="Arial"/>
            <w:noProof/>
            <w:sz w:val="20"/>
            <w:szCs w:val="20"/>
          </w:rPr>
          <w:t>Gráfico 26</w:t>
        </w:r>
        <w:r w:rsidR="00A63273" w:rsidRPr="00C857EA">
          <w:rPr>
            <w:rStyle w:val="Hipervnculo"/>
            <w:rFonts w:ascii="Arial" w:hAnsi="Arial" w:cs="Arial"/>
            <w:noProof/>
            <w:sz w:val="20"/>
            <w:szCs w:val="20"/>
          </w:rPr>
          <w:t xml:space="preserve">. Diez primeras causas de morbilidad en hospitalización niño </w:t>
        </w:r>
        <w:r w:rsidR="00A63273">
          <w:rPr>
            <w:rStyle w:val="Hipervnculo"/>
            <w:rFonts w:ascii="Arial" w:hAnsi="Arial" w:cs="Arial"/>
            <w:noProof/>
            <w:sz w:val="20"/>
            <w:szCs w:val="20"/>
          </w:rPr>
          <w:t>(</w:t>
        </w:r>
        <w:r w:rsidR="00A63273">
          <w:rPr>
            <w:rStyle w:val="Hipervnculo"/>
            <w:rFonts w:ascii="Calibri" w:hAnsi="Calibri" w:cs="Calibri"/>
            <w:noProof/>
            <w:sz w:val="20"/>
            <w:szCs w:val="20"/>
          </w:rPr>
          <w:t xml:space="preserve">1-4 a) </w:t>
        </w:r>
        <w:r w:rsidR="00A63273" w:rsidRPr="00C857EA">
          <w:rPr>
            <w:rStyle w:val="Hipervnculo"/>
            <w:rFonts w:ascii="Arial" w:hAnsi="Arial" w:cs="Arial"/>
            <w:noProof/>
            <w:sz w:val="20"/>
            <w:szCs w:val="20"/>
          </w:rPr>
          <w:t>HNHU, 2023.</w:t>
        </w:r>
        <w:r w:rsidR="00A63273" w:rsidRPr="00C857EA">
          <w:rPr>
            <w:rFonts w:ascii="Arial" w:hAnsi="Arial" w:cs="Arial"/>
            <w:noProof/>
            <w:webHidden/>
            <w:sz w:val="20"/>
            <w:szCs w:val="20"/>
          </w:rPr>
          <w:tab/>
        </w:r>
        <w:r w:rsidR="00A63273" w:rsidRPr="00C857EA">
          <w:rPr>
            <w:rFonts w:ascii="Arial" w:hAnsi="Arial" w:cs="Arial"/>
            <w:noProof/>
            <w:webHidden/>
            <w:sz w:val="20"/>
            <w:szCs w:val="20"/>
          </w:rPr>
          <w:fldChar w:fldCharType="begin"/>
        </w:r>
        <w:r w:rsidR="00A63273" w:rsidRPr="00C857EA">
          <w:rPr>
            <w:rFonts w:ascii="Arial" w:hAnsi="Arial" w:cs="Arial"/>
            <w:noProof/>
            <w:webHidden/>
            <w:sz w:val="20"/>
            <w:szCs w:val="20"/>
          </w:rPr>
          <w:instrText xml:space="preserve"> PAGEREF _Toc117470119 \h </w:instrText>
        </w:r>
        <w:r w:rsidR="00A63273"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36</w:t>
        </w:r>
        <w:r w:rsidR="00A63273" w:rsidRPr="00C857EA">
          <w:rPr>
            <w:rFonts w:ascii="Arial" w:hAnsi="Arial" w:cs="Arial"/>
            <w:noProof/>
            <w:webHidden/>
            <w:sz w:val="20"/>
            <w:szCs w:val="20"/>
          </w:rPr>
          <w:fldChar w:fldCharType="end"/>
        </w:r>
      </w:hyperlink>
      <w:r w:rsidR="00A63273">
        <w:rPr>
          <w:rFonts w:ascii="Arial" w:hAnsi="Arial" w:cs="Arial"/>
          <w:noProof/>
          <w:sz w:val="20"/>
          <w:szCs w:val="20"/>
        </w:rPr>
        <w:t>37</w:t>
      </w:r>
    </w:p>
    <w:p w14:paraId="11B6C4BA" w14:textId="6DF8F75E" w:rsidR="00A63273" w:rsidRPr="00C857EA" w:rsidRDefault="00795820" w:rsidP="00A63273">
      <w:pPr>
        <w:pStyle w:val="Tabladeilustraciones"/>
        <w:tabs>
          <w:tab w:val="right" w:leader="dot" w:pos="8494"/>
        </w:tabs>
        <w:rPr>
          <w:rFonts w:ascii="Arial" w:eastAsiaTheme="minorEastAsia" w:hAnsi="Arial" w:cs="Arial"/>
          <w:noProof/>
          <w:sz w:val="20"/>
          <w:szCs w:val="20"/>
          <w:lang w:eastAsia="es-PE"/>
        </w:rPr>
      </w:pPr>
      <w:hyperlink w:anchor="_Toc117470119" w:history="1">
        <w:r w:rsidR="00A63273">
          <w:rPr>
            <w:rStyle w:val="Hipervnculo"/>
            <w:rFonts w:ascii="Arial" w:hAnsi="Arial" w:cs="Arial"/>
            <w:noProof/>
            <w:sz w:val="20"/>
            <w:szCs w:val="20"/>
          </w:rPr>
          <w:t>Gráfico 27</w:t>
        </w:r>
        <w:r w:rsidR="00A63273" w:rsidRPr="00C857EA">
          <w:rPr>
            <w:rStyle w:val="Hipervnculo"/>
            <w:rFonts w:ascii="Arial" w:hAnsi="Arial" w:cs="Arial"/>
            <w:noProof/>
            <w:sz w:val="20"/>
            <w:szCs w:val="20"/>
          </w:rPr>
          <w:t xml:space="preserve">. Diez primeras causas de morbilidad en hospitalización niño </w:t>
        </w:r>
        <w:r w:rsidR="00A63273">
          <w:rPr>
            <w:rStyle w:val="Hipervnculo"/>
            <w:rFonts w:ascii="Arial" w:hAnsi="Arial" w:cs="Arial"/>
            <w:noProof/>
            <w:sz w:val="20"/>
            <w:szCs w:val="20"/>
          </w:rPr>
          <w:t>(</w:t>
        </w:r>
        <w:r w:rsidR="00A63273">
          <w:rPr>
            <w:rStyle w:val="Hipervnculo"/>
            <w:rFonts w:ascii="Calibri" w:hAnsi="Calibri" w:cs="Calibri"/>
            <w:noProof/>
            <w:sz w:val="20"/>
            <w:szCs w:val="20"/>
          </w:rPr>
          <w:t xml:space="preserve">5-11 a) </w:t>
        </w:r>
        <w:r w:rsidR="00A63273" w:rsidRPr="00C857EA">
          <w:rPr>
            <w:rStyle w:val="Hipervnculo"/>
            <w:rFonts w:ascii="Arial" w:hAnsi="Arial" w:cs="Arial"/>
            <w:noProof/>
            <w:sz w:val="20"/>
            <w:szCs w:val="20"/>
          </w:rPr>
          <w:t>HNHU, 2023.</w:t>
        </w:r>
        <w:r w:rsidR="00A63273" w:rsidRPr="00C857EA">
          <w:rPr>
            <w:rFonts w:ascii="Arial" w:hAnsi="Arial" w:cs="Arial"/>
            <w:noProof/>
            <w:webHidden/>
            <w:sz w:val="20"/>
            <w:szCs w:val="20"/>
          </w:rPr>
          <w:tab/>
        </w:r>
        <w:r w:rsidR="00A63273" w:rsidRPr="00C857EA">
          <w:rPr>
            <w:rFonts w:ascii="Arial" w:hAnsi="Arial" w:cs="Arial"/>
            <w:noProof/>
            <w:webHidden/>
            <w:sz w:val="20"/>
            <w:szCs w:val="20"/>
          </w:rPr>
          <w:fldChar w:fldCharType="begin"/>
        </w:r>
        <w:r w:rsidR="00A63273" w:rsidRPr="00C857EA">
          <w:rPr>
            <w:rFonts w:ascii="Arial" w:hAnsi="Arial" w:cs="Arial"/>
            <w:noProof/>
            <w:webHidden/>
            <w:sz w:val="20"/>
            <w:szCs w:val="20"/>
          </w:rPr>
          <w:instrText xml:space="preserve"> PAGEREF _Toc117470119 \h </w:instrText>
        </w:r>
        <w:r w:rsidR="00A63273"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36</w:t>
        </w:r>
        <w:r w:rsidR="00A63273" w:rsidRPr="00C857EA">
          <w:rPr>
            <w:rFonts w:ascii="Arial" w:hAnsi="Arial" w:cs="Arial"/>
            <w:noProof/>
            <w:webHidden/>
            <w:sz w:val="20"/>
            <w:szCs w:val="20"/>
          </w:rPr>
          <w:fldChar w:fldCharType="end"/>
        </w:r>
      </w:hyperlink>
      <w:r w:rsidR="00A63273">
        <w:rPr>
          <w:rFonts w:ascii="Arial" w:hAnsi="Arial" w:cs="Arial"/>
          <w:noProof/>
          <w:sz w:val="20"/>
          <w:szCs w:val="20"/>
        </w:rPr>
        <w:t>38</w:t>
      </w:r>
    </w:p>
    <w:p w14:paraId="22EB25C2" w14:textId="66A3171E"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0" w:history="1">
        <w:r w:rsidR="00A63273">
          <w:rPr>
            <w:rStyle w:val="Hipervnculo"/>
            <w:rFonts w:ascii="Arial" w:hAnsi="Arial" w:cs="Arial"/>
            <w:noProof/>
            <w:sz w:val="20"/>
            <w:szCs w:val="20"/>
          </w:rPr>
          <w:t>Gráfico 28</w:t>
        </w:r>
        <w:r w:rsidR="00BE2FC5" w:rsidRPr="00C857EA">
          <w:rPr>
            <w:rStyle w:val="Hipervnculo"/>
            <w:rFonts w:ascii="Arial" w:hAnsi="Arial" w:cs="Arial"/>
            <w:noProof/>
            <w:sz w:val="20"/>
            <w:szCs w:val="20"/>
          </w:rPr>
          <w:t>. Diez primeras causas de morbilidad en hospi</w:t>
        </w:r>
        <w:r w:rsidR="00A63273">
          <w:rPr>
            <w:rStyle w:val="Hipervnculo"/>
            <w:rFonts w:ascii="Arial" w:hAnsi="Arial" w:cs="Arial"/>
            <w:noProof/>
            <w:sz w:val="20"/>
            <w:szCs w:val="20"/>
          </w:rPr>
          <w:t>talización A</w:t>
        </w:r>
        <w:r w:rsidR="00BE2FC5" w:rsidRPr="00C857EA">
          <w:rPr>
            <w:rStyle w:val="Hipervnculo"/>
            <w:rFonts w:ascii="Arial" w:hAnsi="Arial" w:cs="Arial"/>
            <w:noProof/>
            <w:sz w:val="20"/>
            <w:szCs w:val="20"/>
          </w:rPr>
          <w:t>dolescente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_Toc117470120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39</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39</w:t>
      </w:r>
    </w:p>
    <w:p w14:paraId="3214547A" w14:textId="2B7717DC"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1" w:history="1">
        <w:r w:rsidR="00A63273">
          <w:rPr>
            <w:rStyle w:val="Hipervnculo"/>
            <w:rFonts w:ascii="Arial" w:hAnsi="Arial" w:cs="Arial"/>
            <w:noProof/>
            <w:sz w:val="20"/>
            <w:szCs w:val="20"/>
          </w:rPr>
          <w:t>Gráfico 29</w:t>
        </w:r>
        <w:r w:rsidR="00BE2FC5" w:rsidRPr="00C857EA">
          <w:rPr>
            <w:rStyle w:val="Hipervnculo"/>
            <w:rFonts w:ascii="Arial" w:hAnsi="Arial" w:cs="Arial"/>
            <w:noProof/>
            <w:sz w:val="20"/>
            <w:szCs w:val="20"/>
          </w:rPr>
          <w:t>. Diez primeras causas de morbilidad en hospitalización joven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_Toc117470121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40</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40</w:t>
      </w:r>
    </w:p>
    <w:p w14:paraId="50F98D5B" w14:textId="7D9BC325"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2" w:history="1">
        <w:r w:rsidR="00BE2FC5" w:rsidRPr="00C857EA">
          <w:rPr>
            <w:rStyle w:val="Hipervnculo"/>
            <w:rFonts w:ascii="Arial" w:hAnsi="Arial" w:cs="Arial"/>
            <w:noProof/>
            <w:sz w:val="20"/>
            <w:szCs w:val="20"/>
          </w:rPr>
          <w:t>Gráf</w:t>
        </w:r>
        <w:r w:rsidR="00A63273">
          <w:rPr>
            <w:rStyle w:val="Hipervnculo"/>
            <w:rFonts w:ascii="Arial" w:hAnsi="Arial" w:cs="Arial"/>
            <w:noProof/>
            <w:sz w:val="20"/>
            <w:szCs w:val="20"/>
          </w:rPr>
          <w:t>ico 30</w:t>
        </w:r>
        <w:r w:rsidR="00BE2FC5" w:rsidRPr="00C857EA">
          <w:rPr>
            <w:rStyle w:val="Hipervnculo"/>
            <w:rFonts w:ascii="Arial" w:hAnsi="Arial" w:cs="Arial"/>
            <w:noProof/>
            <w:sz w:val="20"/>
            <w:szCs w:val="20"/>
          </w:rPr>
          <w:t>. Diez primeras causas de morbilidad en hospitalización adulto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_Toc117470122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41</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41</w:t>
      </w:r>
    </w:p>
    <w:p w14:paraId="10B0CF60" w14:textId="4DE698C1"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3" w:history="1">
        <w:r w:rsidR="00A63273">
          <w:rPr>
            <w:rStyle w:val="Hipervnculo"/>
            <w:rFonts w:ascii="Arial" w:hAnsi="Arial" w:cs="Arial"/>
            <w:noProof/>
            <w:sz w:val="20"/>
            <w:szCs w:val="20"/>
          </w:rPr>
          <w:t>Gráfico 31</w:t>
        </w:r>
        <w:r w:rsidR="00BE2FC5" w:rsidRPr="00C857EA">
          <w:rPr>
            <w:rStyle w:val="Hipervnculo"/>
            <w:rFonts w:ascii="Arial" w:hAnsi="Arial" w:cs="Arial"/>
            <w:noProof/>
            <w:sz w:val="20"/>
            <w:szCs w:val="20"/>
          </w:rPr>
          <w:t>. Diez primeras causas de morbilidad en hospitalización ad. mayor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_Toc117470123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42</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42</w:t>
      </w:r>
    </w:p>
    <w:p w14:paraId="6A105E41" w14:textId="7F56CEFD"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4" w:history="1">
        <w:r w:rsidR="00A63273">
          <w:rPr>
            <w:rStyle w:val="Hipervnculo"/>
            <w:rFonts w:ascii="Arial" w:hAnsi="Arial" w:cs="Arial"/>
            <w:noProof/>
            <w:sz w:val="20"/>
            <w:szCs w:val="20"/>
          </w:rPr>
          <w:t>Gráfico 32</w:t>
        </w:r>
        <w:r w:rsidR="00BE2FC5" w:rsidRPr="00C857EA">
          <w:rPr>
            <w:rStyle w:val="Hipervnculo"/>
            <w:rFonts w:ascii="Arial" w:hAnsi="Arial" w:cs="Arial"/>
            <w:noProof/>
            <w:sz w:val="20"/>
            <w:szCs w:val="20"/>
          </w:rPr>
          <w:t>. Diez primeras causas de morbilidad en emergencia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_Toc117470124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44</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44</w:t>
      </w:r>
    </w:p>
    <w:p w14:paraId="10FCCF4A" w14:textId="4B736DC5"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5" w:history="1">
        <w:r w:rsidR="00A63273">
          <w:rPr>
            <w:rStyle w:val="Hipervnculo"/>
            <w:rFonts w:ascii="Arial" w:hAnsi="Arial" w:cs="Arial"/>
            <w:noProof/>
            <w:sz w:val="20"/>
            <w:szCs w:val="20"/>
          </w:rPr>
          <w:t>Gráfico 33</w:t>
        </w:r>
        <w:r w:rsidR="00BE2FC5" w:rsidRPr="00C857EA">
          <w:rPr>
            <w:rStyle w:val="Hipervnculo"/>
            <w:rFonts w:ascii="Arial" w:hAnsi="Arial" w:cs="Arial"/>
            <w:noProof/>
            <w:sz w:val="20"/>
            <w:szCs w:val="20"/>
          </w:rPr>
          <w:t xml:space="preserve">. Diez primeras causas de morbilidad niño </w:t>
        </w:r>
        <w:r w:rsidR="00A63273">
          <w:rPr>
            <w:rStyle w:val="Hipervnculo"/>
            <w:rFonts w:ascii="Arial" w:hAnsi="Arial" w:cs="Arial"/>
            <w:noProof/>
            <w:sz w:val="20"/>
            <w:szCs w:val="20"/>
          </w:rPr>
          <w:t>(</w:t>
        </w:r>
        <w:r w:rsidR="00A63273">
          <w:rPr>
            <w:rStyle w:val="Hipervnculo"/>
            <w:rFonts w:ascii="Calibri" w:hAnsi="Calibri" w:cs="Calibri"/>
            <w:noProof/>
            <w:sz w:val="20"/>
            <w:szCs w:val="20"/>
          </w:rPr>
          <w:t xml:space="preserve">&lt;1 a) </w:t>
        </w:r>
        <w:r w:rsidR="00BE2FC5" w:rsidRPr="00C857EA">
          <w:rPr>
            <w:rStyle w:val="Hipervnculo"/>
            <w:rFonts w:ascii="Arial" w:hAnsi="Arial" w:cs="Arial"/>
            <w:noProof/>
            <w:sz w:val="20"/>
            <w:szCs w:val="20"/>
          </w:rPr>
          <w:t>emergencia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_Toc117470125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45</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45</w:t>
      </w:r>
    </w:p>
    <w:p w14:paraId="53842D28" w14:textId="0EBF7C69" w:rsidR="00A63273" w:rsidRPr="00C857EA" w:rsidRDefault="00795820" w:rsidP="00A63273">
      <w:pPr>
        <w:pStyle w:val="Tabladeilustraciones"/>
        <w:tabs>
          <w:tab w:val="right" w:leader="dot" w:pos="8494"/>
        </w:tabs>
        <w:rPr>
          <w:rFonts w:ascii="Arial" w:eastAsiaTheme="minorEastAsia" w:hAnsi="Arial" w:cs="Arial"/>
          <w:noProof/>
          <w:sz w:val="20"/>
          <w:szCs w:val="20"/>
          <w:lang w:eastAsia="es-PE"/>
        </w:rPr>
      </w:pPr>
      <w:hyperlink w:anchor="_Toc117470125" w:history="1">
        <w:r w:rsidR="00A63273">
          <w:rPr>
            <w:rStyle w:val="Hipervnculo"/>
            <w:rFonts w:ascii="Arial" w:hAnsi="Arial" w:cs="Arial"/>
            <w:noProof/>
            <w:sz w:val="20"/>
            <w:szCs w:val="20"/>
          </w:rPr>
          <w:t>Gráfico 34</w:t>
        </w:r>
        <w:r w:rsidR="00A63273" w:rsidRPr="00C857EA">
          <w:rPr>
            <w:rStyle w:val="Hipervnculo"/>
            <w:rFonts w:ascii="Arial" w:hAnsi="Arial" w:cs="Arial"/>
            <w:noProof/>
            <w:sz w:val="20"/>
            <w:szCs w:val="20"/>
          </w:rPr>
          <w:t xml:space="preserve">. Diez primeras causas de morbilidad niño </w:t>
        </w:r>
        <w:r w:rsidR="00A63273">
          <w:rPr>
            <w:rStyle w:val="Hipervnculo"/>
            <w:rFonts w:ascii="Arial" w:hAnsi="Arial" w:cs="Arial"/>
            <w:noProof/>
            <w:sz w:val="20"/>
            <w:szCs w:val="20"/>
          </w:rPr>
          <w:t>(</w:t>
        </w:r>
        <w:r w:rsidR="00A63273">
          <w:rPr>
            <w:rStyle w:val="Hipervnculo"/>
            <w:rFonts w:ascii="Calibri" w:hAnsi="Calibri" w:cs="Calibri"/>
            <w:noProof/>
            <w:sz w:val="20"/>
            <w:szCs w:val="20"/>
          </w:rPr>
          <w:t xml:space="preserve">1-4 a) </w:t>
        </w:r>
        <w:r w:rsidR="00A63273" w:rsidRPr="00C857EA">
          <w:rPr>
            <w:rStyle w:val="Hipervnculo"/>
            <w:rFonts w:ascii="Arial" w:hAnsi="Arial" w:cs="Arial"/>
            <w:noProof/>
            <w:sz w:val="20"/>
            <w:szCs w:val="20"/>
          </w:rPr>
          <w:t>emergencia HNHU, 2023.</w:t>
        </w:r>
        <w:r w:rsidR="00A63273" w:rsidRPr="00C857EA">
          <w:rPr>
            <w:rFonts w:ascii="Arial" w:hAnsi="Arial" w:cs="Arial"/>
            <w:noProof/>
            <w:webHidden/>
            <w:sz w:val="20"/>
            <w:szCs w:val="20"/>
          </w:rPr>
          <w:tab/>
        </w:r>
        <w:r w:rsidR="00A63273" w:rsidRPr="00C857EA">
          <w:rPr>
            <w:rFonts w:ascii="Arial" w:hAnsi="Arial" w:cs="Arial"/>
            <w:noProof/>
            <w:webHidden/>
            <w:sz w:val="20"/>
            <w:szCs w:val="20"/>
          </w:rPr>
          <w:fldChar w:fldCharType="begin"/>
        </w:r>
        <w:r w:rsidR="00A63273" w:rsidRPr="00C857EA">
          <w:rPr>
            <w:rFonts w:ascii="Arial" w:hAnsi="Arial" w:cs="Arial"/>
            <w:noProof/>
            <w:webHidden/>
            <w:sz w:val="20"/>
            <w:szCs w:val="20"/>
          </w:rPr>
          <w:instrText xml:space="preserve"> PAGEREF _Toc117470125 \h </w:instrText>
        </w:r>
        <w:r w:rsidR="00A63273"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45</w:t>
        </w:r>
        <w:r w:rsidR="00A63273" w:rsidRPr="00C857EA">
          <w:rPr>
            <w:rFonts w:ascii="Arial" w:hAnsi="Arial" w:cs="Arial"/>
            <w:noProof/>
            <w:webHidden/>
            <w:sz w:val="20"/>
            <w:szCs w:val="20"/>
          </w:rPr>
          <w:fldChar w:fldCharType="end"/>
        </w:r>
      </w:hyperlink>
      <w:r w:rsidR="00A63273">
        <w:rPr>
          <w:rFonts w:ascii="Arial" w:hAnsi="Arial" w:cs="Arial"/>
          <w:noProof/>
          <w:sz w:val="20"/>
          <w:szCs w:val="20"/>
        </w:rPr>
        <w:t>46</w:t>
      </w:r>
    </w:p>
    <w:p w14:paraId="555A38CD" w14:textId="23223C95" w:rsidR="00A63273" w:rsidRPr="00A63273"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5" w:history="1">
        <w:r w:rsidR="00A63273">
          <w:rPr>
            <w:rStyle w:val="Hipervnculo"/>
            <w:rFonts w:ascii="Arial" w:hAnsi="Arial" w:cs="Arial"/>
            <w:noProof/>
            <w:sz w:val="20"/>
            <w:szCs w:val="20"/>
          </w:rPr>
          <w:t>Gráfico 35</w:t>
        </w:r>
        <w:r w:rsidR="00A63273" w:rsidRPr="00C857EA">
          <w:rPr>
            <w:rStyle w:val="Hipervnculo"/>
            <w:rFonts w:ascii="Arial" w:hAnsi="Arial" w:cs="Arial"/>
            <w:noProof/>
            <w:sz w:val="20"/>
            <w:szCs w:val="20"/>
          </w:rPr>
          <w:t xml:space="preserve">. Diez primeras causas de morbilidad niño </w:t>
        </w:r>
        <w:r w:rsidR="00A63273">
          <w:rPr>
            <w:rStyle w:val="Hipervnculo"/>
            <w:rFonts w:ascii="Arial" w:hAnsi="Arial" w:cs="Arial"/>
            <w:noProof/>
            <w:sz w:val="20"/>
            <w:szCs w:val="20"/>
          </w:rPr>
          <w:t>(</w:t>
        </w:r>
        <w:r w:rsidR="00A63273">
          <w:rPr>
            <w:rStyle w:val="Hipervnculo"/>
            <w:rFonts w:ascii="Calibri" w:hAnsi="Calibri" w:cs="Calibri"/>
            <w:noProof/>
            <w:sz w:val="20"/>
            <w:szCs w:val="20"/>
          </w:rPr>
          <w:t xml:space="preserve">5-11 a) </w:t>
        </w:r>
        <w:r w:rsidR="00A63273" w:rsidRPr="00C857EA">
          <w:rPr>
            <w:rStyle w:val="Hipervnculo"/>
            <w:rFonts w:ascii="Arial" w:hAnsi="Arial" w:cs="Arial"/>
            <w:noProof/>
            <w:sz w:val="20"/>
            <w:szCs w:val="20"/>
          </w:rPr>
          <w:t>emergencia HNHU, 2023.</w:t>
        </w:r>
        <w:r w:rsidR="00A63273" w:rsidRPr="00C857EA">
          <w:rPr>
            <w:rFonts w:ascii="Arial" w:hAnsi="Arial" w:cs="Arial"/>
            <w:noProof/>
            <w:webHidden/>
            <w:sz w:val="20"/>
            <w:szCs w:val="20"/>
          </w:rPr>
          <w:tab/>
        </w:r>
        <w:r w:rsidR="00A63273" w:rsidRPr="00C857EA">
          <w:rPr>
            <w:rFonts w:ascii="Arial" w:hAnsi="Arial" w:cs="Arial"/>
            <w:noProof/>
            <w:webHidden/>
            <w:sz w:val="20"/>
            <w:szCs w:val="20"/>
          </w:rPr>
          <w:fldChar w:fldCharType="begin"/>
        </w:r>
        <w:r w:rsidR="00A63273" w:rsidRPr="00C857EA">
          <w:rPr>
            <w:rFonts w:ascii="Arial" w:hAnsi="Arial" w:cs="Arial"/>
            <w:noProof/>
            <w:webHidden/>
            <w:sz w:val="20"/>
            <w:szCs w:val="20"/>
          </w:rPr>
          <w:instrText xml:space="preserve"> PAGEREF _Toc117470125 \h </w:instrText>
        </w:r>
        <w:r w:rsidR="00A63273"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45</w:t>
        </w:r>
        <w:r w:rsidR="00A63273" w:rsidRPr="00C857EA">
          <w:rPr>
            <w:rFonts w:ascii="Arial" w:hAnsi="Arial" w:cs="Arial"/>
            <w:noProof/>
            <w:webHidden/>
            <w:sz w:val="20"/>
            <w:szCs w:val="20"/>
          </w:rPr>
          <w:fldChar w:fldCharType="end"/>
        </w:r>
      </w:hyperlink>
      <w:r w:rsidR="00A63273">
        <w:rPr>
          <w:rFonts w:ascii="Arial" w:hAnsi="Arial" w:cs="Arial"/>
          <w:noProof/>
          <w:sz w:val="20"/>
          <w:szCs w:val="20"/>
        </w:rPr>
        <w:t>47</w:t>
      </w:r>
    </w:p>
    <w:p w14:paraId="4DA8FE08" w14:textId="4B953456"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6" w:history="1">
        <w:r w:rsidR="00A63273">
          <w:rPr>
            <w:rStyle w:val="Hipervnculo"/>
            <w:rFonts w:ascii="Arial" w:hAnsi="Arial" w:cs="Arial"/>
            <w:noProof/>
            <w:sz w:val="20"/>
            <w:szCs w:val="20"/>
          </w:rPr>
          <w:t>Gráfico 36</w:t>
        </w:r>
        <w:r w:rsidR="00BE2FC5" w:rsidRPr="00C857EA">
          <w:rPr>
            <w:rStyle w:val="Hipervnculo"/>
            <w:rFonts w:ascii="Arial" w:hAnsi="Arial" w:cs="Arial"/>
            <w:noProof/>
            <w:sz w:val="20"/>
            <w:szCs w:val="20"/>
          </w:rPr>
          <w:t>. Diez primeras causas de morbilidad adolescencia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_Toc117470126 \h </w:instrText>
        </w:r>
        <w:r>
          <w:rPr>
            <w:rFonts w:ascii="Arial" w:hAnsi="Arial" w:cs="Arial"/>
            <w:noProof/>
            <w:webHidden/>
            <w:sz w:val="20"/>
            <w:szCs w:val="20"/>
          </w:rPr>
          <w:fldChar w:fldCharType="separate"/>
        </w:r>
        <w:r>
          <w:rPr>
            <w:rFonts w:ascii="Arial" w:hAnsi="Arial" w:cs="Arial"/>
            <w:b/>
            <w:bCs/>
            <w:noProof/>
            <w:webHidden/>
            <w:sz w:val="20"/>
            <w:szCs w:val="20"/>
            <w:lang w:val="es-ES"/>
          </w:rPr>
          <w:t>¡Error! Marcador no definido.</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48</w:t>
      </w:r>
    </w:p>
    <w:p w14:paraId="672662ED" w14:textId="0F0A6AF0"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7" w:history="1">
        <w:r w:rsidR="00A63273">
          <w:rPr>
            <w:rStyle w:val="Hipervnculo"/>
            <w:rFonts w:ascii="Arial" w:hAnsi="Arial" w:cs="Arial"/>
            <w:noProof/>
            <w:sz w:val="20"/>
            <w:szCs w:val="20"/>
          </w:rPr>
          <w:t>Gráfico 37</w:t>
        </w:r>
        <w:r w:rsidR="00BE2FC5" w:rsidRPr="00C857EA">
          <w:rPr>
            <w:rStyle w:val="Hipervnculo"/>
            <w:rFonts w:ascii="Arial" w:hAnsi="Arial" w:cs="Arial"/>
            <w:noProof/>
            <w:sz w:val="20"/>
            <w:szCs w:val="20"/>
          </w:rPr>
          <w:t>. Diez primeras causas de morbilidad joven emergencia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_Toc117470127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49</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49</w:t>
      </w:r>
    </w:p>
    <w:p w14:paraId="46AE1F20" w14:textId="4945F587"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8" w:history="1">
        <w:r w:rsidR="00A63273">
          <w:rPr>
            <w:rStyle w:val="Hipervnculo"/>
            <w:rFonts w:ascii="Arial" w:hAnsi="Arial" w:cs="Arial"/>
            <w:noProof/>
            <w:sz w:val="20"/>
            <w:szCs w:val="20"/>
          </w:rPr>
          <w:t>Gráfico 38</w:t>
        </w:r>
        <w:r w:rsidR="00BE2FC5" w:rsidRPr="00C857EA">
          <w:rPr>
            <w:rStyle w:val="Hipervnculo"/>
            <w:rFonts w:ascii="Arial" w:hAnsi="Arial" w:cs="Arial"/>
            <w:noProof/>
            <w:sz w:val="20"/>
            <w:szCs w:val="20"/>
          </w:rPr>
          <w:t>. Diez primeras causas de morbilidad adulto emergencia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_Toc117470128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50</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50</w:t>
      </w:r>
    </w:p>
    <w:p w14:paraId="20ECE039" w14:textId="563BC4D1"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29" w:history="1">
        <w:r w:rsidR="00A63273">
          <w:rPr>
            <w:rStyle w:val="Hipervnculo"/>
            <w:rFonts w:ascii="Arial" w:hAnsi="Arial" w:cs="Arial"/>
            <w:noProof/>
            <w:sz w:val="20"/>
            <w:szCs w:val="20"/>
          </w:rPr>
          <w:t>Gráfico 39</w:t>
        </w:r>
        <w:r w:rsidR="00BE2FC5" w:rsidRPr="00C857EA">
          <w:rPr>
            <w:rStyle w:val="Hipervnculo"/>
            <w:rFonts w:ascii="Arial" w:hAnsi="Arial" w:cs="Arial"/>
            <w:noProof/>
            <w:sz w:val="20"/>
            <w:szCs w:val="20"/>
          </w:rPr>
          <w:t>. Diez primeras causas de morbilidad adulto mayor en emergencia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_Toc117470129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51</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51</w:t>
      </w:r>
    </w:p>
    <w:p w14:paraId="3A62BD21" w14:textId="1CE4A996"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30" w:history="1">
        <w:r w:rsidR="00A63273">
          <w:rPr>
            <w:rStyle w:val="Hipervnculo"/>
            <w:rFonts w:ascii="Arial" w:hAnsi="Arial" w:cs="Arial"/>
            <w:noProof/>
            <w:sz w:val="20"/>
            <w:szCs w:val="20"/>
          </w:rPr>
          <w:t>Gráfico 40</w:t>
        </w:r>
        <w:r w:rsidR="00BE2FC5" w:rsidRPr="00C857EA">
          <w:rPr>
            <w:rStyle w:val="Hipervnculo"/>
            <w:rFonts w:ascii="Arial" w:hAnsi="Arial" w:cs="Arial"/>
            <w:noProof/>
            <w:sz w:val="20"/>
            <w:szCs w:val="20"/>
          </w:rPr>
          <w:t>. Mortalidad según curso de vida en Hospitalización en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_Toc117470130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52</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52</w:t>
      </w:r>
    </w:p>
    <w:p w14:paraId="78FE6D55" w14:textId="4BE8ACBC"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31" w:history="1">
        <w:r w:rsidR="00A63273">
          <w:rPr>
            <w:rStyle w:val="Hipervnculo"/>
            <w:rFonts w:ascii="Arial" w:hAnsi="Arial" w:cs="Arial"/>
            <w:noProof/>
            <w:sz w:val="20"/>
            <w:szCs w:val="20"/>
          </w:rPr>
          <w:t>Gráfico 41</w:t>
        </w:r>
        <w:r w:rsidR="00BE2FC5" w:rsidRPr="00C857EA">
          <w:rPr>
            <w:rStyle w:val="Hipervnculo"/>
            <w:rFonts w:ascii="Arial" w:hAnsi="Arial" w:cs="Arial"/>
            <w:noProof/>
            <w:sz w:val="20"/>
            <w:szCs w:val="20"/>
          </w:rPr>
          <w:t>. Diez primeras causas de mortalidad en Hospitalización –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_Toc117470131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53</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53</w:t>
      </w:r>
    </w:p>
    <w:p w14:paraId="53B5479F" w14:textId="5B489764" w:rsidR="00BE2FC5" w:rsidRPr="00C857EA" w:rsidRDefault="00795820" w:rsidP="00BE2FC5">
      <w:pPr>
        <w:pStyle w:val="Tabladeilustraciones"/>
        <w:tabs>
          <w:tab w:val="right" w:leader="dot" w:pos="8494"/>
        </w:tabs>
        <w:rPr>
          <w:rFonts w:ascii="Arial" w:hAnsi="Arial" w:cs="Arial"/>
          <w:noProof/>
          <w:sz w:val="20"/>
          <w:szCs w:val="20"/>
        </w:rPr>
      </w:pPr>
      <w:hyperlink w:anchor="_Toc117470132" w:history="1">
        <w:r w:rsidR="00A63273">
          <w:rPr>
            <w:rStyle w:val="Hipervnculo"/>
            <w:rFonts w:ascii="Arial" w:hAnsi="Arial" w:cs="Arial"/>
            <w:noProof/>
            <w:sz w:val="20"/>
            <w:szCs w:val="20"/>
          </w:rPr>
          <w:t>Gráfico 42</w:t>
        </w:r>
        <w:r w:rsidR="00BE2FC5" w:rsidRPr="00C857EA">
          <w:rPr>
            <w:rStyle w:val="Hipervnculo"/>
            <w:rFonts w:ascii="Arial" w:hAnsi="Arial" w:cs="Arial"/>
            <w:noProof/>
            <w:sz w:val="20"/>
            <w:szCs w:val="20"/>
          </w:rPr>
          <w:t>. Tasa de Mortalidad según genero y servicios - Hospitalización</w:t>
        </w:r>
        <w:r w:rsidR="00A63273">
          <w:rPr>
            <w:rStyle w:val="Hipervnculo"/>
            <w:rFonts w:ascii="Arial" w:hAnsi="Arial" w:cs="Arial"/>
            <w:noProof/>
            <w:sz w:val="20"/>
            <w:szCs w:val="20"/>
          </w:rPr>
          <w:t xml:space="preserve"> – HNHU, 2023</w:t>
        </w:r>
        <w:r w:rsidR="00BE2FC5" w:rsidRPr="00C857EA">
          <w:rPr>
            <w:rFonts w:ascii="Arial" w:hAnsi="Arial" w:cs="Arial"/>
            <w:noProof/>
            <w:webHidden/>
            <w:sz w:val="20"/>
            <w:szCs w:val="20"/>
          </w:rPr>
          <w:t>…</w:t>
        </w:r>
      </w:hyperlink>
      <w:r w:rsidR="00A63273">
        <w:rPr>
          <w:rFonts w:ascii="Arial" w:hAnsi="Arial" w:cs="Arial"/>
          <w:noProof/>
          <w:sz w:val="20"/>
          <w:szCs w:val="20"/>
        </w:rPr>
        <w:t>...</w:t>
      </w:r>
      <w:r w:rsidR="00BE2FC5" w:rsidRPr="00C857EA">
        <w:rPr>
          <w:rFonts w:ascii="Arial" w:hAnsi="Arial" w:cs="Arial"/>
          <w:noProof/>
          <w:sz w:val="20"/>
          <w:szCs w:val="20"/>
        </w:rPr>
        <w:t>54</w:t>
      </w:r>
    </w:p>
    <w:p w14:paraId="6C896E68" w14:textId="425203DD"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33" w:history="1">
        <w:r w:rsidR="00A63273">
          <w:rPr>
            <w:rStyle w:val="Hipervnculo"/>
            <w:rFonts w:ascii="Arial" w:hAnsi="Arial" w:cs="Arial"/>
            <w:noProof/>
            <w:sz w:val="20"/>
            <w:szCs w:val="20"/>
          </w:rPr>
          <w:t>Gráfico 43</w:t>
        </w:r>
        <w:r w:rsidR="00BE2FC5" w:rsidRPr="00C857EA">
          <w:rPr>
            <w:rStyle w:val="Hipervnculo"/>
            <w:rFonts w:ascii="Arial" w:hAnsi="Arial" w:cs="Arial"/>
            <w:noProof/>
            <w:sz w:val="20"/>
            <w:szCs w:val="20"/>
          </w:rPr>
          <w:t>. Mortalidad según causa y sexo en Hospitalización Medicina –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_Toc117470133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56</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55</w:t>
      </w:r>
    </w:p>
    <w:p w14:paraId="6F5D8F34" w14:textId="2A0D6657"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34" w:history="1">
        <w:r w:rsidR="00A63273">
          <w:rPr>
            <w:rStyle w:val="Hipervnculo"/>
            <w:rFonts w:ascii="Arial" w:hAnsi="Arial" w:cs="Arial"/>
            <w:noProof/>
            <w:sz w:val="20"/>
            <w:szCs w:val="20"/>
          </w:rPr>
          <w:t>Gráfico 44</w:t>
        </w:r>
        <w:r w:rsidR="00BE2FC5" w:rsidRPr="00C857EA">
          <w:rPr>
            <w:rStyle w:val="Hipervnculo"/>
            <w:rFonts w:ascii="Arial" w:hAnsi="Arial" w:cs="Arial"/>
            <w:noProof/>
            <w:sz w:val="20"/>
            <w:szCs w:val="20"/>
          </w:rPr>
          <w:t>. Mortalidad según causa y sexo en Hospitalización Neumologia –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_Toc117470134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57</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51</w:t>
      </w:r>
    </w:p>
    <w:p w14:paraId="734BAECE" w14:textId="4C69A6D6"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35" w:history="1">
        <w:r w:rsidR="00A63273">
          <w:rPr>
            <w:rStyle w:val="Hipervnculo"/>
            <w:rFonts w:ascii="Arial" w:hAnsi="Arial" w:cs="Arial"/>
            <w:noProof/>
            <w:sz w:val="20"/>
            <w:szCs w:val="20"/>
          </w:rPr>
          <w:t>Gráfico 45</w:t>
        </w:r>
        <w:r w:rsidR="00BE2FC5" w:rsidRPr="00C857EA">
          <w:rPr>
            <w:rStyle w:val="Hipervnculo"/>
            <w:rFonts w:ascii="Arial" w:hAnsi="Arial" w:cs="Arial"/>
            <w:noProof/>
            <w:sz w:val="20"/>
            <w:szCs w:val="20"/>
          </w:rPr>
          <w:t xml:space="preserve">. Mortalidad según causa y sexo en Hospitalización Cirugía </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_Toc117470135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58</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57</w:t>
      </w:r>
    </w:p>
    <w:p w14:paraId="397E0AD9" w14:textId="5A6F4E43"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36" w:history="1">
        <w:r w:rsidR="00A63273">
          <w:rPr>
            <w:rStyle w:val="Hipervnculo"/>
            <w:rFonts w:ascii="Arial" w:hAnsi="Arial" w:cs="Arial"/>
            <w:noProof/>
            <w:sz w:val="20"/>
            <w:szCs w:val="20"/>
          </w:rPr>
          <w:t>Gráfico 46</w:t>
        </w:r>
        <w:r w:rsidR="00BE2FC5" w:rsidRPr="00C857EA">
          <w:rPr>
            <w:rStyle w:val="Hipervnculo"/>
            <w:rFonts w:ascii="Arial" w:hAnsi="Arial" w:cs="Arial"/>
            <w:noProof/>
            <w:sz w:val="20"/>
            <w:szCs w:val="20"/>
          </w:rPr>
          <w:t>. Mortalidad según causa y sexo en Hospitalización Cirugía Tórax –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_Toc117470136 \h </w:instrText>
        </w:r>
        <w:r>
          <w:rPr>
            <w:rFonts w:ascii="Arial" w:hAnsi="Arial" w:cs="Arial"/>
            <w:noProof/>
            <w:webHidden/>
            <w:sz w:val="20"/>
            <w:szCs w:val="20"/>
          </w:rPr>
          <w:fldChar w:fldCharType="separate"/>
        </w:r>
        <w:r>
          <w:rPr>
            <w:rFonts w:ascii="Arial" w:hAnsi="Arial" w:cs="Arial"/>
            <w:b/>
            <w:bCs/>
            <w:noProof/>
            <w:webHidden/>
            <w:sz w:val="20"/>
            <w:szCs w:val="20"/>
            <w:lang w:val="es-ES"/>
          </w:rPr>
          <w:t>¡Error! Marcador no definido.</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58</w:t>
      </w:r>
    </w:p>
    <w:p w14:paraId="337303F8" w14:textId="3B337172" w:rsidR="00BE2FC5" w:rsidRPr="00C857EA" w:rsidRDefault="00795820" w:rsidP="00BE2FC5">
      <w:pPr>
        <w:pStyle w:val="Tabladeilustraciones"/>
        <w:tabs>
          <w:tab w:val="right" w:leader="dot" w:pos="8494"/>
        </w:tabs>
        <w:rPr>
          <w:rFonts w:ascii="Arial" w:eastAsiaTheme="minorEastAsia" w:hAnsi="Arial" w:cs="Arial"/>
          <w:noProof/>
          <w:sz w:val="20"/>
          <w:szCs w:val="20"/>
          <w:lang w:eastAsia="es-PE"/>
        </w:rPr>
      </w:pPr>
      <w:hyperlink w:anchor="_Toc117470137" w:history="1">
        <w:r w:rsidR="00A63273">
          <w:rPr>
            <w:rStyle w:val="Hipervnculo"/>
            <w:rFonts w:ascii="Arial" w:hAnsi="Arial" w:cs="Arial"/>
            <w:noProof/>
            <w:sz w:val="20"/>
            <w:szCs w:val="20"/>
          </w:rPr>
          <w:t>Gráfico 47</w:t>
        </w:r>
        <w:r w:rsidR="00BE2FC5" w:rsidRPr="00C857EA">
          <w:rPr>
            <w:rStyle w:val="Hipervnculo"/>
            <w:rFonts w:ascii="Arial" w:hAnsi="Arial" w:cs="Arial"/>
            <w:noProof/>
            <w:sz w:val="20"/>
            <w:szCs w:val="20"/>
          </w:rPr>
          <w:t>. Mortalidad según causa y sexo en Hospitaliza</w:t>
        </w:r>
        <w:r w:rsidR="00A63273">
          <w:rPr>
            <w:rStyle w:val="Hipervnculo"/>
            <w:rFonts w:ascii="Arial" w:hAnsi="Arial" w:cs="Arial"/>
            <w:noProof/>
            <w:sz w:val="20"/>
            <w:szCs w:val="20"/>
          </w:rPr>
          <w:t>ción UTI</w:t>
        </w:r>
        <w:r w:rsidR="00BE2FC5" w:rsidRPr="00C857EA">
          <w:rPr>
            <w:rStyle w:val="Hipervnculo"/>
            <w:rFonts w:ascii="Arial" w:hAnsi="Arial" w:cs="Arial"/>
            <w:noProof/>
            <w:sz w:val="20"/>
            <w:szCs w:val="20"/>
          </w:rPr>
          <w:t xml:space="preserve"> –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_Toc117470137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59</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59</w:t>
      </w:r>
    </w:p>
    <w:p w14:paraId="5E6C1277" w14:textId="2C71CD94" w:rsidR="00BE2FC5" w:rsidRPr="00C857EA" w:rsidRDefault="00795820" w:rsidP="00BE2FC5">
      <w:pPr>
        <w:pStyle w:val="Tabladeilustraciones"/>
        <w:tabs>
          <w:tab w:val="right" w:leader="dot" w:pos="8494"/>
        </w:tabs>
        <w:rPr>
          <w:rFonts w:ascii="Arial" w:hAnsi="Arial" w:cs="Arial"/>
          <w:noProof/>
          <w:sz w:val="20"/>
          <w:szCs w:val="20"/>
        </w:rPr>
      </w:pPr>
      <w:hyperlink w:anchor="_Toc117470139" w:history="1">
        <w:r w:rsidR="00A63273">
          <w:rPr>
            <w:rStyle w:val="Hipervnculo"/>
            <w:rFonts w:ascii="Arial" w:hAnsi="Arial" w:cs="Arial"/>
            <w:noProof/>
            <w:sz w:val="20"/>
            <w:szCs w:val="20"/>
          </w:rPr>
          <w:t>Gráfico 48</w:t>
        </w:r>
        <w:r w:rsidR="00BE2FC5" w:rsidRPr="00C857EA">
          <w:rPr>
            <w:rStyle w:val="Hipervnculo"/>
            <w:rFonts w:ascii="Arial" w:hAnsi="Arial" w:cs="Arial"/>
            <w:noProof/>
            <w:sz w:val="20"/>
            <w:szCs w:val="20"/>
          </w:rPr>
          <w:t>. Mortalidad según curso de vida y sexo - Emergencia Infectologia–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_Toc117470139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64</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60</w:t>
      </w:r>
    </w:p>
    <w:p w14:paraId="730D431B" w14:textId="0450265E" w:rsidR="00BE2FC5" w:rsidRPr="00C857EA" w:rsidRDefault="00795820" w:rsidP="00BE2FC5">
      <w:pPr>
        <w:pStyle w:val="Tabladeilustraciones"/>
        <w:tabs>
          <w:tab w:val="right" w:leader="dot" w:pos="8494"/>
        </w:tabs>
        <w:rPr>
          <w:rFonts w:ascii="Arial" w:hAnsi="Arial" w:cs="Arial"/>
          <w:noProof/>
          <w:sz w:val="20"/>
          <w:szCs w:val="20"/>
        </w:rPr>
      </w:pPr>
      <w:hyperlink w:anchor="_Toc117470139" w:history="1">
        <w:r w:rsidR="00A63273">
          <w:rPr>
            <w:rStyle w:val="Hipervnculo"/>
            <w:rFonts w:ascii="Arial" w:hAnsi="Arial" w:cs="Arial"/>
            <w:noProof/>
            <w:sz w:val="20"/>
            <w:szCs w:val="20"/>
          </w:rPr>
          <w:t>Gráfico 49</w:t>
        </w:r>
        <w:r w:rsidR="00BE2FC5" w:rsidRPr="00C857EA">
          <w:rPr>
            <w:rStyle w:val="Hipervnculo"/>
            <w:rFonts w:ascii="Arial" w:hAnsi="Arial" w:cs="Arial"/>
            <w:noProof/>
            <w:sz w:val="20"/>
            <w:szCs w:val="20"/>
          </w:rPr>
          <w:t>. Mortalidad según curso de vida y sexo - Emergencia Ginecologia–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_Toc117470139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64</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61</w:t>
      </w:r>
    </w:p>
    <w:p w14:paraId="5ED467E1" w14:textId="5621ED43" w:rsidR="00BE2FC5" w:rsidRPr="00C857EA" w:rsidRDefault="00795820" w:rsidP="00BE2FC5">
      <w:pPr>
        <w:pStyle w:val="Tabladeilustraciones"/>
        <w:tabs>
          <w:tab w:val="right" w:leader="dot" w:pos="8494"/>
        </w:tabs>
        <w:rPr>
          <w:rFonts w:ascii="Arial" w:hAnsi="Arial" w:cs="Arial"/>
          <w:noProof/>
          <w:sz w:val="20"/>
          <w:szCs w:val="20"/>
        </w:rPr>
      </w:pPr>
      <w:hyperlink w:anchor="_Toc117470139" w:history="1">
        <w:r w:rsidR="00A63273">
          <w:rPr>
            <w:rStyle w:val="Hipervnculo"/>
            <w:rFonts w:ascii="Arial" w:hAnsi="Arial" w:cs="Arial"/>
            <w:noProof/>
            <w:sz w:val="20"/>
            <w:szCs w:val="20"/>
          </w:rPr>
          <w:t>Gráfico 50</w:t>
        </w:r>
        <w:r w:rsidR="00BE2FC5" w:rsidRPr="00C857EA">
          <w:rPr>
            <w:rStyle w:val="Hipervnculo"/>
            <w:rFonts w:ascii="Arial" w:hAnsi="Arial" w:cs="Arial"/>
            <w:noProof/>
            <w:sz w:val="20"/>
            <w:szCs w:val="20"/>
          </w:rPr>
          <w:t>. Mortalidad según c</w:t>
        </w:r>
        <w:r w:rsidR="00A63273">
          <w:rPr>
            <w:rStyle w:val="Hipervnculo"/>
            <w:rFonts w:ascii="Arial" w:hAnsi="Arial" w:cs="Arial"/>
            <w:noProof/>
            <w:sz w:val="20"/>
            <w:szCs w:val="20"/>
          </w:rPr>
          <w:t>urso de vida y sexo - Emerg</w:t>
        </w:r>
        <w:r w:rsidR="00BE2FC5" w:rsidRPr="00C857EA">
          <w:rPr>
            <w:rStyle w:val="Hipervnculo"/>
            <w:rFonts w:ascii="Arial" w:hAnsi="Arial" w:cs="Arial"/>
            <w:noProof/>
            <w:sz w:val="20"/>
            <w:szCs w:val="20"/>
          </w:rPr>
          <w:t xml:space="preserve"> Recuperacion–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_Toc117470139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64</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62</w:t>
      </w:r>
    </w:p>
    <w:p w14:paraId="15A2135C" w14:textId="59E98796" w:rsidR="00BE2FC5" w:rsidRPr="00C857EA" w:rsidRDefault="00795820" w:rsidP="00BE2FC5">
      <w:pPr>
        <w:pStyle w:val="Tabladeilustraciones"/>
        <w:tabs>
          <w:tab w:val="right" w:leader="dot" w:pos="8494"/>
        </w:tabs>
        <w:rPr>
          <w:rFonts w:ascii="Arial" w:hAnsi="Arial" w:cs="Arial"/>
          <w:noProof/>
          <w:sz w:val="20"/>
          <w:szCs w:val="20"/>
        </w:rPr>
      </w:pPr>
      <w:hyperlink w:anchor="_Toc117470139" w:history="1">
        <w:r w:rsidR="00BE2FC5" w:rsidRPr="00C857EA">
          <w:rPr>
            <w:rStyle w:val="Hipervnculo"/>
            <w:rFonts w:ascii="Arial" w:hAnsi="Arial" w:cs="Arial"/>
            <w:noProof/>
            <w:sz w:val="20"/>
            <w:szCs w:val="20"/>
          </w:rPr>
          <w:t>Gráf</w:t>
        </w:r>
        <w:r w:rsidR="00A63273">
          <w:rPr>
            <w:rStyle w:val="Hipervnculo"/>
            <w:rFonts w:ascii="Arial" w:hAnsi="Arial" w:cs="Arial"/>
            <w:noProof/>
            <w:sz w:val="20"/>
            <w:szCs w:val="20"/>
          </w:rPr>
          <w:t>ico 51</w:t>
        </w:r>
        <w:r w:rsidR="00BE2FC5" w:rsidRPr="00C857EA">
          <w:rPr>
            <w:rStyle w:val="Hipervnculo"/>
            <w:rFonts w:ascii="Arial" w:hAnsi="Arial" w:cs="Arial"/>
            <w:noProof/>
            <w:sz w:val="20"/>
            <w:szCs w:val="20"/>
          </w:rPr>
          <w:t>. Mortalidad según curso de vida y sexo - Emergencia Pediatria–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_Toc117470139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64</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63</w:t>
      </w:r>
    </w:p>
    <w:p w14:paraId="05CD6420" w14:textId="70BA828C" w:rsidR="00BE2FC5" w:rsidRPr="00C857EA" w:rsidRDefault="00795820" w:rsidP="00BE2FC5">
      <w:pPr>
        <w:pStyle w:val="Tabladeilustraciones"/>
        <w:tabs>
          <w:tab w:val="right" w:leader="dot" w:pos="8494"/>
        </w:tabs>
        <w:rPr>
          <w:rFonts w:ascii="Arial" w:hAnsi="Arial" w:cs="Arial"/>
          <w:noProof/>
          <w:sz w:val="20"/>
          <w:szCs w:val="20"/>
        </w:rPr>
      </w:pPr>
      <w:hyperlink w:anchor="_Toc117470139" w:history="1">
        <w:r w:rsidR="00A63273">
          <w:rPr>
            <w:rStyle w:val="Hipervnculo"/>
            <w:rFonts w:ascii="Arial" w:hAnsi="Arial" w:cs="Arial"/>
            <w:noProof/>
            <w:sz w:val="20"/>
            <w:szCs w:val="20"/>
          </w:rPr>
          <w:t>Gráfico 52</w:t>
        </w:r>
        <w:r w:rsidR="00BE2FC5" w:rsidRPr="00C857EA">
          <w:rPr>
            <w:rStyle w:val="Hipervnculo"/>
            <w:rFonts w:ascii="Arial" w:hAnsi="Arial" w:cs="Arial"/>
            <w:noProof/>
            <w:sz w:val="20"/>
            <w:szCs w:val="20"/>
          </w:rPr>
          <w:t>. Mortalidad según curso de vida y sexo - Emergencia– HNHU, 2023.</w:t>
        </w:r>
        <w:r w:rsidR="00BE2FC5" w:rsidRPr="00C857EA">
          <w:rPr>
            <w:rFonts w:ascii="Arial" w:hAnsi="Arial" w:cs="Arial"/>
            <w:noProof/>
            <w:webHidden/>
            <w:sz w:val="20"/>
            <w:szCs w:val="20"/>
          </w:rPr>
          <w:tab/>
        </w:r>
        <w:r w:rsidR="00BE2FC5" w:rsidRPr="00C857EA">
          <w:rPr>
            <w:rFonts w:ascii="Arial" w:hAnsi="Arial" w:cs="Arial"/>
            <w:noProof/>
            <w:webHidden/>
            <w:sz w:val="20"/>
            <w:szCs w:val="20"/>
          </w:rPr>
          <w:fldChar w:fldCharType="begin"/>
        </w:r>
        <w:r w:rsidR="00BE2FC5" w:rsidRPr="00C857EA">
          <w:rPr>
            <w:rFonts w:ascii="Arial" w:hAnsi="Arial" w:cs="Arial"/>
            <w:noProof/>
            <w:webHidden/>
            <w:sz w:val="20"/>
            <w:szCs w:val="20"/>
          </w:rPr>
          <w:instrText xml:space="preserve"> PAGEREF _Toc117470139 \h </w:instrText>
        </w:r>
        <w:r w:rsidR="00BE2FC5" w:rsidRPr="00C857EA">
          <w:rPr>
            <w:rFonts w:ascii="Arial" w:hAnsi="Arial" w:cs="Arial"/>
            <w:noProof/>
            <w:webHidden/>
            <w:sz w:val="20"/>
            <w:szCs w:val="20"/>
          </w:rPr>
        </w:r>
        <w:r>
          <w:rPr>
            <w:rFonts w:ascii="Arial" w:hAnsi="Arial" w:cs="Arial"/>
            <w:noProof/>
            <w:webHidden/>
            <w:sz w:val="20"/>
            <w:szCs w:val="20"/>
          </w:rPr>
          <w:fldChar w:fldCharType="separate"/>
        </w:r>
        <w:r>
          <w:rPr>
            <w:rFonts w:ascii="Arial" w:hAnsi="Arial" w:cs="Arial"/>
            <w:noProof/>
            <w:webHidden/>
            <w:sz w:val="20"/>
            <w:szCs w:val="20"/>
          </w:rPr>
          <w:t>64</w:t>
        </w:r>
        <w:r w:rsidR="00BE2FC5" w:rsidRPr="00C857EA">
          <w:rPr>
            <w:rFonts w:ascii="Arial" w:hAnsi="Arial" w:cs="Arial"/>
            <w:noProof/>
            <w:webHidden/>
            <w:sz w:val="20"/>
            <w:szCs w:val="20"/>
          </w:rPr>
          <w:fldChar w:fldCharType="end"/>
        </w:r>
      </w:hyperlink>
      <w:r w:rsidR="00BE2FC5" w:rsidRPr="00C857EA">
        <w:rPr>
          <w:rFonts w:ascii="Arial" w:hAnsi="Arial" w:cs="Arial"/>
          <w:noProof/>
          <w:sz w:val="20"/>
          <w:szCs w:val="20"/>
        </w:rPr>
        <w:t>64</w:t>
      </w:r>
    </w:p>
    <w:p w14:paraId="3386DFD7" w14:textId="77777777" w:rsidR="00BE2FC5" w:rsidRPr="00C857EA" w:rsidRDefault="00BE2FC5" w:rsidP="00BE2FC5"/>
    <w:p w14:paraId="58460821" w14:textId="77777777" w:rsidR="00BE2FC5" w:rsidRPr="00C857EA" w:rsidRDefault="00BE2FC5" w:rsidP="00BE2FC5">
      <w:pPr>
        <w:pStyle w:val="Tabladeilustraciones"/>
        <w:tabs>
          <w:tab w:val="right" w:leader="dot" w:pos="8494"/>
        </w:tabs>
        <w:rPr>
          <w:rFonts w:ascii="Arial" w:eastAsiaTheme="minorEastAsia" w:hAnsi="Arial" w:cs="Arial"/>
          <w:noProof/>
          <w:sz w:val="20"/>
          <w:szCs w:val="20"/>
          <w:lang w:eastAsia="es-PE"/>
        </w:rPr>
      </w:pPr>
    </w:p>
    <w:p w14:paraId="11B2CFB4" w14:textId="77777777" w:rsidR="00BE2FC5" w:rsidRPr="00C857EA" w:rsidRDefault="00BE2FC5" w:rsidP="00BE2FC5">
      <w:pPr>
        <w:rPr>
          <w:rFonts w:ascii="Arial" w:hAnsi="Arial" w:cs="Arial"/>
          <w:b/>
          <w:bCs/>
        </w:rPr>
      </w:pPr>
      <w:r w:rsidRPr="00C857EA">
        <w:fldChar w:fldCharType="end"/>
      </w:r>
      <w:r w:rsidRPr="00C857EA">
        <w:rPr>
          <w:rFonts w:ascii="Arial" w:hAnsi="Arial" w:cs="Arial"/>
          <w:b/>
          <w:bCs/>
        </w:rPr>
        <w:t>Listado de Tablas</w:t>
      </w:r>
    </w:p>
    <w:p w14:paraId="13D6ED95" w14:textId="31619799" w:rsidR="00BE2FC5" w:rsidRPr="001F7A91" w:rsidRDefault="00BE2FC5" w:rsidP="00BE2FC5">
      <w:pPr>
        <w:pStyle w:val="Tabladeilustraciones"/>
        <w:tabs>
          <w:tab w:val="right" w:leader="dot" w:pos="8494"/>
        </w:tabs>
        <w:rPr>
          <w:rStyle w:val="Hipervnculo"/>
          <w:color w:val="auto"/>
        </w:rPr>
      </w:pPr>
      <w:r w:rsidRPr="00C857EA">
        <w:fldChar w:fldCharType="begin"/>
      </w:r>
      <w:r w:rsidRPr="00C857EA">
        <w:instrText xml:space="preserve"> TOC \h \z \c "Tabla" </w:instrText>
      </w:r>
      <w:r w:rsidRPr="00C857EA">
        <w:fldChar w:fldCharType="separate"/>
      </w:r>
      <w:hyperlink w:anchor="_Toc117470152" w:history="1">
        <w:r w:rsidRPr="001F7A91">
          <w:rPr>
            <w:rStyle w:val="Hipervnculo"/>
            <w:rFonts w:ascii="Arial" w:hAnsi="Arial" w:cs="Arial"/>
            <w:noProof/>
            <w:color w:val="auto"/>
            <w:sz w:val="20"/>
            <w:szCs w:val="20"/>
          </w:rPr>
          <w:t>Tabla 1. Población Juri</w:t>
        </w:r>
        <w:r w:rsidR="00F209F4">
          <w:rPr>
            <w:rStyle w:val="Hipervnculo"/>
            <w:rFonts w:ascii="Arial" w:hAnsi="Arial" w:cs="Arial"/>
            <w:noProof/>
            <w:color w:val="auto"/>
            <w:sz w:val="20"/>
            <w:szCs w:val="20"/>
          </w:rPr>
          <w:t>sdiccional DIRIS LIMA ESTE,</w:t>
        </w:r>
        <w:r w:rsidRPr="001F7A91">
          <w:rPr>
            <w:rStyle w:val="Hipervnculo"/>
            <w:webHidden/>
            <w:color w:val="auto"/>
          </w:rPr>
          <w:tab/>
        </w:r>
        <w:r w:rsidRPr="001F7A91">
          <w:rPr>
            <w:rStyle w:val="Hipervnculo"/>
            <w:webHidden/>
            <w:color w:val="auto"/>
          </w:rPr>
          <w:fldChar w:fldCharType="begin"/>
        </w:r>
        <w:r w:rsidRPr="001F7A91">
          <w:rPr>
            <w:rStyle w:val="Hipervnculo"/>
            <w:webHidden/>
            <w:color w:val="auto"/>
          </w:rPr>
          <w:instrText xml:space="preserve"> PAGEREF _Toc117470152 \h </w:instrText>
        </w:r>
        <w:r w:rsidRPr="001F7A91">
          <w:rPr>
            <w:rStyle w:val="Hipervnculo"/>
            <w:webHidden/>
            <w:color w:val="auto"/>
          </w:rPr>
        </w:r>
        <w:r w:rsidR="00795820">
          <w:rPr>
            <w:rStyle w:val="Hipervnculo"/>
            <w:webHidden/>
            <w:color w:val="auto"/>
          </w:rPr>
          <w:fldChar w:fldCharType="separate"/>
        </w:r>
        <w:r w:rsidR="00795820">
          <w:rPr>
            <w:rStyle w:val="Hipervnculo"/>
            <w:noProof/>
            <w:webHidden/>
            <w:color w:val="auto"/>
          </w:rPr>
          <w:t>8</w:t>
        </w:r>
        <w:r w:rsidRPr="001F7A91">
          <w:rPr>
            <w:rStyle w:val="Hipervnculo"/>
            <w:webHidden/>
            <w:color w:val="auto"/>
          </w:rPr>
          <w:fldChar w:fldCharType="end"/>
        </w:r>
      </w:hyperlink>
      <w:r w:rsidRPr="001F7A91">
        <w:rPr>
          <w:rStyle w:val="Hipervnculo"/>
          <w:color w:val="auto"/>
        </w:rPr>
        <w:t>8</w:t>
      </w:r>
    </w:p>
    <w:p w14:paraId="376521A8" w14:textId="4178FE24" w:rsidR="00BE2FC5" w:rsidRPr="001F7A91" w:rsidRDefault="00795820" w:rsidP="00BE2FC5">
      <w:pPr>
        <w:pStyle w:val="Tabladeilustraciones"/>
        <w:tabs>
          <w:tab w:val="right" w:leader="dot" w:pos="8494"/>
        </w:tabs>
        <w:rPr>
          <w:rStyle w:val="Hipervnculo"/>
          <w:color w:val="auto"/>
        </w:rPr>
      </w:pPr>
      <w:hyperlink w:anchor="_Toc117470153" w:history="1">
        <w:r w:rsidR="00BE2FC5" w:rsidRPr="001F7A91">
          <w:rPr>
            <w:rStyle w:val="Hipervnculo"/>
            <w:rFonts w:ascii="Arial" w:hAnsi="Arial" w:cs="Arial"/>
            <w:noProof/>
            <w:color w:val="auto"/>
            <w:sz w:val="20"/>
            <w:szCs w:val="20"/>
          </w:rPr>
          <w:t>Tabla 2. Escala de medición del índice Ultravioleta (IUV)</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_Toc117470153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13</w:t>
        </w:r>
        <w:r w:rsidR="00BE2FC5" w:rsidRPr="001F7A91">
          <w:rPr>
            <w:rStyle w:val="Hipervnculo"/>
            <w:webHidden/>
            <w:color w:val="auto"/>
          </w:rPr>
          <w:fldChar w:fldCharType="end"/>
        </w:r>
      </w:hyperlink>
      <w:r w:rsidR="00BE2FC5" w:rsidRPr="001F7A91">
        <w:rPr>
          <w:rStyle w:val="Hipervnculo"/>
          <w:color w:val="auto"/>
        </w:rPr>
        <w:t>13</w:t>
      </w:r>
    </w:p>
    <w:p w14:paraId="3DC8EA2C" w14:textId="61A9F2A3" w:rsidR="00BE2FC5" w:rsidRPr="001F7A91" w:rsidRDefault="00795820" w:rsidP="00BE2FC5">
      <w:pPr>
        <w:pStyle w:val="Tabladeilustraciones"/>
        <w:tabs>
          <w:tab w:val="right" w:leader="dot" w:pos="8494"/>
        </w:tabs>
        <w:rPr>
          <w:rStyle w:val="Hipervnculo"/>
          <w:color w:val="auto"/>
        </w:rPr>
      </w:pPr>
      <w:hyperlink w:anchor="_Toc117470154" w:history="1">
        <w:r w:rsidR="00BE2FC5" w:rsidRPr="001F7A91">
          <w:rPr>
            <w:rStyle w:val="Hipervnculo"/>
            <w:rFonts w:ascii="Arial" w:hAnsi="Arial" w:cs="Arial"/>
            <w:noProof/>
            <w:color w:val="auto"/>
            <w:sz w:val="20"/>
            <w:szCs w:val="20"/>
          </w:rPr>
          <w:t>Tabla 3. Estándares de Calidad Ambiental  para aire.</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_Toc117470154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14</w:t>
        </w:r>
        <w:r w:rsidR="00BE2FC5" w:rsidRPr="001F7A91">
          <w:rPr>
            <w:rStyle w:val="Hipervnculo"/>
            <w:webHidden/>
            <w:color w:val="auto"/>
          </w:rPr>
          <w:fldChar w:fldCharType="end"/>
        </w:r>
      </w:hyperlink>
      <w:r w:rsidR="00BE2FC5" w:rsidRPr="001F7A91">
        <w:rPr>
          <w:rStyle w:val="Hipervnculo"/>
          <w:color w:val="auto"/>
        </w:rPr>
        <w:t>14</w:t>
      </w:r>
    </w:p>
    <w:p w14:paraId="5FCC600A" w14:textId="39921A54" w:rsidR="00BE2FC5" w:rsidRPr="001F7A91" w:rsidRDefault="00795820" w:rsidP="00BE2FC5">
      <w:pPr>
        <w:pStyle w:val="Tabladeilustraciones"/>
        <w:tabs>
          <w:tab w:val="right" w:leader="dot" w:pos="8494"/>
        </w:tabs>
        <w:rPr>
          <w:rStyle w:val="Hipervnculo"/>
          <w:color w:val="auto"/>
        </w:rPr>
      </w:pPr>
      <w:hyperlink w:anchor="_Toc117470155" w:history="1">
        <w:r w:rsidR="00BE2FC5" w:rsidRPr="001F7A91">
          <w:rPr>
            <w:rStyle w:val="Hipervnculo"/>
            <w:rFonts w:ascii="Arial" w:hAnsi="Arial" w:cs="Arial"/>
            <w:noProof/>
            <w:color w:val="auto"/>
            <w:sz w:val="20"/>
            <w:szCs w:val="20"/>
          </w:rPr>
          <w:t>Tabla 4. Cartera de Servicios del Hospital Nacional Hipólito Unanue</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_Toc117470155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17</w:t>
        </w:r>
        <w:r w:rsidR="00BE2FC5" w:rsidRPr="001F7A91">
          <w:rPr>
            <w:rStyle w:val="Hipervnculo"/>
            <w:webHidden/>
            <w:color w:val="auto"/>
          </w:rPr>
          <w:fldChar w:fldCharType="end"/>
        </w:r>
      </w:hyperlink>
      <w:r w:rsidR="00BE2FC5" w:rsidRPr="001F7A91">
        <w:rPr>
          <w:rStyle w:val="Hipervnculo"/>
          <w:color w:val="auto"/>
        </w:rPr>
        <w:t>17</w:t>
      </w:r>
    </w:p>
    <w:p w14:paraId="3E8D5977" w14:textId="30A9F130" w:rsidR="00BE2FC5" w:rsidRPr="001F7A91" w:rsidRDefault="00795820" w:rsidP="00BE2FC5">
      <w:pPr>
        <w:pStyle w:val="Tabladeilustraciones"/>
        <w:tabs>
          <w:tab w:val="right" w:leader="dot" w:pos="8494"/>
        </w:tabs>
        <w:rPr>
          <w:rStyle w:val="Hipervnculo"/>
          <w:color w:val="auto"/>
        </w:rPr>
      </w:pPr>
      <w:hyperlink w:anchor="_Toc117470156" w:history="1">
        <w:r w:rsidR="00BE2FC5" w:rsidRPr="001F7A91">
          <w:rPr>
            <w:rStyle w:val="Hipervnculo"/>
            <w:rFonts w:ascii="Arial" w:hAnsi="Arial" w:cs="Arial"/>
            <w:noProof/>
            <w:color w:val="auto"/>
            <w:sz w:val="20"/>
            <w:szCs w:val="20"/>
          </w:rPr>
          <w:t>Tabla 5. Recursos Humanos según condición laboral – HNHU</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_Toc117470156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19</w:t>
        </w:r>
        <w:r w:rsidR="00BE2FC5" w:rsidRPr="001F7A91">
          <w:rPr>
            <w:rStyle w:val="Hipervnculo"/>
            <w:webHidden/>
            <w:color w:val="auto"/>
          </w:rPr>
          <w:fldChar w:fldCharType="end"/>
        </w:r>
      </w:hyperlink>
      <w:r w:rsidR="00BE2FC5" w:rsidRPr="001F7A91">
        <w:rPr>
          <w:rStyle w:val="Hipervnculo"/>
          <w:color w:val="auto"/>
        </w:rPr>
        <w:t>19</w:t>
      </w:r>
    </w:p>
    <w:p w14:paraId="4FAE1168" w14:textId="6687CB86" w:rsidR="00BE2FC5" w:rsidRPr="001F7A91" w:rsidRDefault="00795820" w:rsidP="00BE2FC5">
      <w:pPr>
        <w:pStyle w:val="Tabladeilustraciones"/>
        <w:tabs>
          <w:tab w:val="right" w:leader="dot" w:pos="8494"/>
        </w:tabs>
        <w:rPr>
          <w:rStyle w:val="Hipervnculo"/>
          <w:color w:val="auto"/>
        </w:rPr>
      </w:pPr>
      <w:hyperlink w:anchor="_Toc117470158" w:history="1">
        <w:r w:rsidR="00BE2FC5" w:rsidRPr="001F7A91">
          <w:rPr>
            <w:rStyle w:val="Hipervnculo"/>
            <w:rFonts w:ascii="Arial" w:hAnsi="Arial" w:cs="Arial"/>
            <w:noProof/>
            <w:color w:val="auto"/>
            <w:sz w:val="20"/>
            <w:szCs w:val="20"/>
          </w:rPr>
          <w:t>Tabla 6. Recursos Humanos seg</w:t>
        </w:r>
        <w:r w:rsidR="00F209F4">
          <w:rPr>
            <w:rStyle w:val="Hipervnculo"/>
            <w:rFonts w:ascii="Arial" w:hAnsi="Arial" w:cs="Arial"/>
            <w:noProof/>
            <w:color w:val="auto"/>
            <w:sz w:val="20"/>
            <w:szCs w:val="20"/>
          </w:rPr>
          <w:t>ún grupo poblacional HNHU</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_Toc117470158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19</w:t>
        </w:r>
        <w:r w:rsidR="00BE2FC5" w:rsidRPr="001F7A91">
          <w:rPr>
            <w:rStyle w:val="Hipervnculo"/>
            <w:webHidden/>
            <w:color w:val="auto"/>
          </w:rPr>
          <w:fldChar w:fldCharType="end"/>
        </w:r>
      </w:hyperlink>
      <w:r w:rsidR="00BE2FC5" w:rsidRPr="001F7A91">
        <w:rPr>
          <w:rStyle w:val="Hipervnculo"/>
          <w:color w:val="auto"/>
        </w:rPr>
        <w:t>19</w:t>
      </w:r>
    </w:p>
    <w:p w14:paraId="63DEA130" w14:textId="12137709" w:rsidR="00BE2FC5" w:rsidRPr="001F7A91" w:rsidRDefault="00795820" w:rsidP="00BE2FC5">
      <w:pPr>
        <w:pStyle w:val="Tabladeilustraciones"/>
        <w:tabs>
          <w:tab w:val="right" w:leader="dot" w:pos="8494"/>
        </w:tabs>
        <w:rPr>
          <w:rStyle w:val="Hipervnculo"/>
          <w:color w:val="auto"/>
        </w:rPr>
      </w:pPr>
      <w:hyperlink w:anchor="_Toc117470161" w:history="1">
        <w:r w:rsidR="00BE2FC5" w:rsidRPr="001F7A91">
          <w:rPr>
            <w:rStyle w:val="Hipervnculo"/>
            <w:rFonts w:ascii="Arial" w:hAnsi="Arial" w:cs="Arial"/>
            <w:noProof/>
            <w:color w:val="auto"/>
            <w:sz w:val="20"/>
            <w:szCs w:val="20"/>
          </w:rPr>
          <w:t>Tabla 7. Distribución de consultorios po</w:t>
        </w:r>
        <w:r w:rsidR="00F209F4">
          <w:rPr>
            <w:rStyle w:val="Hipervnculo"/>
            <w:rFonts w:ascii="Arial" w:hAnsi="Arial" w:cs="Arial"/>
            <w:noProof/>
            <w:color w:val="auto"/>
            <w:sz w:val="20"/>
            <w:szCs w:val="20"/>
          </w:rPr>
          <w:t>r departamentos en el HNHU,</w:t>
        </w:r>
        <w:r w:rsidR="00BE2FC5" w:rsidRPr="001F7A91">
          <w:rPr>
            <w:rStyle w:val="Hipervnculo"/>
            <w:rFonts w:ascii="Arial" w:hAnsi="Arial" w:cs="Arial"/>
            <w:noProof/>
            <w:color w:val="auto"/>
            <w:sz w:val="20"/>
            <w:szCs w:val="20"/>
          </w:rPr>
          <w:t>.</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_Toc117470161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20</w:t>
        </w:r>
        <w:r w:rsidR="00BE2FC5" w:rsidRPr="001F7A91">
          <w:rPr>
            <w:rStyle w:val="Hipervnculo"/>
            <w:webHidden/>
            <w:color w:val="auto"/>
          </w:rPr>
          <w:fldChar w:fldCharType="end"/>
        </w:r>
      </w:hyperlink>
      <w:r w:rsidR="00BE2FC5" w:rsidRPr="001F7A91">
        <w:rPr>
          <w:rStyle w:val="Hipervnculo"/>
          <w:color w:val="auto"/>
        </w:rPr>
        <w:t>20</w:t>
      </w:r>
    </w:p>
    <w:p w14:paraId="6EDAA98B" w14:textId="2752800B" w:rsidR="00BE2FC5" w:rsidRPr="001F7A91" w:rsidRDefault="00795820" w:rsidP="00BE2FC5">
      <w:pPr>
        <w:pStyle w:val="Tabladeilustraciones"/>
        <w:tabs>
          <w:tab w:val="right" w:leader="dot" w:pos="8494"/>
        </w:tabs>
        <w:rPr>
          <w:rStyle w:val="Hipervnculo"/>
          <w:color w:val="auto"/>
        </w:rPr>
      </w:pPr>
      <w:hyperlink w:anchor="_Toc117470163" w:history="1">
        <w:r w:rsidR="00BE2FC5" w:rsidRPr="001F7A91">
          <w:rPr>
            <w:rStyle w:val="Hipervnculo"/>
            <w:rFonts w:ascii="Arial" w:hAnsi="Arial" w:cs="Arial"/>
            <w:noProof/>
            <w:color w:val="auto"/>
            <w:sz w:val="20"/>
            <w:szCs w:val="20"/>
          </w:rPr>
          <w:t>Tabla 8. Resumen Presupuesto Ejecutado por fuente de financiamiento HNHU 2010-2021</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_Toc117470163 \h </w:instrText>
        </w:r>
        <w:r>
          <w:rPr>
            <w:rStyle w:val="Hipervnculo"/>
            <w:webHidden/>
            <w:color w:val="auto"/>
          </w:rPr>
          <w:fldChar w:fldCharType="separate"/>
        </w:r>
        <w:r>
          <w:rPr>
            <w:rStyle w:val="Hipervnculo"/>
            <w:b/>
            <w:bCs/>
            <w:noProof/>
            <w:webHidden/>
            <w:color w:val="auto"/>
            <w:lang w:val="es-ES"/>
          </w:rPr>
          <w:t>¡Error! Marcador no definido.</w:t>
        </w:r>
        <w:r w:rsidR="00BE2FC5" w:rsidRPr="001F7A91">
          <w:rPr>
            <w:rStyle w:val="Hipervnculo"/>
            <w:webHidden/>
            <w:color w:val="auto"/>
          </w:rPr>
          <w:fldChar w:fldCharType="end"/>
        </w:r>
      </w:hyperlink>
      <w:r w:rsidR="00BE2FC5" w:rsidRPr="001F7A91">
        <w:rPr>
          <w:rStyle w:val="Hipervnculo"/>
          <w:color w:val="auto"/>
        </w:rPr>
        <w:t>23</w:t>
      </w:r>
    </w:p>
    <w:p w14:paraId="55A7240B" w14:textId="5D835292" w:rsidR="00BE2FC5" w:rsidRPr="001F7A91" w:rsidRDefault="00795820" w:rsidP="00BE2FC5">
      <w:pPr>
        <w:pStyle w:val="Tabladeilustraciones"/>
        <w:tabs>
          <w:tab w:val="right" w:leader="dot" w:pos="8494"/>
        </w:tabs>
        <w:rPr>
          <w:rStyle w:val="Hipervnculo"/>
          <w:color w:val="auto"/>
        </w:rPr>
      </w:pPr>
      <w:hyperlink w:anchor="_Toc117470164" w:history="1">
        <w:r w:rsidR="00BE2FC5" w:rsidRPr="001F7A91">
          <w:rPr>
            <w:rStyle w:val="Hipervnculo"/>
            <w:rFonts w:ascii="Arial" w:hAnsi="Arial" w:cs="Arial"/>
            <w:noProof/>
            <w:color w:val="auto"/>
            <w:sz w:val="20"/>
            <w:szCs w:val="20"/>
          </w:rPr>
          <w:t>Tabla 9. Indice Crecimiento de PIM</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_Toc117470164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23</w:t>
        </w:r>
        <w:r w:rsidR="00BE2FC5" w:rsidRPr="001F7A91">
          <w:rPr>
            <w:rStyle w:val="Hipervnculo"/>
            <w:webHidden/>
            <w:color w:val="auto"/>
          </w:rPr>
          <w:fldChar w:fldCharType="end"/>
        </w:r>
      </w:hyperlink>
      <w:r w:rsidR="00BE2FC5" w:rsidRPr="001F7A91">
        <w:rPr>
          <w:rStyle w:val="Hipervnculo"/>
          <w:color w:val="auto"/>
        </w:rPr>
        <w:t>23</w:t>
      </w:r>
    </w:p>
    <w:p w14:paraId="081E9F3A" w14:textId="10AB31BA" w:rsidR="00BE2FC5" w:rsidRPr="001F7A91" w:rsidRDefault="00795820" w:rsidP="00BE2FC5">
      <w:pPr>
        <w:pStyle w:val="Tabladeilustraciones"/>
        <w:tabs>
          <w:tab w:val="right" w:leader="dot" w:pos="8494"/>
        </w:tabs>
        <w:rPr>
          <w:rStyle w:val="Hipervnculo"/>
          <w:rFonts w:ascii="Arial" w:hAnsi="Arial" w:cs="Arial"/>
          <w:noProof/>
          <w:color w:val="auto"/>
          <w:sz w:val="20"/>
          <w:szCs w:val="20"/>
          <w:u w:val="none"/>
        </w:rPr>
      </w:pPr>
      <w:hyperlink w:anchor="_Toc117470166" w:history="1">
        <w:r w:rsidR="00BE2FC5" w:rsidRPr="001F7A91">
          <w:rPr>
            <w:rStyle w:val="Hipervnculo"/>
            <w:rFonts w:ascii="Arial" w:hAnsi="Arial" w:cs="Arial"/>
            <w:noProof/>
            <w:color w:val="auto"/>
            <w:sz w:val="20"/>
            <w:szCs w:val="20"/>
          </w:rPr>
          <w:t>Tabla 10. Presupuesto por fuente de financiamiento HNHU 2023 − 2025.</w:t>
        </w:r>
        <w:r w:rsidR="00BE2FC5" w:rsidRPr="001F7A91">
          <w:rPr>
            <w:rStyle w:val="Hipervnculo"/>
            <w:rFonts w:ascii="Arial" w:hAnsi="Arial" w:cs="Arial"/>
            <w:noProof/>
            <w:webHidden/>
            <w:color w:val="auto"/>
            <w:sz w:val="20"/>
            <w:szCs w:val="20"/>
          </w:rPr>
          <w:tab/>
        </w:r>
        <w:r w:rsidR="00BE2FC5" w:rsidRPr="001F7A91">
          <w:rPr>
            <w:rStyle w:val="Hipervnculo"/>
            <w:rFonts w:ascii="Arial" w:hAnsi="Arial" w:cs="Arial"/>
            <w:noProof/>
            <w:webHidden/>
            <w:color w:val="auto"/>
            <w:sz w:val="20"/>
            <w:szCs w:val="20"/>
          </w:rPr>
          <w:fldChar w:fldCharType="begin"/>
        </w:r>
        <w:r w:rsidR="00BE2FC5" w:rsidRPr="001F7A91">
          <w:rPr>
            <w:rStyle w:val="Hipervnculo"/>
            <w:rFonts w:ascii="Arial" w:hAnsi="Arial" w:cs="Arial"/>
            <w:noProof/>
            <w:webHidden/>
            <w:color w:val="auto"/>
            <w:sz w:val="20"/>
            <w:szCs w:val="20"/>
          </w:rPr>
          <w:instrText xml:space="preserve"> PAGEREF _Toc117470166 \h </w:instrText>
        </w:r>
        <w:r>
          <w:rPr>
            <w:rStyle w:val="Hipervnculo"/>
            <w:rFonts w:ascii="Arial" w:hAnsi="Arial" w:cs="Arial"/>
            <w:noProof/>
            <w:webHidden/>
            <w:color w:val="auto"/>
            <w:sz w:val="20"/>
            <w:szCs w:val="20"/>
          </w:rPr>
          <w:fldChar w:fldCharType="separate"/>
        </w:r>
        <w:r>
          <w:rPr>
            <w:rStyle w:val="Hipervnculo"/>
            <w:rFonts w:ascii="Arial" w:hAnsi="Arial" w:cs="Arial"/>
            <w:b/>
            <w:bCs/>
            <w:noProof/>
            <w:webHidden/>
            <w:color w:val="auto"/>
            <w:sz w:val="20"/>
            <w:szCs w:val="20"/>
            <w:lang w:val="es-ES"/>
          </w:rPr>
          <w:t>¡Error! Marcador no definido.</w:t>
        </w:r>
        <w:r w:rsidR="00BE2FC5" w:rsidRPr="001F7A91">
          <w:rPr>
            <w:rStyle w:val="Hipervnculo"/>
            <w:rFonts w:ascii="Arial" w:hAnsi="Arial" w:cs="Arial"/>
            <w:noProof/>
            <w:webHidden/>
            <w:color w:val="auto"/>
            <w:sz w:val="20"/>
            <w:szCs w:val="20"/>
          </w:rPr>
          <w:fldChar w:fldCharType="end"/>
        </w:r>
      </w:hyperlink>
      <w:r w:rsidR="00BE2FC5" w:rsidRPr="001F7A91">
        <w:rPr>
          <w:rStyle w:val="Hipervnculo"/>
          <w:rFonts w:ascii="Arial" w:hAnsi="Arial" w:cs="Arial"/>
          <w:noProof/>
          <w:color w:val="auto"/>
          <w:sz w:val="20"/>
          <w:szCs w:val="20"/>
          <w:u w:val="none"/>
        </w:rPr>
        <w:t>24</w:t>
      </w:r>
    </w:p>
    <w:p w14:paraId="19CF36C2" w14:textId="2148B066" w:rsidR="00BE2FC5" w:rsidRPr="001F7A91" w:rsidRDefault="00BE2FC5" w:rsidP="00BE2FC5">
      <w:pPr>
        <w:pStyle w:val="Tabladeilustraciones"/>
        <w:tabs>
          <w:tab w:val="right" w:leader="dot" w:pos="8494"/>
        </w:tabs>
        <w:rPr>
          <w:rStyle w:val="Hipervnculo"/>
          <w:rFonts w:ascii="Arial" w:hAnsi="Arial" w:cs="Arial"/>
          <w:noProof/>
          <w:color w:val="auto"/>
          <w:sz w:val="20"/>
          <w:szCs w:val="20"/>
          <w:u w:val="none"/>
        </w:rPr>
      </w:pPr>
      <w:r w:rsidRPr="001F7A91">
        <w:rPr>
          <w:rStyle w:val="Hipervnculo"/>
          <w:rFonts w:ascii="Arial" w:hAnsi="Arial" w:cs="Arial"/>
          <w:noProof/>
          <w:color w:val="auto"/>
          <w:sz w:val="20"/>
          <w:szCs w:val="20"/>
          <w:u w:val="none"/>
        </w:rPr>
        <w:t>Tabla 11. Atenciones y atendidos en la UPSS C. Externa HNHU, 2003 – 2023…</w:t>
      </w:r>
      <w:r w:rsidR="006A7336" w:rsidRPr="001F7A91">
        <w:rPr>
          <w:rStyle w:val="Hipervnculo"/>
          <w:rFonts w:ascii="Arial" w:hAnsi="Arial" w:cs="Arial"/>
          <w:noProof/>
          <w:color w:val="auto"/>
          <w:sz w:val="20"/>
          <w:szCs w:val="20"/>
          <w:u w:val="none"/>
        </w:rPr>
        <w:t>………</w:t>
      </w:r>
      <w:r w:rsidRPr="001F7A91">
        <w:rPr>
          <w:rStyle w:val="Hipervnculo"/>
          <w:rFonts w:ascii="Arial" w:hAnsi="Arial" w:cs="Arial"/>
          <w:noProof/>
          <w:color w:val="auto"/>
          <w:sz w:val="20"/>
          <w:szCs w:val="20"/>
          <w:u w:val="none"/>
        </w:rPr>
        <w:t>…</w:t>
      </w:r>
      <w:r w:rsidR="001F7A91" w:rsidRPr="001F7A91">
        <w:rPr>
          <w:rStyle w:val="Hipervnculo"/>
          <w:rFonts w:ascii="Arial" w:hAnsi="Arial" w:cs="Arial"/>
          <w:noProof/>
          <w:color w:val="auto"/>
          <w:sz w:val="20"/>
          <w:szCs w:val="20"/>
          <w:u w:val="none"/>
        </w:rPr>
        <w:t>…...</w:t>
      </w:r>
      <w:r w:rsidRPr="001F7A91">
        <w:rPr>
          <w:rStyle w:val="Hipervnculo"/>
          <w:rFonts w:ascii="Arial" w:hAnsi="Arial" w:cs="Arial"/>
          <w:noProof/>
          <w:color w:val="auto"/>
          <w:sz w:val="20"/>
          <w:szCs w:val="20"/>
          <w:u w:val="none"/>
        </w:rPr>
        <w:t>25</w:t>
      </w:r>
    </w:p>
    <w:p w14:paraId="3D747D47" w14:textId="40638694" w:rsidR="00BE2FC5" w:rsidRPr="001F7A91" w:rsidRDefault="00BE2FC5" w:rsidP="006A7336">
      <w:pPr>
        <w:pStyle w:val="Tabladeilustraciones"/>
        <w:tabs>
          <w:tab w:val="right" w:leader="dot" w:pos="8494"/>
        </w:tabs>
        <w:rPr>
          <w:rStyle w:val="Hipervnculo"/>
          <w:rFonts w:ascii="Arial" w:hAnsi="Arial" w:cs="Arial"/>
          <w:noProof/>
          <w:color w:val="auto"/>
          <w:sz w:val="20"/>
          <w:szCs w:val="20"/>
          <w:u w:val="none"/>
        </w:rPr>
      </w:pPr>
      <w:r w:rsidRPr="001F7A91">
        <w:rPr>
          <w:rStyle w:val="Hipervnculo"/>
          <w:rFonts w:ascii="Arial" w:hAnsi="Arial" w:cs="Arial"/>
          <w:noProof/>
          <w:color w:val="auto"/>
          <w:sz w:val="20"/>
          <w:szCs w:val="20"/>
          <w:u w:val="none"/>
        </w:rPr>
        <w:t>Tabla 12. Diez primeras causas de Morbilidad</w:t>
      </w:r>
      <w:r w:rsidR="006A7336" w:rsidRPr="001F7A91">
        <w:rPr>
          <w:rStyle w:val="Hipervnculo"/>
          <w:rFonts w:ascii="Arial" w:hAnsi="Arial" w:cs="Arial"/>
          <w:noProof/>
          <w:color w:val="auto"/>
          <w:sz w:val="20"/>
          <w:szCs w:val="20"/>
          <w:u w:val="none"/>
        </w:rPr>
        <w:t xml:space="preserve"> en UPSS C. Ext. HNHU, 2023…………………</w:t>
      </w:r>
      <w:r w:rsidRPr="001F7A91">
        <w:rPr>
          <w:rStyle w:val="Hipervnculo"/>
          <w:rFonts w:ascii="Arial" w:hAnsi="Arial" w:cs="Arial"/>
          <w:noProof/>
          <w:color w:val="auto"/>
          <w:sz w:val="20"/>
          <w:szCs w:val="20"/>
          <w:u w:val="none"/>
        </w:rPr>
        <w:t>27</w:t>
      </w:r>
    </w:p>
    <w:p w14:paraId="38F6ED9A" w14:textId="07EF55A1" w:rsidR="00BE2FC5" w:rsidRPr="001F7A91" w:rsidRDefault="00795820" w:rsidP="00BE2FC5">
      <w:pPr>
        <w:pStyle w:val="Tabladeilustraciones"/>
        <w:tabs>
          <w:tab w:val="right" w:leader="dot" w:pos="8494"/>
        </w:tabs>
        <w:rPr>
          <w:rStyle w:val="Hipervnculo"/>
          <w:rFonts w:ascii="Arial" w:hAnsi="Arial" w:cs="Arial"/>
          <w:noProof/>
          <w:color w:val="auto"/>
          <w:sz w:val="20"/>
          <w:szCs w:val="20"/>
        </w:rPr>
      </w:pPr>
      <w:hyperlink w:anchor="_Toc117470176" w:history="1">
        <w:r w:rsidR="00BE2FC5" w:rsidRPr="001F7A91">
          <w:rPr>
            <w:rStyle w:val="Hipervnculo"/>
            <w:rFonts w:ascii="Arial" w:hAnsi="Arial" w:cs="Arial"/>
            <w:noProof/>
            <w:color w:val="auto"/>
            <w:sz w:val="20"/>
            <w:szCs w:val="20"/>
            <w:u w:val="none"/>
          </w:rPr>
          <w:t>Tabla 13. Diez primeras causas de morbilidad en ni</w:t>
        </w:r>
        <w:r w:rsidR="006A7336" w:rsidRPr="001F7A91">
          <w:rPr>
            <w:rStyle w:val="Hipervnculo"/>
            <w:rFonts w:ascii="Arial" w:hAnsi="Arial" w:cs="Arial"/>
            <w:noProof/>
            <w:color w:val="auto"/>
            <w:sz w:val="20"/>
            <w:szCs w:val="20"/>
            <w:u w:val="none"/>
          </w:rPr>
          <w:t>ños y niñas  &lt; 1 año C. Ext</w:t>
        </w:r>
        <w:r w:rsidR="00BE2FC5" w:rsidRPr="001F7A91">
          <w:rPr>
            <w:rStyle w:val="Hipervnculo"/>
            <w:rFonts w:ascii="Arial" w:hAnsi="Arial" w:cs="Arial"/>
            <w:noProof/>
            <w:color w:val="auto"/>
            <w:sz w:val="20"/>
            <w:szCs w:val="20"/>
            <w:u w:val="none"/>
          </w:rPr>
          <w:t xml:space="preserve"> HNHU, 2023.</w:t>
        </w:r>
        <w:r w:rsidR="00BE2FC5" w:rsidRPr="001F7A91">
          <w:rPr>
            <w:rStyle w:val="Hipervnculo"/>
            <w:rFonts w:ascii="Arial" w:hAnsi="Arial" w:cs="Arial"/>
            <w:noProof/>
            <w:webHidden/>
            <w:color w:val="auto"/>
            <w:sz w:val="20"/>
            <w:szCs w:val="20"/>
            <w:u w:val="none"/>
          </w:rPr>
          <w:tab/>
        </w:r>
        <w:r w:rsidR="00BE2FC5" w:rsidRPr="001F7A91">
          <w:rPr>
            <w:rStyle w:val="Hipervnculo"/>
            <w:rFonts w:ascii="Arial" w:hAnsi="Arial" w:cs="Arial"/>
            <w:noProof/>
            <w:webHidden/>
            <w:color w:val="auto"/>
            <w:sz w:val="20"/>
            <w:szCs w:val="20"/>
            <w:u w:val="none"/>
          </w:rPr>
          <w:fldChar w:fldCharType="begin"/>
        </w:r>
        <w:r w:rsidR="00BE2FC5" w:rsidRPr="001F7A91">
          <w:rPr>
            <w:rStyle w:val="Hipervnculo"/>
            <w:rFonts w:ascii="Arial" w:hAnsi="Arial" w:cs="Arial"/>
            <w:noProof/>
            <w:webHidden/>
            <w:color w:val="auto"/>
            <w:sz w:val="20"/>
            <w:szCs w:val="20"/>
            <w:u w:val="none"/>
          </w:rPr>
          <w:instrText xml:space="preserve"> PAGEREF _Toc117470176 \h </w:instrText>
        </w:r>
        <w:r w:rsidR="00BE2FC5" w:rsidRPr="001F7A91">
          <w:rPr>
            <w:rStyle w:val="Hipervnculo"/>
            <w:rFonts w:ascii="Arial" w:hAnsi="Arial" w:cs="Arial"/>
            <w:noProof/>
            <w:webHidden/>
            <w:color w:val="auto"/>
            <w:sz w:val="20"/>
            <w:szCs w:val="20"/>
            <w:u w:val="none"/>
          </w:rPr>
        </w:r>
        <w:r>
          <w:rPr>
            <w:rStyle w:val="Hipervnculo"/>
            <w:rFonts w:ascii="Arial" w:hAnsi="Arial" w:cs="Arial"/>
            <w:noProof/>
            <w:webHidden/>
            <w:color w:val="auto"/>
            <w:sz w:val="20"/>
            <w:szCs w:val="20"/>
            <w:u w:val="none"/>
          </w:rPr>
          <w:fldChar w:fldCharType="separate"/>
        </w:r>
        <w:r>
          <w:rPr>
            <w:rStyle w:val="Hipervnculo"/>
            <w:rFonts w:ascii="Arial" w:hAnsi="Arial" w:cs="Arial"/>
            <w:noProof/>
            <w:webHidden/>
            <w:color w:val="auto"/>
            <w:sz w:val="20"/>
            <w:szCs w:val="20"/>
            <w:u w:val="none"/>
          </w:rPr>
          <w:t>28</w:t>
        </w:r>
        <w:r w:rsidR="00BE2FC5" w:rsidRPr="001F7A91">
          <w:rPr>
            <w:rStyle w:val="Hipervnculo"/>
            <w:rFonts w:ascii="Arial" w:hAnsi="Arial" w:cs="Arial"/>
            <w:noProof/>
            <w:webHidden/>
            <w:color w:val="auto"/>
            <w:sz w:val="20"/>
            <w:szCs w:val="20"/>
            <w:u w:val="none"/>
          </w:rPr>
          <w:fldChar w:fldCharType="end"/>
        </w:r>
      </w:hyperlink>
      <w:r w:rsidR="00BE2FC5" w:rsidRPr="001F7A91">
        <w:rPr>
          <w:rStyle w:val="Hipervnculo"/>
          <w:rFonts w:ascii="Arial" w:hAnsi="Arial" w:cs="Arial"/>
          <w:noProof/>
          <w:color w:val="auto"/>
          <w:sz w:val="20"/>
          <w:szCs w:val="20"/>
        </w:rPr>
        <w:t>28</w:t>
      </w:r>
    </w:p>
    <w:p w14:paraId="7405FA7E" w14:textId="4A6D3B7B" w:rsidR="00BE2FC5" w:rsidRPr="001F7A91" w:rsidRDefault="00795820" w:rsidP="00BE2FC5">
      <w:pPr>
        <w:pStyle w:val="Tabladeilustraciones"/>
        <w:tabs>
          <w:tab w:val="right" w:leader="dot" w:pos="8494"/>
        </w:tabs>
        <w:rPr>
          <w:rStyle w:val="Hipervnculo"/>
          <w:color w:val="auto"/>
        </w:rPr>
      </w:pPr>
      <w:hyperlink w:anchor="_Toc117470177" w:history="1">
        <w:r w:rsidR="00BE2FC5" w:rsidRPr="001F7A91">
          <w:rPr>
            <w:rStyle w:val="Hipervnculo"/>
            <w:rFonts w:ascii="Arial" w:hAnsi="Arial" w:cs="Arial"/>
            <w:noProof/>
            <w:color w:val="auto"/>
            <w:sz w:val="20"/>
            <w:szCs w:val="20"/>
          </w:rPr>
          <w:t>Tabla 14. Diez primeras causas de morbilidad en niños</w:t>
        </w:r>
        <w:r w:rsidR="006A7336" w:rsidRPr="001F7A91">
          <w:rPr>
            <w:rStyle w:val="Hipervnculo"/>
            <w:rFonts w:ascii="Arial" w:hAnsi="Arial" w:cs="Arial"/>
            <w:noProof/>
            <w:color w:val="auto"/>
            <w:sz w:val="20"/>
            <w:szCs w:val="20"/>
          </w:rPr>
          <w:t xml:space="preserve"> de 1 – 4 años C. Ext</w:t>
        </w:r>
        <w:r w:rsidR="00BE2FC5" w:rsidRPr="001F7A91">
          <w:rPr>
            <w:rStyle w:val="Hipervnculo"/>
            <w:rFonts w:ascii="Arial" w:hAnsi="Arial" w:cs="Arial"/>
            <w:noProof/>
            <w:color w:val="auto"/>
            <w:sz w:val="20"/>
            <w:szCs w:val="20"/>
          </w:rPr>
          <w:t xml:space="preserve"> HNHU, 2023.</w:t>
        </w:r>
        <w:r w:rsidR="00BE2FC5" w:rsidRPr="001F7A91">
          <w:rPr>
            <w:rStyle w:val="Hipervnculo"/>
            <w:rFonts w:ascii="Arial" w:hAnsi="Arial" w:cs="Arial"/>
            <w:noProof/>
            <w:webHidden/>
            <w:color w:val="auto"/>
            <w:sz w:val="20"/>
            <w:szCs w:val="20"/>
          </w:rPr>
          <w:tab/>
        </w:r>
        <w:r w:rsidR="00BE2FC5" w:rsidRPr="001F7A91">
          <w:rPr>
            <w:rStyle w:val="Hipervnculo"/>
            <w:rFonts w:ascii="Arial" w:hAnsi="Arial" w:cs="Arial"/>
            <w:noProof/>
            <w:webHidden/>
            <w:color w:val="auto"/>
            <w:sz w:val="20"/>
            <w:szCs w:val="20"/>
          </w:rPr>
          <w:fldChar w:fldCharType="begin"/>
        </w:r>
        <w:r w:rsidR="00BE2FC5" w:rsidRPr="001F7A91">
          <w:rPr>
            <w:rStyle w:val="Hipervnculo"/>
            <w:rFonts w:ascii="Arial" w:hAnsi="Arial" w:cs="Arial"/>
            <w:noProof/>
            <w:webHidden/>
            <w:color w:val="auto"/>
            <w:sz w:val="20"/>
            <w:szCs w:val="20"/>
          </w:rPr>
          <w:instrText xml:space="preserve"> PAGEREF _Toc117470177 \h </w:instrText>
        </w:r>
        <w:r>
          <w:rPr>
            <w:rStyle w:val="Hipervnculo"/>
            <w:rFonts w:ascii="Arial" w:hAnsi="Arial" w:cs="Arial"/>
            <w:noProof/>
            <w:webHidden/>
            <w:color w:val="auto"/>
            <w:sz w:val="20"/>
            <w:szCs w:val="20"/>
          </w:rPr>
          <w:fldChar w:fldCharType="separate"/>
        </w:r>
        <w:r>
          <w:rPr>
            <w:rStyle w:val="Hipervnculo"/>
            <w:rFonts w:ascii="Arial" w:hAnsi="Arial" w:cs="Arial"/>
            <w:b/>
            <w:bCs/>
            <w:noProof/>
            <w:webHidden/>
            <w:color w:val="auto"/>
            <w:sz w:val="20"/>
            <w:szCs w:val="20"/>
            <w:lang w:val="es-ES"/>
          </w:rPr>
          <w:t>¡Error! Marcador no definido.</w:t>
        </w:r>
        <w:r w:rsidR="00BE2FC5" w:rsidRPr="001F7A91">
          <w:rPr>
            <w:rStyle w:val="Hipervnculo"/>
            <w:rFonts w:ascii="Arial" w:hAnsi="Arial" w:cs="Arial"/>
            <w:noProof/>
            <w:webHidden/>
            <w:color w:val="auto"/>
            <w:sz w:val="20"/>
            <w:szCs w:val="20"/>
          </w:rPr>
          <w:fldChar w:fldCharType="end"/>
        </w:r>
      </w:hyperlink>
      <w:r w:rsidR="00BE2FC5" w:rsidRPr="001F7A91">
        <w:rPr>
          <w:rStyle w:val="Hipervnculo"/>
          <w:color w:val="auto"/>
        </w:rPr>
        <w:t>29</w:t>
      </w:r>
    </w:p>
    <w:p w14:paraId="2467B3E7" w14:textId="10A1AA65" w:rsidR="00BE2FC5" w:rsidRPr="001F7A91" w:rsidRDefault="00795820" w:rsidP="00BE2FC5">
      <w:pPr>
        <w:pStyle w:val="Tabladeilustraciones"/>
        <w:tabs>
          <w:tab w:val="right" w:leader="dot" w:pos="8494"/>
        </w:tabs>
        <w:rPr>
          <w:rStyle w:val="Hipervnculo"/>
          <w:color w:val="auto"/>
        </w:rPr>
      </w:pPr>
      <w:hyperlink w:anchor="_Toc117470178" w:history="1">
        <w:r w:rsidR="00BE2FC5" w:rsidRPr="001F7A91">
          <w:rPr>
            <w:rStyle w:val="Hipervnculo"/>
            <w:rFonts w:ascii="Arial" w:hAnsi="Arial" w:cs="Arial"/>
            <w:noProof/>
            <w:color w:val="auto"/>
            <w:sz w:val="20"/>
            <w:szCs w:val="20"/>
          </w:rPr>
          <w:t>Tabla 15. Diez primeras causas de morbil</w:t>
        </w:r>
        <w:r w:rsidR="006A7336" w:rsidRPr="001F7A91">
          <w:rPr>
            <w:rStyle w:val="Hipervnculo"/>
            <w:rFonts w:ascii="Arial" w:hAnsi="Arial" w:cs="Arial"/>
            <w:noProof/>
            <w:color w:val="auto"/>
            <w:sz w:val="20"/>
            <w:szCs w:val="20"/>
          </w:rPr>
          <w:t xml:space="preserve">idad en niños de 5 – 11 años </w:t>
        </w:r>
        <w:r w:rsidR="00BE2FC5" w:rsidRPr="001F7A91">
          <w:rPr>
            <w:rStyle w:val="Hipervnculo"/>
            <w:rFonts w:ascii="Arial" w:hAnsi="Arial" w:cs="Arial"/>
            <w:noProof/>
            <w:color w:val="auto"/>
            <w:sz w:val="20"/>
            <w:szCs w:val="20"/>
          </w:rPr>
          <w:t>C</w:t>
        </w:r>
        <w:r w:rsidR="006A7336" w:rsidRPr="001F7A91">
          <w:rPr>
            <w:rStyle w:val="Hipervnculo"/>
            <w:rFonts w:ascii="Arial" w:hAnsi="Arial" w:cs="Arial"/>
            <w:noProof/>
            <w:color w:val="auto"/>
            <w:sz w:val="20"/>
            <w:szCs w:val="20"/>
          </w:rPr>
          <w:t>.</w:t>
        </w:r>
        <w:r w:rsidR="00BE2FC5" w:rsidRPr="001F7A91">
          <w:rPr>
            <w:rStyle w:val="Hipervnculo"/>
            <w:rFonts w:ascii="Arial" w:hAnsi="Arial" w:cs="Arial"/>
            <w:noProof/>
            <w:color w:val="auto"/>
            <w:sz w:val="20"/>
            <w:szCs w:val="20"/>
          </w:rPr>
          <w:t xml:space="preserve"> Ext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_Toc117470178 \h </w:instrText>
        </w:r>
        <w:r>
          <w:rPr>
            <w:rStyle w:val="Hipervnculo"/>
            <w:webHidden/>
            <w:color w:val="auto"/>
          </w:rPr>
          <w:fldChar w:fldCharType="separate"/>
        </w:r>
        <w:r>
          <w:rPr>
            <w:rStyle w:val="Hipervnculo"/>
            <w:b/>
            <w:bCs/>
            <w:noProof/>
            <w:webHidden/>
            <w:color w:val="auto"/>
            <w:lang w:val="es-ES"/>
          </w:rPr>
          <w:t>¡Error! Marcador no definido.</w:t>
        </w:r>
        <w:r w:rsidR="00BE2FC5" w:rsidRPr="001F7A91">
          <w:rPr>
            <w:rStyle w:val="Hipervnculo"/>
            <w:webHidden/>
            <w:color w:val="auto"/>
          </w:rPr>
          <w:fldChar w:fldCharType="end"/>
        </w:r>
      </w:hyperlink>
      <w:r w:rsidR="00BE2FC5" w:rsidRPr="001F7A91">
        <w:rPr>
          <w:rStyle w:val="Hipervnculo"/>
          <w:color w:val="auto"/>
        </w:rPr>
        <w:t>30</w:t>
      </w:r>
    </w:p>
    <w:p w14:paraId="396D6FC6" w14:textId="574A4570" w:rsidR="00BE2FC5" w:rsidRPr="001F7A91" w:rsidRDefault="00795820" w:rsidP="00BE2FC5">
      <w:pPr>
        <w:pStyle w:val="Tabladeilustraciones"/>
        <w:tabs>
          <w:tab w:val="right" w:leader="dot" w:pos="8494"/>
        </w:tabs>
        <w:rPr>
          <w:rStyle w:val="Hipervnculo"/>
          <w:color w:val="auto"/>
        </w:rPr>
      </w:pPr>
      <w:hyperlink w:anchor="_Toc117470179" w:history="1">
        <w:r w:rsidR="00BE2FC5" w:rsidRPr="001F7A91">
          <w:rPr>
            <w:rStyle w:val="Hipervnculo"/>
            <w:rFonts w:ascii="Arial" w:hAnsi="Arial" w:cs="Arial"/>
            <w:noProof/>
            <w:color w:val="auto"/>
            <w:sz w:val="20"/>
            <w:szCs w:val="20"/>
          </w:rPr>
          <w:t>Tabla 16. Diez primeras causas de morbilidad en adolescentes en C</w:t>
        </w:r>
        <w:r w:rsidR="006A7336" w:rsidRPr="001F7A91">
          <w:rPr>
            <w:rStyle w:val="Hipervnculo"/>
            <w:rFonts w:ascii="Arial" w:hAnsi="Arial" w:cs="Arial"/>
            <w:noProof/>
            <w:color w:val="auto"/>
            <w:sz w:val="20"/>
            <w:szCs w:val="20"/>
          </w:rPr>
          <w:t>. Ext</w:t>
        </w:r>
        <w:r w:rsidR="00BE2FC5" w:rsidRPr="001F7A91">
          <w:rPr>
            <w:rStyle w:val="Hipervnculo"/>
            <w:rFonts w:ascii="Arial" w:hAnsi="Arial" w:cs="Arial"/>
            <w:noProof/>
            <w:color w:val="auto"/>
            <w:sz w:val="20"/>
            <w:szCs w:val="20"/>
          </w:rPr>
          <w:t xml:space="preserve">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_Toc117470179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28</w:t>
        </w:r>
        <w:r w:rsidR="00BE2FC5" w:rsidRPr="001F7A91">
          <w:rPr>
            <w:rStyle w:val="Hipervnculo"/>
            <w:webHidden/>
            <w:color w:val="auto"/>
          </w:rPr>
          <w:fldChar w:fldCharType="end"/>
        </w:r>
      </w:hyperlink>
      <w:r w:rsidR="00BE2FC5" w:rsidRPr="001F7A91">
        <w:rPr>
          <w:rStyle w:val="Hipervnculo"/>
          <w:color w:val="auto"/>
        </w:rPr>
        <w:t>31</w:t>
      </w:r>
    </w:p>
    <w:p w14:paraId="3665C404" w14:textId="333DBEB5" w:rsidR="00BE2FC5" w:rsidRPr="001F7A91" w:rsidRDefault="00795820" w:rsidP="00BE2FC5">
      <w:pPr>
        <w:pStyle w:val="Tabladeilustraciones"/>
        <w:tabs>
          <w:tab w:val="right" w:leader="dot" w:pos="8494"/>
        </w:tabs>
        <w:rPr>
          <w:rStyle w:val="Hipervnculo"/>
          <w:color w:val="auto"/>
        </w:rPr>
      </w:pPr>
      <w:hyperlink w:anchor="_Toc117470180" w:history="1">
        <w:r w:rsidR="00BE2FC5" w:rsidRPr="001F7A91">
          <w:rPr>
            <w:rStyle w:val="Hipervnculo"/>
            <w:rFonts w:ascii="Arial" w:hAnsi="Arial" w:cs="Arial"/>
            <w:noProof/>
            <w:color w:val="auto"/>
            <w:sz w:val="20"/>
            <w:szCs w:val="20"/>
          </w:rPr>
          <w:t>Tabla 17. Diez primeras causas de morbilidad – joven de Consulta Externa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_Toc117470180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31</w:t>
        </w:r>
        <w:r w:rsidR="00BE2FC5" w:rsidRPr="001F7A91">
          <w:rPr>
            <w:rStyle w:val="Hipervnculo"/>
            <w:webHidden/>
            <w:color w:val="auto"/>
          </w:rPr>
          <w:fldChar w:fldCharType="end"/>
        </w:r>
      </w:hyperlink>
      <w:r w:rsidR="00BE2FC5" w:rsidRPr="001F7A91">
        <w:rPr>
          <w:rStyle w:val="Hipervnculo"/>
          <w:color w:val="auto"/>
        </w:rPr>
        <w:t>32</w:t>
      </w:r>
    </w:p>
    <w:p w14:paraId="791D930F" w14:textId="7B0E9400" w:rsidR="00BE2FC5" w:rsidRPr="001F7A91" w:rsidRDefault="00795820" w:rsidP="00BE2FC5">
      <w:pPr>
        <w:pStyle w:val="Tabladeilustraciones"/>
        <w:tabs>
          <w:tab w:val="right" w:leader="dot" w:pos="8494"/>
        </w:tabs>
        <w:rPr>
          <w:rStyle w:val="Hipervnculo"/>
          <w:color w:val="auto"/>
        </w:rPr>
      </w:pPr>
      <w:hyperlink w:anchor="_Toc117470181" w:history="1">
        <w:r w:rsidR="00BE2FC5" w:rsidRPr="001F7A91">
          <w:rPr>
            <w:rStyle w:val="Hipervnculo"/>
            <w:rFonts w:ascii="Arial" w:hAnsi="Arial" w:cs="Arial"/>
            <w:noProof/>
            <w:color w:val="auto"/>
            <w:sz w:val="20"/>
            <w:szCs w:val="20"/>
          </w:rPr>
          <w:t>Tabla 18. Diez primeras causas de morbilidad en adulto de Consulta Externa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_Toc117470181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33</w:t>
        </w:r>
        <w:r w:rsidR="00BE2FC5" w:rsidRPr="001F7A91">
          <w:rPr>
            <w:rStyle w:val="Hipervnculo"/>
            <w:webHidden/>
            <w:color w:val="auto"/>
          </w:rPr>
          <w:fldChar w:fldCharType="end"/>
        </w:r>
      </w:hyperlink>
      <w:r w:rsidR="00BE2FC5" w:rsidRPr="001F7A91">
        <w:rPr>
          <w:rStyle w:val="Hipervnculo"/>
          <w:color w:val="auto"/>
        </w:rPr>
        <w:t>33</w:t>
      </w:r>
    </w:p>
    <w:p w14:paraId="7E9F9CD5" w14:textId="27451617" w:rsidR="00BE2FC5" w:rsidRPr="001F7A91" w:rsidRDefault="00795820" w:rsidP="00BE2FC5">
      <w:pPr>
        <w:pStyle w:val="Tabladeilustraciones"/>
        <w:tabs>
          <w:tab w:val="right" w:leader="dot" w:pos="8494"/>
        </w:tabs>
        <w:rPr>
          <w:rStyle w:val="Hipervnculo"/>
          <w:color w:val="auto"/>
        </w:rPr>
      </w:pPr>
      <w:hyperlink w:anchor="_Toc117470182" w:history="1">
        <w:r w:rsidR="00BE2FC5" w:rsidRPr="001F7A91">
          <w:rPr>
            <w:rStyle w:val="Hipervnculo"/>
            <w:rFonts w:ascii="Arial" w:hAnsi="Arial" w:cs="Arial"/>
            <w:noProof/>
            <w:color w:val="auto"/>
            <w:sz w:val="20"/>
            <w:szCs w:val="20"/>
          </w:rPr>
          <w:t xml:space="preserve">Tabla 19. Diez primeras causas de morbilidad en </w:t>
        </w:r>
        <w:r w:rsidR="006A7336" w:rsidRPr="001F7A91">
          <w:rPr>
            <w:rStyle w:val="Hipervnculo"/>
            <w:rFonts w:ascii="Arial" w:hAnsi="Arial" w:cs="Arial"/>
            <w:noProof/>
            <w:color w:val="auto"/>
            <w:sz w:val="20"/>
            <w:szCs w:val="20"/>
          </w:rPr>
          <w:t>adulto mayor de C. Ext</w:t>
        </w:r>
        <w:r w:rsidR="00BE2FC5" w:rsidRPr="001F7A91">
          <w:rPr>
            <w:rStyle w:val="Hipervnculo"/>
            <w:rFonts w:ascii="Arial" w:hAnsi="Arial" w:cs="Arial"/>
            <w:noProof/>
            <w:color w:val="auto"/>
            <w:sz w:val="20"/>
            <w:szCs w:val="20"/>
          </w:rPr>
          <w:t xml:space="preserve">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_Toc117470182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34</w:t>
        </w:r>
        <w:r w:rsidR="00BE2FC5" w:rsidRPr="001F7A91">
          <w:rPr>
            <w:rStyle w:val="Hipervnculo"/>
            <w:webHidden/>
            <w:color w:val="auto"/>
          </w:rPr>
          <w:fldChar w:fldCharType="end"/>
        </w:r>
      </w:hyperlink>
      <w:r w:rsidR="00BE2FC5" w:rsidRPr="001F7A91">
        <w:rPr>
          <w:rStyle w:val="Hipervnculo"/>
          <w:color w:val="auto"/>
        </w:rPr>
        <w:t>34</w:t>
      </w:r>
    </w:p>
    <w:p w14:paraId="4C509748" w14:textId="184ED9AC" w:rsidR="00BE2FC5" w:rsidRPr="001F7A91" w:rsidRDefault="00795820" w:rsidP="00BE2FC5">
      <w:pPr>
        <w:pStyle w:val="Tabladeilustraciones"/>
        <w:tabs>
          <w:tab w:val="right" w:leader="dot" w:pos="8494"/>
        </w:tabs>
        <w:rPr>
          <w:rStyle w:val="Hipervnculo"/>
          <w:color w:val="auto"/>
        </w:rPr>
      </w:pPr>
      <w:hyperlink w:anchor="_Toc117470183" w:history="1">
        <w:r w:rsidR="00BE2FC5" w:rsidRPr="001F7A91">
          <w:rPr>
            <w:rStyle w:val="Hipervnculo"/>
            <w:rFonts w:ascii="Arial" w:hAnsi="Arial" w:cs="Arial"/>
            <w:noProof/>
            <w:color w:val="auto"/>
            <w:sz w:val="20"/>
            <w:szCs w:val="20"/>
          </w:rPr>
          <w:t>Tabla 20. Diez primeras causas de morbilidad en hospitalización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_Toc117470183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35</w:t>
        </w:r>
        <w:r w:rsidR="00BE2FC5" w:rsidRPr="001F7A91">
          <w:rPr>
            <w:rStyle w:val="Hipervnculo"/>
            <w:webHidden/>
            <w:color w:val="auto"/>
          </w:rPr>
          <w:fldChar w:fldCharType="end"/>
        </w:r>
      </w:hyperlink>
      <w:r w:rsidR="00BE2FC5" w:rsidRPr="001F7A91">
        <w:rPr>
          <w:rStyle w:val="Hipervnculo"/>
          <w:color w:val="auto"/>
        </w:rPr>
        <w:t>35</w:t>
      </w:r>
    </w:p>
    <w:p w14:paraId="4AC88165" w14:textId="61AC401F" w:rsidR="00BE2FC5" w:rsidRPr="001F7A91" w:rsidRDefault="00795820" w:rsidP="00BE2FC5">
      <w:pPr>
        <w:pStyle w:val="Tabladeilustraciones"/>
        <w:tabs>
          <w:tab w:val="right" w:leader="dot" w:pos="8494"/>
        </w:tabs>
        <w:rPr>
          <w:rStyle w:val="Hipervnculo"/>
          <w:color w:val="auto"/>
        </w:rPr>
      </w:pPr>
      <w:hyperlink w:anchor="_Toc117470184" w:history="1">
        <w:r w:rsidR="00BE2FC5" w:rsidRPr="001F7A91">
          <w:rPr>
            <w:rStyle w:val="Hipervnculo"/>
            <w:rFonts w:ascii="Arial" w:hAnsi="Arial" w:cs="Arial"/>
            <w:noProof/>
            <w:color w:val="auto"/>
            <w:sz w:val="20"/>
            <w:szCs w:val="20"/>
          </w:rPr>
          <w:t xml:space="preserve">Tabla 21. Diez primeras causas de morbilidad en hospitalización niño </w:t>
        </w:r>
        <w:r w:rsidR="004C2F20" w:rsidRPr="001F7A91">
          <w:rPr>
            <w:rStyle w:val="Hipervnculo"/>
            <w:rFonts w:ascii="Arial" w:hAnsi="Arial" w:cs="Arial"/>
            <w:noProof/>
            <w:color w:val="auto"/>
            <w:sz w:val="20"/>
            <w:szCs w:val="20"/>
          </w:rPr>
          <w:t xml:space="preserve">(&lt;1 año) </w:t>
        </w:r>
        <w:r w:rsidR="00BE2FC5" w:rsidRPr="001F7A91">
          <w:rPr>
            <w:rStyle w:val="Hipervnculo"/>
            <w:rFonts w:ascii="Arial" w:hAnsi="Arial" w:cs="Arial"/>
            <w:noProof/>
            <w:color w:val="auto"/>
            <w:sz w:val="20"/>
            <w:szCs w:val="20"/>
          </w:rPr>
          <w:t>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_Toc117470184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36</w:t>
        </w:r>
        <w:r w:rsidR="00BE2FC5" w:rsidRPr="001F7A91">
          <w:rPr>
            <w:rStyle w:val="Hipervnculo"/>
            <w:webHidden/>
            <w:color w:val="auto"/>
          </w:rPr>
          <w:fldChar w:fldCharType="end"/>
        </w:r>
      </w:hyperlink>
      <w:r w:rsidR="00BE2FC5" w:rsidRPr="001F7A91">
        <w:rPr>
          <w:rStyle w:val="Hipervnculo"/>
          <w:color w:val="auto"/>
        </w:rPr>
        <w:t>36</w:t>
      </w:r>
    </w:p>
    <w:p w14:paraId="1251B14E" w14:textId="29F9DE1D" w:rsidR="004C2F20" w:rsidRPr="001F7A91" w:rsidRDefault="00795820" w:rsidP="004C2F20">
      <w:pPr>
        <w:pStyle w:val="Tabladeilustraciones"/>
        <w:tabs>
          <w:tab w:val="right" w:leader="dot" w:pos="8494"/>
        </w:tabs>
        <w:rPr>
          <w:rStyle w:val="Hipervnculo"/>
          <w:color w:val="auto"/>
        </w:rPr>
      </w:pPr>
      <w:hyperlink w:anchor="_Toc117470184" w:history="1">
        <w:r w:rsidR="004C2F20" w:rsidRPr="001F7A91">
          <w:rPr>
            <w:rStyle w:val="Hipervnculo"/>
            <w:rFonts w:ascii="Arial" w:hAnsi="Arial" w:cs="Arial"/>
            <w:noProof/>
            <w:color w:val="auto"/>
            <w:sz w:val="20"/>
            <w:szCs w:val="20"/>
          </w:rPr>
          <w:t>Tabla 22. Diez primeras causas de morbilidad en hospitalización niño (1-4 a) HNHU, 2023.</w:t>
        </w:r>
        <w:r w:rsidR="004C2F20" w:rsidRPr="001F7A91">
          <w:rPr>
            <w:rStyle w:val="Hipervnculo"/>
            <w:webHidden/>
            <w:color w:val="auto"/>
          </w:rPr>
          <w:tab/>
        </w:r>
        <w:r w:rsidR="004C2F20" w:rsidRPr="001F7A91">
          <w:rPr>
            <w:rStyle w:val="Hipervnculo"/>
            <w:webHidden/>
            <w:color w:val="auto"/>
          </w:rPr>
          <w:fldChar w:fldCharType="begin"/>
        </w:r>
        <w:r w:rsidR="004C2F20" w:rsidRPr="001F7A91">
          <w:rPr>
            <w:rStyle w:val="Hipervnculo"/>
            <w:webHidden/>
            <w:color w:val="auto"/>
          </w:rPr>
          <w:instrText xml:space="preserve"> PAGEREF _Toc117470184 \h </w:instrText>
        </w:r>
        <w:r w:rsidR="004C2F20" w:rsidRPr="001F7A91">
          <w:rPr>
            <w:rStyle w:val="Hipervnculo"/>
            <w:webHidden/>
            <w:color w:val="auto"/>
          </w:rPr>
        </w:r>
        <w:r>
          <w:rPr>
            <w:rStyle w:val="Hipervnculo"/>
            <w:webHidden/>
            <w:color w:val="auto"/>
          </w:rPr>
          <w:fldChar w:fldCharType="separate"/>
        </w:r>
        <w:r>
          <w:rPr>
            <w:rStyle w:val="Hipervnculo"/>
            <w:noProof/>
            <w:webHidden/>
            <w:color w:val="auto"/>
          </w:rPr>
          <w:t>36</w:t>
        </w:r>
        <w:r w:rsidR="004C2F20" w:rsidRPr="001F7A91">
          <w:rPr>
            <w:rStyle w:val="Hipervnculo"/>
            <w:webHidden/>
            <w:color w:val="auto"/>
          </w:rPr>
          <w:fldChar w:fldCharType="end"/>
        </w:r>
      </w:hyperlink>
      <w:r w:rsidR="004C2F20" w:rsidRPr="001F7A91">
        <w:rPr>
          <w:rStyle w:val="Hipervnculo"/>
          <w:color w:val="auto"/>
        </w:rPr>
        <w:t>37</w:t>
      </w:r>
    </w:p>
    <w:p w14:paraId="5CF3B39B" w14:textId="08F0A532" w:rsidR="004C2F20" w:rsidRPr="001F7A91" w:rsidRDefault="00795820" w:rsidP="004C2F20">
      <w:pPr>
        <w:pStyle w:val="Tabladeilustraciones"/>
        <w:tabs>
          <w:tab w:val="right" w:leader="dot" w:pos="8494"/>
        </w:tabs>
        <w:rPr>
          <w:rStyle w:val="Hipervnculo"/>
          <w:color w:val="auto"/>
        </w:rPr>
      </w:pPr>
      <w:hyperlink w:anchor="_Toc117470184" w:history="1">
        <w:r w:rsidR="004C2F20" w:rsidRPr="001F7A91">
          <w:rPr>
            <w:rStyle w:val="Hipervnculo"/>
            <w:rFonts w:ascii="Arial" w:hAnsi="Arial" w:cs="Arial"/>
            <w:noProof/>
            <w:color w:val="auto"/>
            <w:sz w:val="20"/>
            <w:szCs w:val="20"/>
          </w:rPr>
          <w:t xml:space="preserve">Tabla 23. Diez primeras causas de morbilidad en hospitalización niño </w:t>
        </w:r>
        <w:r w:rsidR="006405B1" w:rsidRPr="001F7A91">
          <w:rPr>
            <w:rStyle w:val="Hipervnculo"/>
            <w:rFonts w:ascii="Arial" w:hAnsi="Arial" w:cs="Arial"/>
            <w:noProof/>
            <w:color w:val="auto"/>
            <w:sz w:val="20"/>
            <w:szCs w:val="20"/>
          </w:rPr>
          <w:t xml:space="preserve">(5-11a) </w:t>
        </w:r>
        <w:r w:rsidR="004C2F20" w:rsidRPr="001F7A91">
          <w:rPr>
            <w:rStyle w:val="Hipervnculo"/>
            <w:rFonts w:ascii="Arial" w:hAnsi="Arial" w:cs="Arial"/>
            <w:noProof/>
            <w:color w:val="auto"/>
            <w:sz w:val="20"/>
            <w:szCs w:val="20"/>
          </w:rPr>
          <w:t>HNHU, 2023.</w:t>
        </w:r>
        <w:r w:rsidR="004C2F20" w:rsidRPr="001F7A91">
          <w:rPr>
            <w:rStyle w:val="Hipervnculo"/>
            <w:webHidden/>
            <w:color w:val="auto"/>
          </w:rPr>
          <w:tab/>
        </w:r>
        <w:r w:rsidR="004C2F20" w:rsidRPr="001F7A91">
          <w:rPr>
            <w:rStyle w:val="Hipervnculo"/>
            <w:webHidden/>
            <w:color w:val="auto"/>
          </w:rPr>
          <w:fldChar w:fldCharType="begin"/>
        </w:r>
        <w:r w:rsidR="004C2F20" w:rsidRPr="001F7A91">
          <w:rPr>
            <w:rStyle w:val="Hipervnculo"/>
            <w:webHidden/>
            <w:color w:val="auto"/>
          </w:rPr>
          <w:instrText xml:space="preserve"> PAGEREF _Toc117470184 \h </w:instrText>
        </w:r>
        <w:r w:rsidR="004C2F20" w:rsidRPr="001F7A91">
          <w:rPr>
            <w:rStyle w:val="Hipervnculo"/>
            <w:webHidden/>
            <w:color w:val="auto"/>
          </w:rPr>
        </w:r>
        <w:r>
          <w:rPr>
            <w:rStyle w:val="Hipervnculo"/>
            <w:webHidden/>
            <w:color w:val="auto"/>
          </w:rPr>
          <w:fldChar w:fldCharType="separate"/>
        </w:r>
        <w:r>
          <w:rPr>
            <w:rStyle w:val="Hipervnculo"/>
            <w:noProof/>
            <w:webHidden/>
            <w:color w:val="auto"/>
          </w:rPr>
          <w:t>36</w:t>
        </w:r>
        <w:r w:rsidR="004C2F20" w:rsidRPr="001F7A91">
          <w:rPr>
            <w:rStyle w:val="Hipervnculo"/>
            <w:webHidden/>
            <w:color w:val="auto"/>
          </w:rPr>
          <w:fldChar w:fldCharType="end"/>
        </w:r>
      </w:hyperlink>
      <w:r w:rsidR="004C2F20" w:rsidRPr="001F7A91">
        <w:rPr>
          <w:rStyle w:val="Hipervnculo"/>
          <w:color w:val="auto"/>
        </w:rPr>
        <w:t>38</w:t>
      </w:r>
    </w:p>
    <w:p w14:paraId="0918CA2C" w14:textId="3ABD3CAA" w:rsidR="00BE2FC5" w:rsidRPr="001F7A91" w:rsidRDefault="00795820" w:rsidP="00BE2FC5">
      <w:pPr>
        <w:pStyle w:val="Tabladeilustraciones"/>
        <w:tabs>
          <w:tab w:val="right" w:leader="dot" w:pos="8494"/>
        </w:tabs>
        <w:rPr>
          <w:rStyle w:val="Hipervnculo"/>
          <w:color w:val="auto"/>
        </w:rPr>
      </w:pPr>
      <w:hyperlink w:anchor="_Toc117470185" w:history="1">
        <w:r w:rsidR="006405B1" w:rsidRPr="001F7A91">
          <w:rPr>
            <w:rStyle w:val="Hipervnculo"/>
            <w:rFonts w:ascii="Arial" w:hAnsi="Arial" w:cs="Arial"/>
            <w:noProof/>
            <w:color w:val="auto"/>
            <w:sz w:val="20"/>
            <w:szCs w:val="20"/>
          </w:rPr>
          <w:t>Tabla 24</w:t>
        </w:r>
        <w:r w:rsidR="00BE2FC5" w:rsidRPr="001F7A91">
          <w:rPr>
            <w:rStyle w:val="Hipervnculo"/>
            <w:rFonts w:ascii="Arial" w:hAnsi="Arial" w:cs="Arial"/>
            <w:noProof/>
            <w:color w:val="auto"/>
            <w:sz w:val="20"/>
            <w:szCs w:val="20"/>
          </w:rPr>
          <w:t>. Diez primeras causas de morbilidad en hospitalización de adoles.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_Toc117470185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38</w:t>
        </w:r>
        <w:r w:rsidR="00BE2FC5" w:rsidRPr="001F7A91">
          <w:rPr>
            <w:rStyle w:val="Hipervnculo"/>
            <w:webHidden/>
            <w:color w:val="auto"/>
          </w:rPr>
          <w:fldChar w:fldCharType="end"/>
        </w:r>
      </w:hyperlink>
      <w:r w:rsidR="00BE2FC5" w:rsidRPr="001F7A91">
        <w:rPr>
          <w:rStyle w:val="Hipervnculo"/>
          <w:color w:val="auto"/>
        </w:rPr>
        <w:t>39</w:t>
      </w:r>
    </w:p>
    <w:p w14:paraId="1710C298" w14:textId="3F564CDC" w:rsidR="00BE2FC5" w:rsidRPr="001F7A91" w:rsidRDefault="00795820" w:rsidP="00BE2FC5">
      <w:pPr>
        <w:pStyle w:val="Tabladeilustraciones"/>
        <w:tabs>
          <w:tab w:val="right" w:leader="dot" w:pos="8494"/>
        </w:tabs>
        <w:rPr>
          <w:rStyle w:val="Hipervnculo"/>
          <w:color w:val="auto"/>
        </w:rPr>
      </w:pPr>
      <w:hyperlink w:anchor="_Toc117470186" w:history="1">
        <w:r w:rsidR="006405B1" w:rsidRPr="001F7A91">
          <w:rPr>
            <w:rStyle w:val="Hipervnculo"/>
            <w:rFonts w:ascii="Arial" w:hAnsi="Arial" w:cs="Arial"/>
            <w:noProof/>
            <w:color w:val="auto"/>
            <w:sz w:val="20"/>
            <w:szCs w:val="20"/>
          </w:rPr>
          <w:t>Tabla 25</w:t>
        </w:r>
        <w:r w:rsidR="00BE2FC5" w:rsidRPr="001F7A91">
          <w:rPr>
            <w:rStyle w:val="Hipervnculo"/>
            <w:rFonts w:ascii="Arial" w:hAnsi="Arial" w:cs="Arial"/>
            <w:noProof/>
            <w:color w:val="auto"/>
            <w:sz w:val="20"/>
            <w:szCs w:val="20"/>
          </w:rPr>
          <w:t>. Diez primeras causas de morbilidad en hospitalización joven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_Toc117470186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40</w:t>
        </w:r>
        <w:r w:rsidR="00BE2FC5" w:rsidRPr="001F7A91">
          <w:rPr>
            <w:rStyle w:val="Hipervnculo"/>
            <w:webHidden/>
            <w:color w:val="auto"/>
          </w:rPr>
          <w:fldChar w:fldCharType="end"/>
        </w:r>
      </w:hyperlink>
      <w:r w:rsidR="00BE2FC5" w:rsidRPr="001F7A91">
        <w:rPr>
          <w:rStyle w:val="Hipervnculo"/>
          <w:color w:val="auto"/>
        </w:rPr>
        <w:t>40</w:t>
      </w:r>
    </w:p>
    <w:p w14:paraId="7905F511" w14:textId="6B87B0F6" w:rsidR="00BE2FC5" w:rsidRPr="001F7A91" w:rsidRDefault="00795820" w:rsidP="00BE2FC5">
      <w:pPr>
        <w:pStyle w:val="Tabladeilustraciones"/>
        <w:tabs>
          <w:tab w:val="right" w:leader="dot" w:pos="8494"/>
        </w:tabs>
        <w:rPr>
          <w:rStyle w:val="Hipervnculo"/>
          <w:color w:val="auto"/>
        </w:rPr>
      </w:pPr>
      <w:hyperlink w:anchor="_Toc117470187" w:history="1">
        <w:r w:rsidR="006405B1" w:rsidRPr="001F7A91">
          <w:rPr>
            <w:rStyle w:val="Hipervnculo"/>
            <w:rFonts w:ascii="Arial" w:hAnsi="Arial" w:cs="Arial"/>
            <w:noProof/>
            <w:color w:val="auto"/>
            <w:sz w:val="20"/>
            <w:szCs w:val="20"/>
          </w:rPr>
          <w:t>Tabla 26</w:t>
        </w:r>
        <w:r w:rsidR="00BE2FC5" w:rsidRPr="001F7A91">
          <w:rPr>
            <w:rStyle w:val="Hipervnculo"/>
            <w:rFonts w:ascii="Arial" w:hAnsi="Arial" w:cs="Arial"/>
            <w:noProof/>
            <w:color w:val="auto"/>
            <w:sz w:val="20"/>
            <w:szCs w:val="20"/>
          </w:rPr>
          <w:t>. Diez primeras causas de morbilidad en hospitalización adulto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_Toc117470187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41</w:t>
        </w:r>
        <w:r w:rsidR="00BE2FC5" w:rsidRPr="001F7A91">
          <w:rPr>
            <w:rStyle w:val="Hipervnculo"/>
            <w:webHidden/>
            <w:color w:val="auto"/>
          </w:rPr>
          <w:fldChar w:fldCharType="end"/>
        </w:r>
      </w:hyperlink>
      <w:r w:rsidR="00BE2FC5" w:rsidRPr="001F7A91">
        <w:rPr>
          <w:rStyle w:val="Hipervnculo"/>
          <w:color w:val="auto"/>
        </w:rPr>
        <w:t>41</w:t>
      </w:r>
    </w:p>
    <w:p w14:paraId="749781B0" w14:textId="48B8E323" w:rsidR="00BE2FC5" w:rsidRPr="001F7A91" w:rsidRDefault="00795820" w:rsidP="00BE2FC5">
      <w:pPr>
        <w:pStyle w:val="Tabladeilustraciones"/>
        <w:tabs>
          <w:tab w:val="right" w:leader="dot" w:pos="8494"/>
        </w:tabs>
        <w:rPr>
          <w:rStyle w:val="Hipervnculo"/>
          <w:color w:val="auto"/>
          <w:u w:val="none"/>
        </w:rPr>
      </w:pPr>
      <w:hyperlink w:anchor="_Toc117470188" w:history="1">
        <w:r w:rsidR="006405B1" w:rsidRPr="001F7A91">
          <w:rPr>
            <w:rStyle w:val="Hipervnculo"/>
            <w:rFonts w:ascii="Arial" w:hAnsi="Arial" w:cs="Arial"/>
            <w:noProof/>
            <w:color w:val="auto"/>
            <w:sz w:val="20"/>
            <w:szCs w:val="20"/>
            <w:u w:val="none"/>
          </w:rPr>
          <w:t>Tabla 27</w:t>
        </w:r>
        <w:r w:rsidR="00BE2FC5" w:rsidRPr="001F7A91">
          <w:rPr>
            <w:rStyle w:val="Hipervnculo"/>
            <w:rFonts w:ascii="Arial" w:hAnsi="Arial" w:cs="Arial"/>
            <w:noProof/>
            <w:color w:val="auto"/>
            <w:sz w:val="20"/>
            <w:szCs w:val="20"/>
            <w:u w:val="none"/>
          </w:rPr>
          <w:t>. Diez primeras causas de morbilidad en hospitalización adulto mayor HNHU, 2023.</w:t>
        </w:r>
        <w:r w:rsidR="00BE2FC5" w:rsidRPr="001F7A91">
          <w:rPr>
            <w:rStyle w:val="Hipervnculo"/>
            <w:webHidden/>
            <w:color w:val="auto"/>
            <w:u w:val="none"/>
          </w:rPr>
          <w:tab/>
        </w:r>
        <w:r w:rsidR="00BE2FC5" w:rsidRPr="001F7A91">
          <w:rPr>
            <w:rStyle w:val="Hipervnculo"/>
            <w:webHidden/>
            <w:color w:val="auto"/>
            <w:u w:val="none"/>
          </w:rPr>
          <w:fldChar w:fldCharType="begin"/>
        </w:r>
        <w:r w:rsidR="00BE2FC5" w:rsidRPr="001F7A91">
          <w:rPr>
            <w:rStyle w:val="Hipervnculo"/>
            <w:webHidden/>
            <w:color w:val="auto"/>
            <w:u w:val="none"/>
          </w:rPr>
          <w:instrText xml:space="preserve"> PAGEREF _Toc117470188 \h </w:instrText>
        </w:r>
        <w:r w:rsidR="00BE2FC5" w:rsidRPr="001F7A91">
          <w:rPr>
            <w:rStyle w:val="Hipervnculo"/>
            <w:webHidden/>
            <w:color w:val="auto"/>
            <w:u w:val="none"/>
          </w:rPr>
        </w:r>
        <w:r>
          <w:rPr>
            <w:rStyle w:val="Hipervnculo"/>
            <w:webHidden/>
            <w:color w:val="auto"/>
            <w:u w:val="none"/>
          </w:rPr>
          <w:fldChar w:fldCharType="separate"/>
        </w:r>
        <w:r>
          <w:rPr>
            <w:rStyle w:val="Hipervnculo"/>
            <w:noProof/>
            <w:webHidden/>
            <w:color w:val="auto"/>
            <w:u w:val="none"/>
          </w:rPr>
          <w:t>42</w:t>
        </w:r>
        <w:r w:rsidR="00BE2FC5" w:rsidRPr="001F7A91">
          <w:rPr>
            <w:rStyle w:val="Hipervnculo"/>
            <w:webHidden/>
            <w:color w:val="auto"/>
            <w:u w:val="none"/>
          </w:rPr>
          <w:fldChar w:fldCharType="end"/>
        </w:r>
      </w:hyperlink>
      <w:r w:rsidR="00BE2FC5" w:rsidRPr="001F7A91">
        <w:rPr>
          <w:rStyle w:val="Hipervnculo"/>
          <w:color w:val="auto"/>
          <w:u w:val="none"/>
        </w:rPr>
        <w:t>42</w:t>
      </w:r>
    </w:p>
    <w:p w14:paraId="71AC8409" w14:textId="16DDA290" w:rsidR="00BE2FC5" w:rsidRPr="001F7A91" w:rsidRDefault="00795820" w:rsidP="00BE2FC5">
      <w:pPr>
        <w:pStyle w:val="Tabladeilustraciones"/>
        <w:tabs>
          <w:tab w:val="right" w:leader="dot" w:pos="8494"/>
        </w:tabs>
        <w:rPr>
          <w:rStyle w:val="Hipervnculo"/>
          <w:color w:val="auto"/>
          <w:u w:val="none"/>
        </w:rPr>
      </w:pPr>
      <w:hyperlink w:anchor="_Toc117470167" w:history="1">
        <w:r w:rsidR="006405B1" w:rsidRPr="001F7A91">
          <w:rPr>
            <w:rStyle w:val="Hipervnculo"/>
            <w:rFonts w:ascii="Arial" w:hAnsi="Arial" w:cs="Arial"/>
            <w:noProof/>
            <w:color w:val="auto"/>
            <w:sz w:val="20"/>
            <w:szCs w:val="20"/>
            <w:u w:val="none"/>
          </w:rPr>
          <w:t>Tabla 28</w:t>
        </w:r>
        <w:r w:rsidR="00BE2FC5" w:rsidRPr="001F7A91">
          <w:rPr>
            <w:rStyle w:val="Hipervnculo"/>
            <w:rFonts w:ascii="Arial" w:hAnsi="Arial" w:cs="Arial"/>
            <w:noProof/>
            <w:color w:val="auto"/>
            <w:sz w:val="20"/>
            <w:szCs w:val="20"/>
            <w:u w:val="none"/>
          </w:rPr>
          <w:t>. Indicadores Hospitalarios HNHU, 2023.</w:t>
        </w:r>
        <w:r w:rsidR="00BE2FC5" w:rsidRPr="001F7A91">
          <w:rPr>
            <w:rStyle w:val="Hipervnculo"/>
            <w:webHidden/>
            <w:color w:val="auto"/>
            <w:u w:val="none"/>
          </w:rPr>
          <w:tab/>
        </w:r>
        <w:r w:rsidR="00BE2FC5" w:rsidRPr="001F7A91">
          <w:rPr>
            <w:rStyle w:val="Hipervnculo"/>
            <w:webHidden/>
            <w:color w:val="auto"/>
            <w:u w:val="none"/>
          </w:rPr>
          <w:fldChar w:fldCharType="begin"/>
        </w:r>
        <w:r w:rsidR="00BE2FC5" w:rsidRPr="001F7A91">
          <w:rPr>
            <w:rStyle w:val="Hipervnculo"/>
            <w:webHidden/>
            <w:color w:val="auto"/>
            <w:u w:val="none"/>
          </w:rPr>
          <w:instrText xml:space="preserve"> PAGEREF _Toc117470167 \h </w:instrText>
        </w:r>
        <w:r w:rsidR="00BE2FC5" w:rsidRPr="001F7A91">
          <w:rPr>
            <w:rStyle w:val="Hipervnculo"/>
            <w:webHidden/>
            <w:color w:val="auto"/>
            <w:u w:val="none"/>
          </w:rPr>
        </w:r>
        <w:r>
          <w:rPr>
            <w:rStyle w:val="Hipervnculo"/>
            <w:webHidden/>
            <w:color w:val="auto"/>
            <w:u w:val="none"/>
          </w:rPr>
          <w:fldChar w:fldCharType="separate"/>
        </w:r>
        <w:r>
          <w:rPr>
            <w:rStyle w:val="Hipervnculo"/>
            <w:noProof/>
            <w:webHidden/>
            <w:color w:val="auto"/>
            <w:u w:val="none"/>
          </w:rPr>
          <w:t>43</w:t>
        </w:r>
        <w:r w:rsidR="00BE2FC5" w:rsidRPr="001F7A91">
          <w:rPr>
            <w:rStyle w:val="Hipervnculo"/>
            <w:webHidden/>
            <w:color w:val="auto"/>
            <w:u w:val="none"/>
          </w:rPr>
          <w:fldChar w:fldCharType="end"/>
        </w:r>
      </w:hyperlink>
      <w:r w:rsidR="00BE2FC5" w:rsidRPr="001F7A91">
        <w:rPr>
          <w:rStyle w:val="Hipervnculo"/>
          <w:color w:val="auto"/>
          <w:u w:val="none"/>
        </w:rPr>
        <w:t>43</w:t>
      </w:r>
    </w:p>
    <w:p w14:paraId="025230B4" w14:textId="7F655873" w:rsidR="00BE2FC5" w:rsidRPr="001F7A91" w:rsidRDefault="00795820" w:rsidP="00BE2FC5">
      <w:pPr>
        <w:pStyle w:val="Tabladeilustraciones"/>
        <w:tabs>
          <w:tab w:val="right" w:leader="dot" w:pos="8494"/>
        </w:tabs>
        <w:rPr>
          <w:rStyle w:val="Hipervnculo"/>
          <w:color w:val="auto"/>
          <w:u w:val="none"/>
        </w:rPr>
      </w:pPr>
      <w:hyperlink w:anchor="_Toc117470189" w:history="1">
        <w:r w:rsidR="006405B1" w:rsidRPr="001F7A91">
          <w:rPr>
            <w:rStyle w:val="Hipervnculo"/>
            <w:rFonts w:ascii="Arial" w:hAnsi="Arial" w:cs="Arial"/>
            <w:noProof/>
            <w:color w:val="auto"/>
            <w:sz w:val="20"/>
            <w:szCs w:val="20"/>
            <w:u w:val="none"/>
          </w:rPr>
          <w:t>Tabla 29</w:t>
        </w:r>
        <w:r w:rsidR="00BE2FC5" w:rsidRPr="001F7A91">
          <w:rPr>
            <w:rStyle w:val="Hipervnculo"/>
            <w:rFonts w:ascii="Arial" w:hAnsi="Arial" w:cs="Arial"/>
            <w:noProof/>
            <w:color w:val="auto"/>
            <w:sz w:val="20"/>
            <w:szCs w:val="20"/>
            <w:u w:val="none"/>
          </w:rPr>
          <w:t>. Morbilidad por ciclo de vida en emergencia HNHU, 2023.</w:t>
        </w:r>
        <w:r w:rsidR="00BE2FC5" w:rsidRPr="001F7A91">
          <w:rPr>
            <w:rStyle w:val="Hipervnculo"/>
            <w:webHidden/>
            <w:color w:val="auto"/>
            <w:u w:val="none"/>
          </w:rPr>
          <w:tab/>
        </w:r>
        <w:r w:rsidR="00BE2FC5" w:rsidRPr="001F7A91">
          <w:rPr>
            <w:rStyle w:val="Hipervnculo"/>
            <w:webHidden/>
            <w:color w:val="auto"/>
            <w:u w:val="none"/>
          </w:rPr>
          <w:fldChar w:fldCharType="begin"/>
        </w:r>
        <w:r w:rsidR="00BE2FC5" w:rsidRPr="001F7A91">
          <w:rPr>
            <w:rStyle w:val="Hipervnculo"/>
            <w:webHidden/>
            <w:color w:val="auto"/>
            <w:u w:val="none"/>
          </w:rPr>
          <w:instrText xml:space="preserve"> PAGEREF _Toc117470189 \h </w:instrText>
        </w:r>
        <w:r w:rsidR="00BE2FC5" w:rsidRPr="001F7A91">
          <w:rPr>
            <w:rStyle w:val="Hipervnculo"/>
            <w:webHidden/>
            <w:color w:val="auto"/>
            <w:u w:val="none"/>
          </w:rPr>
        </w:r>
        <w:r>
          <w:rPr>
            <w:rStyle w:val="Hipervnculo"/>
            <w:webHidden/>
            <w:color w:val="auto"/>
            <w:u w:val="none"/>
          </w:rPr>
          <w:fldChar w:fldCharType="separate"/>
        </w:r>
        <w:r>
          <w:rPr>
            <w:rStyle w:val="Hipervnculo"/>
            <w:noProof/>
            <w:webHidden/>
            <w:color w:val="auto"/>
            <w:u w:val="none"/>
          </w:rPr>
          <w:t>43</w:t>
        </w:r>
        <w:r w:rsidR="00BE2FC5" w:rsidRPr="001F7A91">
          <w:rPr>
            <w:rStyle w:val="Hipervnculo"/>
            <w:webHidden/>
            <w:color w:val="auto"/>
            <w:u w:val="none"/>
          </w:rPr>
          <w:fldChar w:fldCharType="end"/>
        </w:r>
      </w:hyperlink>
      <w:r w:rsidR="00BE2FC5" w:rsidRPr="001F7A91">
        <w:rPr>
          <w:rStyle w:val="Hipervnculo"/>
          <w:color w:val="auto"/>
          <w:u w:val="none"/>
        </w:rPr>
        <w:t>43</w:t>
      </w:r>
    </w:p>
    <w:p w14:paraId="26231E5E" w14:textId="479A9504" w:rsidR="00BE2FC5" w:rsidRPr="001F7A91" w:rsidRDefault="006405B1" w:rsidP="00BE2FC5">
      <w:pPr>
        <w:pStyle w:val="Tabladeilustraciones"/>
        <w:tabs>
          <w:tab w:val="right" w:leader="dot" w:pos="8494"/>
        </w:tabs>
        <w:rPr>
          <w:rStyle w:val="Hipervnculo"/>
          <w:rFonts w:ascii="Arial" w:hAnsi="Arial" w:cs="Arial"/>
          <w:noProof/>
          <w:color w:val="auto"/>
          <w:sz w:val="20"/>
          <w:szCs w:val="20"/>
          <w:u w:val="none"/>
        </w:rPr>
      </w:pPr>
      <w:r w:rsidRPr="001F7A91">
        <w:rPr>
          <w:rStyle w:val="Hipervnculo"/>
          <w:rFonts w:ascii="Arial" w:hAnsi="Arial" w:cs="Arial"/>
          <w:noProof/>
          <w:color w:val="auto"/>
          <w:sz w:val="20"/>
          <w:szCs w:val="20"/>
          <w:u w:val="none"/>
        </w:rPr>
        <w:t>Tabla 30</w:t>
      </w:r>
      <w:r w:rsidR="00BE2FC5" w:rsidRPr="001F7A91">
        <w:rPr>
          <w:rStyle w:val="Hipervnculo"/>
          <w:rFonts w:ascii="Arial" w:hAnsi="Arial" w:cs="Arial"/>
          <w:noProof/>
          <w:color w:val="auto"/>
          <w:sz w:val="20"/>
          <w:szCs w:val="20"/>
          <w:u w:val="none"/>
        </w:rPr>
        <w:t>. Diez primeras causas de morbili</w:t>
      </w:r>
      <w:r w:rsidR="001F7A91" w:rsidRPr="001F7A91">
        <w:rPr>
          <w:rStyle w:val="Hipervnculo"/>
          <w:rFonts w:ascii="Arial" w:hAnsi="Arial" w:cs="Arial"/>
          <w:noProof/>
          <w:color w:val="auto"/>
          <w:sz w:val="20"/>
          <w:szCs w:val="20"/>
          <w:u w:val="none"/>
        </w:rPr>
        <w:t>dad según genero en emergencia ………………….44</w:t>
      </w:r>
    </w:p>
    <w:p w14:paraId="2C50BFBD" w14:textId="70690DB9" w:rsidR="00BE2FC5" w:rsidRPr="001F7A91" w:rsidRDefault="00795820" w:rsidP="00BE2FC5">
      <w:pPr>
        <w:pStyle w:val="Tabladeilustraciones"/>
        <w:tabs>
          <w:tab w:val="right" w:leader="dot" w:pos="8494"/>
        </w:tabs>
        <w:rPr>
          <w:rStyle w:val="Hipervnculo"/>
          <w:color w:val="auto"/>
        </w:rPr>
      </w:pPr>
      <w:hyperlink w:anchor="_Toc117470190" w:history="1">
        <w:r w:rsidR="006405B1" w:rsidRPr="001F7A91">
          <w:rPr>
            <w:rStyle w:val="Hipervnculo"/>
            <w:rFonts w:ascii="Arial" w:hAnsi="Arial" w:cs="Arial"/>
            <w:noProof/>
            <w:color w:val="auto"/>
            <w:sz w:val="20"/>
            <w:szCs w:val="20"/>
            <w:u w:val="none"/>
          </w:rPr>
          <w:t>Tabla 31</w:t>
        </w:r>
        <w:r w:rsidR="00BE2FC5" w:rsidRPr="001F7A91">
          <w:rPr>
            <w:rStyle w:val="Hipervnculo"/>
            <w:rFonts w:ascii="Arial" w:hAnsi="Arial" w:cs="Arial"/>
            <w:noProof/>
            <w:color w:val="auto"/>
            <w:sz w:val="20"/>
            <w:szCs w:val="20"/>
            <w:u w:val="none"/>
          </w:rPr>
          <w:t xml:space="preserve">. Diez primeras causas de morbilidad niño </w:t>
        </w:r>
        <w:r w:rsidR="006405B1" w:rsidRPr="001F7A91">
          <w:rPr>
            <w:rStyle w:val="Hipervnculo"/>
            <w:rFonts w:ascii="Arial" w:hAnsi="Arial" w:cs="Arial"/>
            <w:noProof/>
            <w:color w:val="auto"/>
            <w:sz w:val="20"/>
            <w:szCs w:val="20"/>
            <w:u w:val="none"/>
          </w:rPr>
          <w:t>(</w:t>
        </w:r>
        <w:r w:rsidR="004C2F20" w:rsidRPr="001F7A91">
          <w:rPr>
            <w:rStyle w:val="Hipervnculo"/>
            <w:rFonts w:ascii="Arial" w:hAnsi="Arial" w:cs="Arial"/>
            <w:noProof/>
            <w:color w:val="auto"/>
            <w:sz w:val="20"/>
            <w:szCs w:val="20"/>
            <w:u w:val="none"/>
          </w:rPr>
          <w:t>&lt;</w:t>
        </w:r>
        <w:r w:rsidR="006405B1" w:rsidRPr="001F7A91">
          <w:rPr>
            <w:rStyle w:val="Hipervnculo"/>
            <w:rFonts w:ascii="Arial" w:hAnsi="Arial" w:cs="Arial"/>
            <w:noProof/>
            <w:color w:val="auto"/>
            <w:sz w:val="20"/>
            <w:szCs w:val="20"/>
            <w:u w:val="none"/>
          </w:rPr>
          <w:t xml:space="preserve">1 año) </w:t>
        </w:r>
        <w:r w:rsidR="00BE2FC5" w:rsidRPr="001F7A91">
          <w:rPr>
            <w:rStyle w:val="Hipervnculo"/>
            <w:rFonts w:ascii="Arial" w:hAnsi="Arial" w:cs="Arial"/>
            <w:noProof/>
            <w:color w:val="auto"/>
            <w:sz w:val="20"/>
            <w:szCs w:val="20"/>
            <w:u w:val="none"/>
          </w:rPr>
          <w:t>emergencia HNHU, 2023.</w:t>
        </w:r>
        <w:r w:rsidR="00BE2FC5" w:rsidRPr="001F7A91">
          <w:rPr>
            <w:rStyle w:val="Hipervnculo"/>
            <w:webHidden/>
            <w:color w:val="auto"/>
            <w:u w:val="none"/>
          </w:rPr>
          <w:tab/>
        </w:r>
        <w:r w:rsidR="00BE2FC5" w:rsidRPr="001F7A91">
          <w:rPr>
            <w:rStyle w:val="Hipervnculo"/>
            <w:webHidden/>
            <w:color w:val="auto"/>
            <w:u w:val="none"/>
          </w:rPr>
          <w:fldChar w:fldCharType="begin"/>
        </w:r>
        <w:r w:rsidR="00BE2FC5" w:rsidRPr="001F7A91">
          <w:rPr>
            <w:rStyle w:val="Hipervnculo"/>
            <w:webHidden/>
            <w:color w:val="auto"/>
            <w:u w:val="none"/>
          </w:rPr>
          <w:instrText xml:space="preserve"> PAGEREF _Toc117470190 \h </w:instrText>
        </w:r>
        <w:r w:rsidR="00BE2FC5" w:rsidRPr="001F7A91">
          <w:rPr>
            <w:rStyle w:val="Hipervnculo"/>
            <w:webHidden/>
            <w:color w:val="auto"/>
            <w:u w:val="none"/>
          </w:rPr>
        </w:r>
        <w:r>
          <w:rPr>
            <w:rStyle w:val="Hipervnculo"/>
            <w:webHidden/>
            <w:color w:val="auto"/>
            <w:u w:val="none"/>
          </w:rPr>
          <w:fldChar w:fldCharType="separate"/>
        </w:r>
        <w:r>
          <w:rPr>
            <w:rStyle w:val="Hipervnculo"/>
            <w:noProof/>
            <w:webHidden/>
            <w:color w:val="auto"/>
            <w:u w:val="none"/>
          </w:rPr>
          <w:t>45</w:t>
        </w:r>
        <w:r w:rsidR="00BE2FC5" w:rsidRPr="001F7A91">
          <w:rPr>
            <w:rStyle w:val="Hipervnculo"/>
            <w:webHidden/>
            <w:color w:val="auto"/>
            <w:u w:val="none"/>
          </w:rPr>
          <w:fldChar w:fldCharType="end"/>
        </w:r>
      </w:hyperlink>
      <w:r w:rsidR="00BE2FC5" w:rsidRPr="001F7A91">
        <w:rPr>
          <w:rStyle w:val="Hipervnculo"/>
          <w:color w:val="auto"/>
        </w:rPr>
        <w:t>45</w:t>
      </w:r>
    </w:p>
    <w:p w14:paraId="2D55DE06" w14:textId="0815FC09" w:rsidR="004C2F20" w:rsidRPr="001F7A91" w:rsidRDefault="00795820" w:rsidP="004C2F20">
      <w:pPr>
        <w:pStyle w:val="Tabladeilustraciones"/>
        <w:tabs>
          <w:tab w:val="right" w:leader="dot" w:pos="8494"/>
        </w:tabs>
        <w:rPr>
          <w:rStyle w:val="Hipervnculo"/>
          <w:color w:val="auto"/>
        </w:rPr>
      </w:pPr>
      <w:hyperlink w:anchor="_Toc117470190" w:history="1">
        <w:r w:rsidR="006405B1" w:rsidRPr="001F7A91">
          <w:rPr>
            <w:rStyle w:val="Hipervnculo"/>
            <w:rFonts w:ascii="Arial" w:hAnsi="Arial" w:cs="Arial"/>
            <w:noProof/>
            <w:color w:val="auto"/>
            <w:sz w:val="20"/>
            <w:szCs w:val="20"/>
          </w:rPr>
          <w:t>Tabla 32</w:t>
        </w:r>
        <w:r w:rsidR="004C2F20" w:rsidRPr="001F7A91">
          <w:rPr>
            <w:rStyle w:val="Hipervnculo"/>
            <w:rFonts w:ascii="Arial" w:hAnsi="Arial" w:cs="Arial"/>
            <w:noProof/>
            <w:color w:val="auto"/>
            <w:sz w:val="20"/>
            <w:szCs w:val="20"/>
          </w:rPr>
          <w:t xml:space="preserve">. Diez primeras causas de morbilidad niño </w:t>
        </w:r>
        <w:r w:rsidR="006405B1" w:rsidRPr="001F7A91">
          <w:rPr>
            <w:rStyle w:val="Hipervnculo"/>
            <w:rFonts w:ascii="Arial" w:hAnsi="Arial" w:cs="Arial"/>
            <w:noProof/>
            <w:color w:val="auto"/>
            <w:sz w:val="20"/>
            <w:szCs w:val="20"/>
          </w:rPr>
          <w:t xml:space="preserve">(1-4 a) </w:t>
        </w:r>
        <w:r w:rsidR="004C2F20" w:rsidRPr="001F7A91">
          <w:rPr>
            <w:rStyle w:val="Hipervnculo"/>
            <w:rFonts w:ascii="Arial" w:hAnsi="Arial" w:cs="Arial"/>
            <w:noProof/>
            <w:color w:val="auto"/>
            <w:sz w:val="20"/>
            <w:szCs w:val="20"/>
          </w:rPr>
          <w:t>emergencia HNHU, 2023.</w:t>
        </w:r>
        <w:r w:rsidR="004C2F20" w:rsidRPr="001F7A91">
          <w:rPr>
            <w:rStyle w:val="Hipervnculo"/>
            <w:webHidden/>
            <w:color w:val="auto"/>
          </w:rPr>
          <w:tab/>
        </w:r>
        <w:r w:rsidR="004C2F20" w:rsidRPr="001F7A91">
          <w:rPr>
            <w:rStyle w:val="Hipervnculo"/>
            <w:webHidden/>
            <w:color w:val="auto"/>
          </w:rPr>
          <w:fldChar w:fldCharType="begin"/>
        </w:r>
        <w:r w:rsidR="004C2F20" w:rsidRPr="001F7A91">
          <w:rPr>
            <w:rStyle w:val="Hipervnculo"/>
            <w:webHidden/>
            <w:color w:val="auto"/>
          </w:rPr>
          <w:instrText xml:space="preserve"> PAGEREF _Toc117470190 \h </w:instrText>
        </w:r>
        <w:r w:rsidR="004C2F20" w:rsidRPr="001F7A91">
          <w:rPr>
            <w:rStyle w:val="Hipervnculo"/>
            <w:webHidden/>
            <w:color w:val="auto"/>
          </w:rPr>
        </w:r>
        <w:r>
          <w:rPr>
            <w:rStyle w:val="Hipervnculo"/>
            <w:webHidden/>
            <w:color w:val="auto"/>
          </w:rPr>
          <w:fldChar w:fldCharType="separate"/>
        </w:r>
        <w:r>
          <w:rPr>
            <w:rStyle w:val="Hipervnculo"/>
            <w:noProof/>
            <w:webHidden/>
            <w:color w:val="auto"/>
          </w:rPr>
          <w:t>45</w:t>
        </w:r>
        <w:r w:rsidR="004C2F20" w:rsidRPr="001F7A91">
          <w:rPr>
            <w:rStyle w:val="Hipervnculo"/>
            <w:webHidden/>
            <w:color w:val="auto"/>
          </w:rPr>
          <w:fldChar w:fldCharType="end"/>
        </w:r>
      </w:hyperlink>
      <w:r w:rsidR="006405B1" w:rsidRPr="001F7A91">
        <w:rPr>
          <w:rStyle w:val="Hipervnculo"/>
          <w:color w:val="auto"/>
        </w:rPr>
        <w:t>46</w:t>
      </w:r>
    </w:p>
    <w:p w14:paraId="114FB301" w14:textId="1B18E30E" w:rsidR="004C2F20" w:rsidRPr="001F7A91" w:rsidRDefault="00795820" w:rsidP="00BE2FC5">
      <w:pPr>
        <w:pStyle w:val="Tabladeilustraciones"/>
        <w:tabs>
          <w:tab w:val="right" w:leader="dot" w:pos="8494"/>
        </w:tabs>
        <w:rPr>
          <w:rStyle w:val="Hipervnculo"/>
          <w:color w:val="auto"/>
        </w:rPr>
      </w:pPr>
      <w:hyperlink w:anchor="_Toc117470190" w:history="1">
        <w:r w:rsidR="006405B1" w:rsidRPr="001F7A91">
          <w:rPr>
            <w:rStyle w:val="Hipervnculo"/>
            <w:rFonts w:ascii="Arial" w:hAnsi="Arial" w:cs="Arial"/>
            <w:noProof/>
            <w:color w:val="auto"/>
            <w:sz w:val="20"/>
            <w:szCs w:val="20"/>
          </w:rPr>
          <w:t>Tabla 33</w:t>
        </w:r>
        <w:r w:rsidR="004C2F20" w:rsidRPr="001F7A91">
          <w:rPr>
            <w:rStyle w:val="Hipervnculo"/>
            <w:rFonts w:ascii="Arial" w:hAnsi="Arial" w:cs="Arial"/>
            <w:noProof/>
            <w:color w:val="auto"/>
            <w:sz w:val="20"/>
            <w:szCs w:val="20"/>
          </w:rPr>
          <w:t xml:space="preserve">. Diez primeras causas de morbilidad niño </w:t>
        </w:r>
        <w:r w:rsidR="006405B1" w:rsidRPr="001F7A91">
          <w:rPr>
            <w:rStyle w:val="Hipervnculo"/>
            <w:rFonts w:ascii="Arial" w:hAnsi="Arial" w:cs="Arial"/>
            <w:noProof/>
            <w:color w:val="auto"/>
            <w:sz w:val="20"/>
            <w:szCs w:val="20"/>
          </w:rPr>
          <w:t xml:space="preserve">(5-11a) </w:t>
        </w:r>
        <w:r w:rsidR="004C2F20" w:rsidRPr="001F7A91">
          <w:rPr>
            <w:rStyle w:val="Hipervnculo"/>
            <w:rFonts w:ascii="Arial" w:hAnsi="Arial" w:cs="Arial"/>
            <w:noProof/>
            <w:color w:val="auto"/>
            <w:sz w:val="20"/>
            <w:szCs w:val="20"/>
          </w:rPr>
          <w:t>emergencia HNHU, 2023.</w:t>
        </w:r>
        <w:r w:rsidR="004C2F20" w:rsidRPr="001F7A91">
          <w:rPr>
            <w:rStyle w:val="Hipervnculo"/>
            <w:webHidden/>
            <w:color w:val="auto"/>
          </w:rPr>
          <w:tab/>
        </w:r>
        <w:r w:rsidR="004C2F20" w:rsidRPr="001F7A91">
          <w:rPr>
            <w:rStyle w:val="Hipervnculo"/>
            <w:webHidden/>
            <w:color w:val="auto"/>
          </w:rPr>
          <w:fldChar w:fldCharType="begin"/>
        </w:r>
        <w:r w:rsidR="004C2F20" w:rsidRPr="001F7A91">
          <w:rPr>
            <w:rStyle w:val="Hipervnculo"/>
            <w:webHidden/>
            <w:color w:val="auto"/>
          </w:rPr>
          <w:instrText xml:space="preserve"> PAGEREF _Toc117470190 \h </w:instrText>
        </w:r>
        <w:r w:rsidR="004C2F20" w:rsidRPr="001F7A91">
          <w:rPr>
            <w:rStyle w:val="Hipervnculo"/>
            <w:webHidden/>
            <w:color w:val="auto"/>
          </w:rPr>
        </w:r>
        <w:r>
          <w:rPr>
            <w:rStyle w:val="Hipervnculo"/>
            <w:webHidden/>
            <w:color w:val="auto"/>
          </w:rPr>
          <w:fldChar w:fldCharType="separate"/>
        </w:r>
        <w:r>
          <w:rPr>
            <w:rStyle w:val="Hipervnculo"/>
            <w:noProof/>
            <w:webHidden/>
            <w:color w:val="auto"/>
          </w:rPr>
          <w:t>45</w:t>
        </w:r>
        <w:r w:rsidR="004C2F20" w:rsidRPr="001F7A91">
          <w:rPr>
            <w:rStyle w:val="Hipervnculo"/>
            <w:webHidden/>
            <w:color w:val="auto"/>
          </w:rPr>
          <w:fldChar w:fldCharType="end"/>
        </w:r>
      </w:hyperlink>
      <w:r w:rsidR="006405B1" w:rsidRPr="001F7A91">
        <w:rPr>
          <w:rStyle w:val="Hipervnculo"/>
          <w:color w:val="auto"/>
        </w:rPr>
        <w:t>47</w:t>
      </w:r>
    </w:p>
    <w:p w14:paraId="30D879FF" w14:textId="28417694" w:rsidR="00BE2FC5" w:rsidRPr="001F7A91" w:rsidRDefault="00795820" w:rsidP="00BE2FC5">
      <w:pPr>
        <w:pStyle w:val="Tabladeilustraciones"/>
        <w:tabs>
          <w:tab w:val="right" w:leader="dot" w:pos="8494"/>
        </w:tabs>
        <w:rPr>
          <w:rStyle w:val="Hipervnculo"/>
          <w:color w:val="auto"/>
        </w:rPr>
      </w:pPr>
      <w:hyperlink w:anchor="_Toc117470191" w:history="1">
        <w:r w:rsidR="006405B1" w:rsidRPr="001F7A91">
          <w:rPr>
            <w:rStyle w:val="Hipervnculo"/>
            <w:rFonts w:ascii="Arial" w:hAnsi="Arial" w:cs="Arial"/>
            <w:noProof/>
            <w:color w:val="auto"/>
            <w:sz w:val="20"/>
            <w:szCs w:val="20"/>
          </w:rPr>
          <w:t>Tabla 34</w:t>
        </w:r>
        <w:r w:rsidR="00BE2FC5" w:rsidRPr="001F7A91">
          <w:rPr>
            <w:rStyle w:val="Hipervnculo"/>
            <w:rFonts w:ascii="Arial" w:hAnsi="Arial" w:cs="Arial"/>
            <w:noProof/>
            <w:color w:val="auto"/>
            <w:sz w:val="20"/>
            <w:szCs w:val="20"/>
          </w:rPr>
          <w:t>. Diez primeras causas de morbilidad adolescencia emergencia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_Toc117470191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48</w:t>
        </w:r>
        <w:r w:rsidR="00BE2FC5" w:rsidRPr="001F7A91">
          <w:rPr>
            <w:rStyle w:val="Hipervnculo"/>
            <w:webHidden/>
            <w:color w:val="auto"/>
          </w:rPr>
          <w:fldChar w:fldCharType="end"/>
        </w:r>
      </w:hyperlink>
      <w:r w:rsidR="00BE2FC5" w:rsidRPr="001F7A91">
        <w:rPr>
          <w:rStyle w:val="Hipervnculo"/>
          <w:color w:val="auto"/>
        </w:rPr>
        <w:t>48</w:t>
      </w:r>
    </w:p>
    <w:p w14:paraId="7BCCF849" w14:textId="1E2719A3" w:rsidR="00BE2FC5" w:rsidRPr="001F7A91" w:rsidRDefault="00795820" w:rsidP="00BE2FC5">
      <w:pPr>
        <w:pStyle w:val="Tabladeilustraciones"/>
        <w:tabs>
          <w:tab w:val="right" w:leader="dot" w:pos="8494"/>
        </w:tabs>
        <w:rPr>
          <w:rStyle w:val="Hipervnculo"/>
          <w:color w:val="auto"/>
        </w:rPr>
      </w:pPr>
      <w:hyperlink w:anchor="_Toc117470192" w:history="1">
        <w:r w:rsidR="006405B1" w:rsidRPr="001F7A91">
          <w:rPr>
            <w:rStyle w:val="Hipervnculo"/>
            <w:rFonts w:ascii="Arial" w:hAnsi="Arial" w:cs="Arial"/>
            <w:noProof/>
            <w:color w:val="auto"/>
            <w:sz w:val="20"/>
            <w:szCs w:val="20"/>
          </w:rPr>
          <w:t>Tabla 35</w:t>
        </w:r>
        <w:r w:rsidR="00BE2FC5" w:rsidRPr="001F7A91">
          <w:rPr>
            <w:rStyle w:val="Hipervnculo"/>
            <w:rFonts w:ascii="Arial" w:hAnsi="Arial" w:cs="Arial"/>
            <w:noProof/>
            <w:color w:val="auto"/>
            <w:sz w:val="20"/>
            <w:szCs w:val="20"/>
          </w:rPr>
          <w:t>. Diez primeras causas de morbilidad joven emergencia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_Toc117470192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49</w:t>
        </w:r>
        <w:r w:rsidR="00BE2FC5" w:rsidRPr="001F7A91">
          <w:rPr>
            <w:rStyle w:val="Hipervnculo"/>
            <w:webHidden/>
            <w:color w:val="auto"/>
          </w:rPr>
          <w:fldChar w:fldCharType="end"/>
        </w:r>
      </w:hyperlink>
      <w:r w:rsidR="00BE2FC5" w:rsidRPr="001F7A91">
        <w:rPr>
          <w:rStyle w:val="Hipervnculo"/>
          <w:color w:val="auto"/>
        </w:rPr>
        <w:t>49</w:t>
      </w:r>
    </w:p>
    <w:p w14:paraId="015E01C2" w14:textId="2DADC067" w:rsidR="00BE2FC5" w:rsidRPr="001F7A91" w:rsidRDefault="00795820" w:rsidP="00BE2FC5">
      <w:pPr>
        <w:pStyle w:val="Tabladeilustraciones"/>
        <w:tabs>
          <w:tab w:val="right" w:leader="dot" w:pos="8494"/>
        </w:tabs>
        <w:rPr>
          <w:rStyle w:val="Hipervnculo"/>
          <w:color w:val="auto"/>
        </w:rPr>
      </w:pPr>
      <w:hyperlink w:anchor="_Toc117470193" w:history="1">
        <w:r w:rsidR="006405B1" w:rsidRPr="001F7A91">
          <w:rPr>
            <w:rStyle w:val="Hipervnculo"/>
            <w:rFonts w:ascii="Arial" w:hAnsi="Arial" w:cs="Arial"/>
            <w:noProof/>
            <w:color w:val="auto"/>
            <w:sz w:val="20"/>
            <w:szCs w:val="20"/>
          </w:rPr>
          <w:t>Tabla 36</w:t>
        </w:r>
        <w:r w:rsidR="00BE2FC5" w:rsidRPr="001F7A91">
          <w:rPr>
            <w:rStyle w:val="Hipervnculo"/>
            <w:rFonts w:ascii="Arial" w:hAnsi="Arial" w:cs="Arial"/>
            <w:noProof/>
            <w:color w:val="auto"/>
            <w:sz w:val="20"/>
            <w:szCs w:val="20"/>
          </w:rPr>
          <w:t>. Diez primeras causas de morbilidad adulto emergencia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_Toc117470193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50</w:t>
        </w:r>
        <w:r w:rsidR="00BE2FC5" w:rsidRPr="001F7A91">
          <w:rPr>
            <w:rStyle w:val="Hipervnculo"/>
            <w:webHidden/>
            <w:color w:val="auto"/>
          </w:rPr>
          <w:fldChar w:fldCharType="end"/>
        </w:r>
      </w:hyperlink>
      <w:r w:rsidR="00BE2FC5" w:rsidRPr="001F7A91">
        <w:rPr>
          <w:rStyle w:val="Hipervnculo"/>
          <w:color w:val="auto"/>
        </w:rPr>
        <w:t>50</w:t>
      </w:r>
    </w:p>
    <w:p w14:paraId="0E761F0F" w14:textId="08F21696" w:rsidR="00BE2FC5" w:rsidRPr="001F7A91" w:rsidRDefault="00795820" w:rsidP="00BE2FC5">
      <w:pPr>
        <w:pStyle w:val="Tabladeilustraciones"/>
        <w:tabs>
          <w:tab w:val="right" w:leader="dot" w:pos="8494"/>
        </w:tabs>
        <w:rPr>
          <w:rStyle w:val="Hipervnculo"/>
          <w:color w:val="auto"/>
        </w:rPr>
      </w:pPr>
      <w:hyperlink w:anchor="_Toc117470194" w:history="1">
        <w:r w:rsidR="006405B1" w:rsidRPr="001F7A91">
          <w:rPr>
            <w:rStyle w:val="Hipervnculo"/>
            <w:rFonts w:ascii="Arial" w:hAnsi="Arial" w:cs="Arial"/>
            <w:noProof/>
            <w:color w:val="auto"/>
            <w:sz w:val="20"/>
            <w:szCs w:val="20"/>
          </w:rPr>
          <w:t>Tabla 37</w:t>
        </w:r>
        <w:r w:rsidR="00BE2FC5" w:rsidRPr="001F7A91">
          <w:rPr>
            <w:rStyle w:val="Hipervnculo"/>
            <w:rFonts w:ascii="Arial" w:hAnsi="Arial" w:cs="Arial"/>
            <w:noProof/>
            <w:color w:val="auto"/>
            <w:sz w:val="20"/>
            <w:szCs w:val="20"/>
          </w:rPr>
          <w:t>. Diez primeras causas de morbilidad adulto mayor en emergencia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_Toc117470194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51</w:t>
        </w:r>
        <w:r w:rsidR="00BE2FC5" w:rsidRPr="001F7A91">
          <w:rPr>
            <w:rStyle w:val="Hipervnculo"/>
            <w:webHidden/>
            <w:color w:val="auto"/>
          </w:rPr>
          <w:fldChar w:fldCharType="end"/>
        </w:r>
      </w:hyperlink>
      <w:r w:rsidR="00BE2FC5" w:rsidRPr="001F7A91">
        <w:rPr>
          <w:rStyle w:val="Hipervnculo"/>
          <w:color w:val="auto"/>
        </w:rPr>
        <w:t>51</w:t>
      </w:r>
    </w:p>
    <w:p w14:paraId="64924309" w14:textId="5B180DD5" w:rsidR="00BE2FC5" w:rsidRPr="001F7A91" w:rsidRDefault="00795820" w:rsidP="00BE2FC5">
      <w:pPr>
        <w:pStyle w:val="Tabladeilustraciones"/>
        <w:tabs>
          <w:tab w:val="right" w:leader="dot" w:pos="8494"/>
        </w:tabs>
        <w:rPr>
          <w:rStyle w:val="Hipervnculo"/>
          <w:color w:val="auto"/>
        </w:rPr>
      </w:pPr>
      <w:hyperlink w:anchor="_Toc117470195" w:history="1">
        <w:r w:rsidR="006405B1" w:rsidRPr="001F7A91">
          <w:rPr>
            <w:rStyle w:val="Hipervnculo"/>
            <w:rFonts w:ascii="Arial" w:hAnsi="Arial" w:cs="Arial"/>
            <w:noProof/>
            <w:color w:val="auto"/>
            <w:sz w:val="20"/>
            <w:szCs w:val="20"/>
          </w:rPr>
          <w:t>Tabla 38</w:t>
        </w:r>
        <w:r w:rsidR="00BE2FC5" w:rsidRPr="001F7A91">
          <w:rPr>
            <w:rStyle w:val="Hipervnculo"/>
            <w:rFonts w:ascii="Arial" w:hAnsi="Arial" w:cs="Arial"/>
            <w:noProof/>
            <w:color w:val="auto"/>
            <w:sz w:val="20"/>
            <w:szCs w:val="20"/>
          </w:rPr>
          <w:t>. Mortalidad según curso de vida en Hospitalización en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_Toc117470195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52</w:t>
        </w:r>
        <w:r w:rsidR="00BE2FC5" w:rsidRPr="001F7A91">
          <w:rPr>
            <w:rStyle w:val="Hipervnculo"/>
            <w:webHidden/>
            <w:color w:val="auto"/>
          </w:rPr>
          <w:fldChar w:fldCharType="end"/>
        </w:r>
      </w:hyperlink>
      <w:r w:rsidR="00BE2FC5" w:rsidRPr="001F7A91">
        <w:rPr>
          <w:rStyle w:val="Hipervnculo"/>
          <w:color w:val="auto"/>
        </w:rPr>
        <w:t>52</w:t>
      </w:r>
    </w:p>
    <w:p w14:paraId="5A22ABA3" w14:textId="1B7C2BB9" w:rsidR="00BE2FC5" w:rsidRPr="001F7A91" w:rsidRDefault="00795820" w:rsidP="00BE2FC5">
      <w:pPr>
        <w:pStyle w:val="Tabladeilustraciones"/>
        <w:tabs>
          <w:tab w:val="right" w:leader="dot" w:pos="8494"/>
        </w:tabs>
        <w:rPr>
          <w:rStyle w:val="Hipervnculo"/>
          <w:color w:val="auto"/>
        </w:rPr>
      </w:pPr>
      <w:hyperlink w:anchor="_Toc117470196" w:history="1">
        <w:r w:rsidR="006405B1" w:rsidRPr="001F7A91">
          <w:rPr>
            <w:rStyle w:val="Hipervnculo"/>
            <w:rFonts w:ascii="Arial" w:hAnsi="Arial" w:cs="Arial"/>
            <w:noProof/>
            <w:color w:val="auto"/>
            <w:sz w:val="20"/>
            <w:szCs w:val="20"/>
          </w:rPr>
          <w:t>Tabla 39</w:t>
        </w:r>
        <w:r w:rsidR="00BE2FC5" w:rsidRPr="001F7A91">
          <w:rPr>
            <w:rStyle w:val="Hipervnculo"/>
            <w:rFonts w:ascii="Arial" w:hAnsi="Arial" w:cs="Arial"/>
            <w:noProof/>
            <w:color w:val="auto"/>
            <w:sz w:val="20"/>
            <w:szCs w:val="20"/>
          </w:rPr>
          <w:t>. Diez primeras causas de mortalidad en Hospitalización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_Toc117470196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53</w:t>
        </w:r>
        <w:r w:rsidR="00BE2FC5" w:rsidRPr="001F7A91">
          <w:rPr>
            <w:rStyle w:val="Hipervnculo"/>
            <w:webHidden/>
            <w:color w:val="auto"/>
          </w:rPr>
          <w:fldChar w:fldCharType="end"/>
        </w:r>
      </w:hyperlink>
      <w:r w:rsidR="00BE2FC5" w:rsidRPr="001F7A91">
        <w:rPr>
          <w:rStyle w:val="Hipervnculo"/>
          <w:color w:val="auto"/>
        </w:rPr>
        <w:t>53</w:t>
      </w:r>
    </w:p>
    <w:p w14:paraId="7F1F7C01" w14:textId="50B5EC3E" w:rsidR="00BE2FC5" w:rsidRPr="001F7A91" w:rsidRDefault="00795820" w:rsidP="00BE2FC5">
      <w:pPr>
        <w:pStyle w:val="Tabladeilustraciones"/>
        <w:tabs>
          <w:tab w:val="right" w:leader="dot" w:pos="8494"/>
        </w:tabs>
        <w:rPr>
          <w:rStyle w:val="Hipervnculo"/>
          <w:color w:val="auto"/>
        </w:rPr>
      </w:pPr>
      <w:hyperlink w:anchor="_Toc117470197" w:history="1">
        <w:r w:rsidR="006405B1" w:rsidRPr="001F7A91">
          <w:rPr>
            <w:rStyle w:val="Hipervnculo"/>
            <w:rFonts w:ascii="Arial" w:hAnsi="Arial" w:cs="Arial"/>
            <w:noProof/>
            <w:color w:val="auto"/>
            <w:sz w:val="20"/>
            <w:szCs w:val="20"/>
          </w:rPr>
          <w:t>Tabla 40</w:t>
        </w:r>
        <w:r w:rsidR="00BE2FC5" w:rsidRPr="001F7A91">
          <w:rPr>
            <w:rStyle w:val="Hipervnculo"/>
            <w:rFonts w:ascii="Arial" w:hAnsi="Arial" w:cs="Arial"/>
            <w:noProof/>
            <w:color w:val="auto"/>
            <w:sz w:val="20"/>
            <w:szCs w:val="20"/>
          </w:rPr>
          <w:t>. Mortalidad según sexo y servicios en Hospitalización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_Toc117470197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54</w:t>
        </w:r>
        <w:r w:rsidR="00BE2FC5" w:rsidRPr="001F7A91">
          <w:rPr>
            <w:rStyle w:val="Hipervnculo"/>
            <w:webHidden/>
            <w:color w:val="auto"/>
          </w:rPr>
          <w:fldChar w:fldCharType="end"/>
        </w:r>
      </w:hyperlink>
      <w:r w:rsidR="00BE2FC5" w:rsidRPr="001F7A91">
        <w:rPr>
          <w:rStyle w:val="Hipervnculo"/>
          <w:color w:val="auto"/>
        </w:rPr>
        <w:t>54</w:t>
      </w:r>
    </w:p>
    <w:p w14:paraId="75E532DD" w14:textId="7DF1DD0E" w:rsidR="00BE2FC5" w:rsidRPr="001F7A91" w:rsidRDefault="00795820" w:rsidP="00BE2FC5">
      <w:pPr>
        <w:pStyle w:val="Tabladeilustraciones"/>
        <w:tabs>
          <w:tab w:val="right" w:leader="dot" w:pos="8494"/>
        </w:tabs>
        <w:rPr>
          <w:rStyle w:val="Hipervnculo"/>
          <w:color w:val="auto"/>
        </w:rPr>
      </w:pPr>
      <w:hyperlink w:anchor="_Toc117470198" w:history="1">
        <w:r w:rsidR="00BE2FC5" w:rsidRPr="001F7A91">
          <w:rPr>
            <w:rStyle w:val="Hipervnculo"/>
            <w:rFonts w:ascii="Arial" w:hAnsi="Arial" w:cs="Arial"/>
            <w:noProof/>
            <w:color w:val="auto"/>
            <w:sz w:val="20"/>
            <w:szCs w:val="20"/>
          </w:rPr>
          <w:t>Ta</w:t>
        </w:r>
        <w:r w:rsidR="006405B1" w:rsidRPr="001F7A91">
          <w:rPr>
            <w:rStyle w:val="Hipervnculo"/>
            <w:rFonts w:ascii="Arial" w:hAnsi="Arial" w:cs="Arial"/>
            <w:noProof/>
            <w:color w:val="auto"/>
            <w:sz w:val="20"/>
            <w:szCs w:val="20"/>
          </w:rPr>
          <w:t>bla 41</w:t>
        </w:r>
        <w:r w:rsidR="00BE2FC5" w:rsidRPr="001F7A91">
          <w:rPr>
            <w:rStyle w:val="Hipervnculo"/>
            <w:rFonts w:ascii="Arial" w:hAnsi="Arial" w:cs="Arial"/>
            <w:noProof/>
            <w:color w:val="auto"/>
            <w:sz w:val="20"/>
            <w:szCs w:val="20"/>
          </w:rPr>
          <w:t>. Mortalidad según causa y sexo en Hospitalización Medicina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_Toc117470198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54</w:t>
        </w:r>
        <w:r w:rsidR="00BE2FC5" w:rsidRPr="001F7A91">
          <w:rPr>
            <w:rStyle w:val="Hipervnculo"/>
            <w:webHidden/>
            <w:color w:val="auto"/>
          </w:rPr>
          <w:fldChar w:fldCharType="end"/>
        </w:r>
      </w:hyperlink>
      <w:r w:rsidR="00BE2FC5" w:rsidRPr="001F7A91">
        <w:rPr>
          <w:rStyle w:val="Hipervnculo"/>
          <w:color w:val="auto"/>
        </w:rPr>
        <w:t>55</w:t>
      </w:r>
    </w:p>
    <w:p w14:paraId="74DD35E7" w14:textId="0547EC64" w:rsidR="00BE2FC5" w:rsidRPr="001F7A91" w:rsidRDefault="00795820" w:rsidP="00BE2FC5">
      <w:pPr>
        <w:pStyle w:val="Tabladeilustraciones"/>
        <w:tabs>
          <w:tab w:val="right" w:leader="dot" w:pos="8494"/>
        </w:tabs>
        <w:rPr>
          <w:rStyle w:val="Hipervnculo"/>
          <w:color w:val="auto"/>
        </w:rPr>
      </w:pPr>
      <w:hyperlink w:anchor="_Toc117470199" w:history="1">
        <w:r w:rsidR="006405B1" w:rsidRPr="001F7A91">
          <w:rPr>
            <w:rStyle w:val="Hipervnculo"/>
            <w:rFonts w:ascii="Arial" w:hAnsi="Arial" w:cs="Arial"/>
            <w:noProof/>
            <w:color w:val="auto"/>
            <w:sz w:val="20"/>
            <w:szCs w:val="20"/>
          </w:rPr>
          <w:t>Tabla 42</w:t>
        </w:r>
        <w:r w:rsidR="00BE2FC5" w:rsidRPr="001F7A91">
          <w:rPr>
            <w:rStyle w:val="Hipervnculo"/>
            <w:rFonts w:ascii="Arial" w:hAnsi="Arial" w:cs="Arial"/>
            <w:noProof/>
            <w:color w:val="auto"/>
            <w:sz w:val="20"/>
            <w:szCs w:val="20"/>
          </w:rPr>
          <w:t>. Mortalidad según causa y sexo en Hospitalización Neumología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_Toc117470199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56</w:t>
        </w:r>
        <w:r w:rsidR="00BE2FC5" w:rsidRPr="001F7A91">
          <w:rPr>
            <w:rStyle w:val="Hipervnculo"/>
            <w:webHidden/>
            <w:color w:val="auto"/>
          </w:rPr>
          <w:fldChar w:fldCharType="end"/>
        </w:r>
      </w:hyperlink>
      <w:r w:rsidR="00BE2FC5" w:rsidRPr="001F7A91">
        <w:rPr>
          <w:rStyle w:val="Hipervnculo"/>
          <w:color w:val="auto"/>
        </w:rPr>
        <w:t>56</w:t>
      </w:r>
    </w:p>
    <w:p w14:paraId="6569D53A" w14:textId="612543CF" w:rsidR="00BE2FC5" w:rsidRPr="001F7A91" w:rsidRDefault="00795820" w:rsidP="00BE2FC5">
      <w:pPr>
        <w:pStyle w:val="Tabladeilustraciones"/>
        <w:tabs>
          <w:tab w:val="right" w:leader="dot" w:pos="8494"/>
        </w:tabs>
        <w:rPr>
          <w:rStyle w:val="Hipervnculo"/>
          <w:color w:val="auto"/>
        </w:rPr>
      </w:pPr>
      <w:hyperlink w:anchor="_Toc117470200" w:history="1">
        <w:r w:rsidR="006405B1" w:rsidRPr="001F7A91">
          <w:rPr>
            <w:rStyle w:val="Hipervnculo"/>
            <w:rFonts w:ascii="Arial" w:hAnsi="Arial" w:cs="Arial"/>
            <w:noProof/>
            <w:color w:val="auto"/>
            <w:sz w:val="20"/>
            <w:szCs w:val="20"/>
          </w:rPr>
          <w:t>Tabla 43</w:t>
        </w:r>
        <w:r w:rsidR="00BE2FC5" w:rsidRPr="001F7A91">
          <w:rPr>
            <w:rStyle w:val="Hipervnculo"/>
            <w:rFonts w:ascii="Arial" w:hAnsi="Arial" w:cs="Arial"/>
            <w:noProof/>
            <w:color w:val="auto"/>
            <w:sz w:val="20"/>
            <w:szCs w:val="20"/>
          </w:rPr>
          <w:t>. Mortalidad según causa y sexo en Hospitalización Cirugía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_Toc117470200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57</w:t>
        </w:r>
        <w:r w:rsidR="00BE2FC5" w:rsidRPr="001F7A91">
          <w:rPr>
            <w:rStyle w:val="Hipervnculo"/>
            <w:webHidden/>
            <w:color w:val="auto"/>
          </w:rPr>
          <w:fldChar w:fldCharType="end"/>
        </w:r>
      </w:hyperlink>
      <w:r w:rsidR="00BE2FC5" w:rsidRPr="001F7A91">
        <w:rPr>
          <w:rStyle w:val="Hipervnculo"/>
          <w:color w:val="auto"/>
        </w:rPr>
        <w:t>57</w:t>
      </w:r>
    </w:p>
    <w:p w14:paraId="28260B15" w14:textId="47B916CA" w:rsidR="00BE2FC5" w:rsidRPr="001F7A91" w:rsidRDefault="00795820" w:rsidP="00BE2FC5">
      <w:pPr>
        <w:pStyle w:val="Tabladeilustraciones"/>
        <w:tabs>
          <w:tab w:val="right" w:leader="dot" w:pos="8494"/>
        </w:tabs>
        <w:rPr>
          <w:rStyle w:val="Hipervnculo"/>
          <w:color w:val="auto"/>
        </w:rPr>
      </w:pPr>
      <w:hyperlink w:anchor="_Toc117470201" w:history="1">
        <w:r w:rsidR="006405B1" w:rsidRPr="001F7A91">
          <w:rPr>
            <w:rStyle w:val="Hipervnculo"/>
            <w:rFonts w:ascii="Arial" w:hAnsi="Arial" w:cs="Arial"/>
            <w:noProof/>
            <w:color w:val="auto"/>
            <w:sz w:val="20"/>
            <w:szCs w:val="20"/>
          </w:rPr>
          <w:t>Tabla 44</w:t>
        </w:r>
        <w:r w:rsidR="00BE2FC5" w:rsidRPr="001F7A91">
          <w:rPr>
            <w:rStyle w:val="Hipervnculo"/>
            <w:rFonts w:ascii="Arial" w:hAnsi="Arial" w:cs="Arial"/>
            <w:noProof/>
            <w:color w:val="auto"/>
            <w:sz w:val="20"/>
            <w:szCs w:val="20"/>
          </w:rPr>
          <w:t>. Mortalidad según causa y sex</w:t>
        </w:r>
        <w:r w:rsidR="006A7336" w:rsidRPr="001F7A91">
          <w:rPr>
            <w:rStyle w:val="Hipervnculo"/>
            <w:rFonts w:ascii="Arial" w:hAnsi="Arial" w:cs="Arial"/>
            <w:noProof/>
            <w:color w:val="auto"/>
            <w:sz w:val="20"/>
            <w:szCs w:val="20"/>
          </w:rPr>
          <w:t xml:space="preserve">o en Hosp. Cgía. </w:t>
        </w:r>
        <w:r w:rsidR="00BE2FC5" w:rsidRPr="001F7A91">
          <w:rPr>
            <w:rStyle w:val="Hipervnculo"/>
            <w:rFonts w:ascii="Arial" w:hAnsi="Arial" w:cs="Arial"/>
            <w:noProof/>
            <w:color w:val="auto"/>
            <w:sz w:val="20"/>
            <w:szCs w:val="20"/>
          </w:rPr>
          <w:t>Tó</w:t>
        </w:r>
        <w:r w:rsidR="006A7336" w:rsidRPr="001F7A91">
          <w:rPr>
            <w:rStyle w:val="Hipervnculo"/>
            <w:rFonts w:ascii="Arial" w:hAnsi="Arial" w:cs="Arial"/>
            <w:noProof/>
            <w:color w:val="auto"/>
            <w:sz w:val="20"/>
            <w:szCs w:val="20"/>
          </w:rPr>
          <w:t>rax Cardiov</w:t>
        </w:r>
        <w:r w:rsidR="00BE2FC5" w:rsidRPr="001F7A91">
          <w:rPr>
            <w:rStyle w:val="Hipervnculo"/>
            <w:rFonts w:ascii="Arial" w:hAnsi="Arial" w:cs="Arial"/>
            <w:noProof/>
            <w:color w:val="auto"/>
            <w:sz w:val="20"/>
            <w:szCs w:val="20"/>
          </w:rPr>
          <w:t xml:space="preserve">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_Toc117470201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58</w:t>
        </w:r>
        <w:r w:rsidR="00BE2FC5" w:rsidRPr="001F7A91">
          <w:rPr>
            <w:rStyle w:val="Hipervnculo"/>
            <w:webHidden/>
            <w:color w:val="auto"/>
          </w:rPr>
          <w:fldChar w:fldCharType="end"/>
        </w:r>
      </w:hyperlink>
      <w:r w:rsidR="00BE2FC5" w:rsidRPr="001F7A91">
        <w:rPr>
          <w:rStyle w:val="Hipervnculo"/>
          <w:color w:val="auto"/>
        </w:rPr>
        <w:t>58</w:t>
      </w:r>
    </w:p>
    <w:p w14:paraId="5683E584" w14:textId="402EE246" w:rsidR="00BE2FC5" w:rsidRPr="001F7A91" w:rsidRDefault="00795820" w:rsidP="00BE2FC5">
      <w:pPr>
        <w:pStyle w:val="Tabladeilustraciones"/>
        <w:tabs>
          <w:tab w:val="right" w:leader="dot" w:pos="8494"/>
        </w:tabs>
        <w:rPr>
          <w:rStyle w:val="Hipervnculo"/>
          <w:color w:val="auto"/>
        </w:rPr>
      </w:pPr>
      <w:hyperlink w:anchor="_Toc117470203" w:history="1">
        <w:r w:rsidR="006405B1" w:rsidRPr="001F7A91">
          <w:rPr>
            <w:rStyle w:val="Hipervnculo"/>
            <w:rFonts w:ascii="Arial" w:hAnsi="Arial" w:cs="Arial"/>
            <w:noProof/>
            <w:color w:val="auto"/>
            <w:sz w:val="20"/>
            <w:szCs w:val="20"/>
          </w:rPr>
          <w:t>Tabla 45</w:t>
        </w:r>
        <w:r w:rsidR="00BE2FC5" w:rsidRPr="001F7A91">
          <w:rPr>
            <w:rStyle w:val="Hipervnculo"/>
            <w:rFonts w:ascii="Arial" w:hAnsi="Arial" w:cs="Arial"/>
            <w:noProof/>
            <w:color w:val="auto"/>
            <w:sz w:val="20"/>
            <w:szCs w:val="20"/>
          </w:rPr>
          <w:t>. Mortalidad según causa y se</w:t>
        </w:r>
        <w:r w:rsidR="006A7336" w:rsidRPr="001F7A91">
          <w:rPr>
            <w:rStyle w:val="Hipervnculo"/>
            <w:rFonts w:ascii="Arial" w:hAnsi="Arial" w:cs="Arial"/>
            <w:noProof/>
            <w:color w:val="auto"/>
            <w:sz w:val="20"/>
            <w:szCs w:val="20"/>
          </w:rPr>
          <w:t>xo en Hospitalización UTI</w:t>
        </w:r>
        <w:r w:rsidR="00BE2FC5" w:rsidRPr="001F7A91">
          <w:rPr>
            <w:rStyle w:val="Hipervnculo"/>
            <w:rFonts w:ascii="Arial" w:hAnsi="Arial" w:cs="Arial"/>
            <w:noProof/>
            <w:color w:val="auto"/>
            <w:sz w:val="20"/>
            <w:szCs w:val="20"/>
          </w:rPr>
          <w:t xml:space="preserve">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_Toc117470203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59</w:t>
        </w:r>
        <w:r w:rsidR="00BE2FC5" w:rsidRPr="001F7A91">
          <w:rPr>
            <w:rStyle w:val="Hipervnculo"/>
            <w:webHidden/>
            <w:color w:val="auto"/>
          </w:rPr>
          <w:fldChar w:fldCharType="end"/>
        </w:r>
      </w:hyperlink>
      <w:r w:rsidR="00BE2FC5" w:rsidRPr="001F7A91">
        <w:rPr>
          <w:rStyle w:val="Hipervnculo"/>
          <w:color w:val="auto"/>
        </w:rPr>
        <w:t>59</w:t>
      </w:r>
    </w:p>
    <w:p w14:paraId="1D08DE55" w14:textId="0B80DA95" w:rsidR="00BE2FC5" w:rsidRPr="001F7A91" w:rsidRDefault="00795820" w:rsidP="00BE2FC5">
      <w:pPr>
        <w:pStyle w:val="Tabladeilustraciones"/>
        <w:tabs>
          <w:tab w:val="right" w:leader="dot" w:pos="8494"/>
        </w:tabs>
        <w:rPr>
          <w:rStyle w:val="Hipervnculo"/>
          <w:color w:val="auto"/>
        </w:rPr>
      </w:pPr>
      <w:hyperlink w:anchor="_Toc117470204" w:history="1">
        <w:r w:rsidR="006405B1" w:rsidRPr="001F7A91">
          <w:rPr>
            <w:rStyle w:val="Hipervnculo"/>
            <w:rFonts w:ascii="Arial" w:hAnsi="Arial" w:cs="Arial"/>
            <w:noProof/>
            <w:color w:val="auto"/>
            <w:sz w:val="20"/>
            <w:szCs w:val="20"/>
          </w:rPr>
          <w:t>Tabla 46</w:t>
        </w:r>
        <w:r w:rsidR="00BE2FC5" w:rsidRPr="001F7A91">
          <w:rPr>
            <w:rStyle w:val="Hipervnculo"/>
            <w:rFonts w:ascii="Arial" w:hAnsi="Arial" w:cs="Arial"/>
            <w:noProof/>
            <w:color w:val="auto"/>
            <w:sz w:val="20"/>
            <w:szCs w:val="20"/>
          </w:rPr>
          <w:t>. Mortalidad según causa y sexo en Hospitalización Infectología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_Toc117470204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60</w:t>
        </w:r>
        <w:r w:rsidR="00BE2FC5" w:rsidRPr="001F7A91">
          <w:rPr>
            <w:rStyle w:val="Hipervnculo"/>
            <w:webHidden/>
            <w:color w:val="auto"/>
          </w:rPr>
          <w:fldChar w:fldCharType="end"/>
        </w:r>
      </w:hyperlink>
      <w:r w:rsidR="00BE2FC5" w:rsidRPr="001F7A91">
        <w:rPr>
          <w:rStyle w:val="Hipervnculo"/>
          <w:color w:val="auto"/>
        </w:rPr>
        <w:t>60</w:t>
      </w:r>
    </w:p>
    <w:p w14:paraId="78463380" w14:textId="0F0339EB" w:rsidR="00BE2FC5" w:rsidRPr="001F7A91" w:rsidRDefault="00795820" w:rsidP="00BE2FC5">
      <w:pPr>
        <w:pStyle w:val="Tabladeilustraciones"/>
        <w:tabs>
          <w:tab w:val="right" w:leader="dot" w:pos="8494"/>
        </w:tabs>
        <w:rPr>
          <w:rStyle w:val="Hipervnculo"/>
          <w:color w:val="auto"/>
        </w:rPr>
      </w:pPr>
      <w:hyperlink w:anchor="_Toc117470205" w:history="1">
        <w:r w:rsidR="006405B1" w:rsidRPr="001F7A91">
          <w:rPr>
            <w:rStyle w:val="Hipervnculo"/>
            <w:rFonts w:ascii="Arial" w:hAnsi="Arial" w:cs="Arial"/>
            <w:noProof/>
            <w:color w:val="auto"/>
            <w:sz w:val="20"/>
            <w:szCs w:val="20"/>
          </w:rPr>
          <w:t>Tabla 47</w:t>
        </w:r>
        <w:r w:rsidR="00BE2FC5" w:rsidRPr="001F7A91">
          <w:rPr>
            <w:rStyle w:val="Hipervnculo"/>
            <w:rFonts w:ascii="Arial" w:hAnsi="Arial" w:cs="Arial"/>
            <w:noProof/>
            <w:color w:val="auto"/>
            <w:sz w:val="20"/>
            <w:szCs w:val="20"/>
          </w:rPr>
          <w:t>. Mortalidad según causa y sexo en Hospitalización Ginecologia – HNHU, 2023</w:t>
        </w:r>
        <w:r w:rsidR="00BE2FC5" w:rsidRPr="001F7A91">
          <w:rPr>
            <w:rStyle w:val="Hipervnculo"/>
            <w:webHidden/>
            <w:color w:val="auto"/>
          </w:rPr>
          <w:t>…….</w:t>
        </w:r>
      </w:hyperlink>
      <w:r w:rsidR="00BE2FC5" w:rsidRPr="001F7A91">
        <w:rPr>
          <w:rStyle w:val="Hipervnculo"/>
          <w:color w:val="auto"/>
        </w:rPr>
        <w:t>61</w:t>
      </w:r>
    </w:p>
    <w:p w14:paraId="3832A06C" w14:textId="7B7D2487" w:rsidR="00BE2FC5" w:rsidRPr="001F7A91" w:rsidRDefault="00795820" w:rsidP="00BE2FC5">
      <w:pPr>
        <w:pStyle w:val="Tabladeilustraciones"/>
        <w:tabs>
          <w:tab w:val="right" w:leader="dot" w:pos="8494"/>
        </w:tabs>
        <w:rPr>
          <w:rStyle w:val="Hipervnculo"/>
          <w:color w:val="auto"/>
        </w:rPr>
      </w:pPr>
      <w:hyperlink w:anchor="_Toc117470206" w:history="1">
        <w:r w:rsidR="006405B1" w:rsidRPr="001F7A91">
          <w:rPr>
            <w:rStyle w:val="Hipervnculo"/>
            <w:rFonts w:ascii="Arial" w:hAnsi="Arial" w:cs="Arial"/>
            <w:noProof/>
            <w:color w:val="auto"/>
            <w:sz w:val="20"/>
            <w:szCs w:val="20"/>
          </w:rPr>
          <w:t>Tabla 48</w:t>
        </w:r>
        <w:r w:rsidR="00BE2FC5" w:rsidRPr="001F7A91">
          <w:rPr>
            <w:rStyle w:val="Hipervnculo"/>
            <w:rFonts w:ascii="Arial" w:hAnsi="Arial" w:cs="Arial"/>
            <w:noProof/>
            <w:color w:val="auto"/>
            <w:sz w:val="20"/>
            <w:szCs w:val="20"/>
          </w:rPr>
          <w:t>. Mortalidad según causa y sexo en Hospitalización Recuperación – HNHU, 2023.</w:t>
        </w:r>
        <w:r w:rsidR="00BE2FC5" w:rsidRPr="001F7A91">
          <w:rPr>
            <w:rStyle w:val="Hipervnculo"/>
            <w:webHidden/>
            <w:color w:val="auto"/>
          </w:rPr>
          <w:tab/>
        </w:r>
        <w:r w:rsidR="00BE2FC5" w:rsidRPr="001F7A91">
          <w:rPr>
            <w:rStyle w:val="Hipervnculo"/>
            <w:webHidden/>
            <w:color w:val="auto"/>
          </w:rPr>
          <w:fldChar w:fldCharType="begin"/>
        </w:r>
        <w:r w:rsidR="00BE2FC5" w:rsidRPr="001F7A91">
          <w:rPr>
            <w:rStyle w:val="Hipervnculo"/>
            <w:webHidden/>
            <w:color w:val="auto"/>
          </w:rPr>
          <w:instrText xml:space="preserve"> PAGEREF _Toc117470206 \h </w:instrText>
        </w:r>
        <w:r w:rsidR="00BE2FC5" w:rsidRPr="001F7A91">
          <w:rPr>
            <w:rStyle w:val="Hipervnculo"/>
            <w:webHidden/>
            <w:color w:val="auto"/>
          </w:rPr>
        </w:r>
        <w:r>
          <w:rPr>
            <w:rStyle w:val="Hipervnculo"/>
            <w:webHidden/>
            <w:color w:val="auto"/>
          </w:rPr>
          <w:fldChar w:fldCharType="separate"/>
        </w:r>
        <w:r>
          <w:rPr>
            <w:rStyle w:val="Hipervnculo"/>
            <w:noProof/>
            <w:webHidden/>
            <w:color w:val="auto"/>
          </w:rPr>
          <w:t>62</w:t>
        </w:r>
        <w:r w:rsidR="00BE2FC5" w:rsidRPr="001F7A91">
          <w:rPr>
            <w:rStyle w:val="Hipervnculo"/>
            <w:webHidden/>
            <w:color w:val="auto"/>
          </w:rPr>
          <w:fldChar w:fldCharType="end"/>
        </w:r>
      </w:hyperlink>
      <w:r w:rsidR="00BE2FC5" w:rsidRPr="001F7A91">
        <w:rPr>
          <w:rStyle w:val="Hipervnculo"/>
          <w:color w:val="auto"/>
        </w:rPr>
        <w:t>62</w:t>
      </w:r>
    </w:p>
    <w:p w14:paraId="094130DF" w14:textId="160B6050" w:rsidR="00BE2FC5" w:rsidRPr="001F7A91" w:rsidRDefault="00795820" w:rsidP="00BE2FC5">
      <w:pPr>
        <w:pStyle w:val="Tabladeilustraciones"/>
        <w:tabs>
          <w:tab w:val="right" w:leader="dot" w:pos="8494"/>
        </w:tabs>
        <w:rPr>
          <w:rStyle w:val="Hipervnculo"/>
          <w:rFonts w:ascii="Arial" w:hAnsi="Arial" w:cs="Arial"/>
          <w:noProof/>
          <w:color w:val="auto"/>
          <w:sz w:val="20"/>
          <w:szCs w:val="20"/>
          <w:u w:val="none"/>
        </w:rPr>
      </w:pPr>
      <w:hyperlink w:anchor="_Toc117470207" w:history="1">
        <w:r w:rsidR="006405B1" w:rsidRPr="001F7A91">
          <w:rPr>
            <w:rStyle w:val="Hipervnculo"/>
            <w:rFonts w:ascii="Arial" w:hAnsi="Arial" w:cs="Arial"/>
            <w:noProof/>
            <w:color w:val="auto"/>
            <w:sz w:val="20"/>
            <w:szCs w:val="20"/>
            <w:u w:val="none"/>
          </w:rPr>
          <w:t>Tabla 49</w:t>
        </w:r>
        <w:r w:rsidR="00BE2FC5" w:rsidRPr="001F7A91">
          <w:rPr>
            <w:rStyle w:val="Hipervnculo"/>
            <w:rFonts w:ascii="Arial" w:hAnsi="Arial" w:cs="Arial"/>
            <w:noProof/>
            <w:color w:val="auto"/>
            <w:sz w:val="20"/>
            <w:szCs w:val="20"/>
            <w:u w:val="none"/>
          </w:rPr>
          <w:t>. Mortalidad según causa y sexo en Hospitalización Pediatría – HNHU, 2023</w:t>
        </w:r>
        <w:r w:rsidR="00BE2FC5" w:rsidRPr="001F7A91">
          <w:rPr>
            <w:rStyle w:val="Hipervnculo"/>
            <w:rFonts w:ascii="Arial" w:hAnsi="Arial" w:cs="Arial"/>
            <w:noProof/>
            <w:webHidden/>
            <w:color w:val="auto"/>
            <w:sz w:val="20"/>
            <w:szCs w:val="20"/>
            <w:u w:val="none"/>
          </w:rPr>
          <w:tab/>
        </w:r>
        <w:r w:rsidR="00BE2FC5" w:rsidRPr="001F7A91">
          <w:rPr>
            <w:rStyle w:val="Hipervnculo"/>
            <w:rFonts w:ascii="Arial" w:hAnsi="Arial" w:cs="Arial"/>
            <w:noProof/>
            <w:webHidden/>
            <w:color w:val="auto"/>
            <w:sz w:val="20"/>
            <w:szCs w:val="20"/>
            <w:u w:val="none"/>
          </w:rPr>
          <w:fldChar w:fldCharType="begin"/>
        </w:r>
        <w:r w:rsidR="00BE2FC5" w:rsidRPr="001F7A91">
          <w:rPr>
            <w:rStyle w:val="Hipervnculo"/>
            <w:rFonts w:ascii="Arial" w:hAnsi="Arial" w:cs="Arial"/>
            <w:noProof/>
            <w:webHidden/>
            <w:color w:val="auto"/>
            <w:sz w:val="20"/>
            <w:szCs w:val="20"/>
            <w:u w:val="none"/>
          </w:rPr>
          <w:instrText xml:space="preserve"> PAGEREF _Toc117470207 \h </w:instrText>
        </w:r>
        <w:r w:rsidR="00BE2FC5" w:rsidRPr="001F7A91">
          <w:rPr>
            <w:rStyle w:val="Hipervnculo"/>
            <w:rFonts w:ascii="Arial" w:hAnsi="Arial" w:cs="Arial"/>
            <w:noProof/>
            <w:webHidden/>
            <w:color w:val="auto"/>
            <w:sz w:val="20"/>
            <w:szCs w:val="20"/>
            <w:u w:val="none"/>
          </w:rPr>
        </w:r>
        <w:r>
          <w:rPr>
            <w:rStyle w:val="Hipervnculo"/>
            <w:rFonts w:ascii="Arial" w:hAnsi="Arial" w:cs="Arial"/>
            <w:noProof/>
            <w:webHidden/>
            <w:color w:val="auto"/>
            <w:sz w:val="20"/>
            <w:szCs w:val="20"/>
            <w:u w:val="none"/>
          </w:rPr>
          <w:fldChar w:fldCharType="separate"/>
        </w:r>
        <w:r>
          <w:rPr>
            <w:rStyle w:val="Hipervnculo"/>
            <w:rFonts w:ascii="Arial" w:hAnsi="Arial" w:cs="Arial"/>
            <w:noProof/>
            <w:webHidden/>
            <w:color w:val="auto"/>
            <w:sz w:val="20"/>
            <w:szCs w:val="20"/>
            <w:u w:val="none"/>
          </w:rPr>
          <w:t>63</w:t>
        </w:r>
        <w:r w:rsidR="00BE2FC5" w:rsidRPr="001F7A91">
          <w:rPr>
            <w:rStyle w:val="Hipervnculo"/>
            <w:rFonts w:ascii="Arial" w:hAnsi="Arial" w:cs="Arial"/>
            <w:noProof/>
            <w:webHidden/>
            <w:color w:val="auto"/>
            <w:sz w:val="20"/>
            <w:szCs w:val="20"/>
            <w:u w:val="none"/>
          </w:rPr>
          <w:fldChar w:fldCharType="end"/>
        </w:r>
      </w:hyperlink>
      <w:r w:rsidR="00BE2FC5" w:rsidRPr="001F7A91">
        <w:rPr>
          <w:rStyle w:val="Hipervnculo"/>
          <w:rFonts w:ascii="Arial" w:hAnsi="Arial" w:cs="Arial"/>
          <w:noProof/>
          <w:color w:val="auto"/>
          <w:sz w:val="20"/>
          <w:szCs w:val="20"/>
          <w:u w:val="none"/>
        </w:rPr>
        <w:t>63</w:t>
      </w:r>
    </w:p>
    <w:p w14:paraId="24FC8220" w14:textId="65D0C600" w:rsidR="00BE2FC5" w:rsidRPr="001F7A91" w:rsidRDefault="006405B1" w:rsidP="001F7A91">
      <w:pPr>
        <w:pStyle w:val="Tabladeilustraciones"/>
        <w:tabs>
          <w:tab w:val="right" w:leader="dot" w:pos="8494"/>
        </w:tabs>
        <w:rPr>
          <w:rStyle w:val="Hipervnculo"/>
          <w:rFonts w:ascii="Arial" w:hAnsi="Arial" w:cs="Arial"/>
          <w:noProof/>
          <w:color w:val="auto"/>
          <w:sz w:val="20"/>
          <w:szCs w:val="20"/>
          <w:u w:val="none"/>
        </w:rPr>
      </w:pPr>
      <w:r w:rsidRPr="001F7A91">
        <w:rPr>
          <w:rStyle w:val="Hipervnculo"/>
          <w:rFonts w:ascii="Arial" w:hAnsi="Arial" w:cs="Arial"/>
          <w:noProof/>
          <w:color w:val="auto"/>
          <w:sz w:val="20"/>
          <w:szCs w:val="20"/>
          <w:u w:val="none"/>
        </w:rPr>
        <w:t>Tabla 50</w:t>
      </w:r>
      <w:r w:rsidR="00BE2FC5" w:rsidRPr="001F7A91">
        <w:rPr>
          <w:rStyle w:val="Hipervnculo"/>
          <w:rFonts w:ascii="Arial" w:hAnsi="Arial" w:cs="Arial"/>
          <w:noProof/>
          <w:color w:val="auto"/>
          <w:sz w:val="20"/>
          <w:szCs w:val="20"/>
          <w:u w:val="none"/>
        </w:rPr>
        <w:t>. Mortalidad según Ciclo de vida y Sexo en Emergencia – HNHU, 2023………………64</w:t>
      </w:r>
    </w:p>
    <w:p w14:paraId="0618D86D" w14:textId="759706CE" w:rsidR="00BE2FC5" w:rsidRPr="001F7A91" w:rsidRDefault="00795820" w:rsidP="00BE2FC5">
      <w:pPr>
        <w:pStyle w:val="Tabladeilustraciones"/>
        <w:tabs>
          <w:tab w:val="right" w:leader="dot" w:pos="8494"/>
        </w:tabs>
        <w:rPr>
          <w:rFonts w:ascii="Arial" w:eastAsiaTheme="minorEastAsia" w:hAnsi="Arial" w:cs="Arial"/>
          <w:noProof/>
          <w:sz w:val="20"/>
          <w:szCs w:val="20"/>
          <w:u w:val="single"/>
          <w:lang w:eastAsia="es-PE"/>
        </w:rPr>
      </w:pPr>
      <w:hyperlink w:anchor="_Toc117470208" w:history="1">
        <w:r w:rsidR="006405B1" w:rsidRPr="001F7A91">
          <w:rPr>
            <w:rStyle w:val="Hipervnculo"/>
            <w:rFonts w:ascii="Arial" w:hAnsi="Arial" w:cs="Arial"/>
            <w:noProof/>
            <w:color w:val="auto"/>
            <w:sz w:val="20"/>
            <w:szCs w:val="20"/>
            <w:u w:val="none"/>
          </w:rPr>
          <w:t>Tabla 51</w:t>
        </w:r>
        <w:r w:rsidR="00BE2FC5" w:rsidRPr="001F7A91">
          <w:rPr>
            <w:rStyle w:val="Hipervnculo"/>
            <w:rFonts w:ascii="Arial" w:hAnsi="Arial" w:cs="Arial"/>
            <w:noProof/>
            <w:color w:val="auto"/>
            <w:sz w:val="20"/>
            <w:szCs w:val="20"/>
            <w:u w:val="none"/>
          </w:rPr>
          <w:t>. Mortalidad según Tópico de atención en Servicio de Emergencia – HNHU, 2023.</w:t>
        </w:r>
        <w:r w:rsidR="00BE2FC5" w:rsidRPr="001F7A91">
          <w:rPr>
            <w:rStyle w:val="Hipervnculo"/>
            <w:rFonts w:ascii="Arial" w:hAnsi="Arial" w:cs="Arial"/>
            <w:noProof/>
            <w:webHidden/>
            <w:color w:val="auto"/>
            <w:sz w:val="20"/>
            <w:szCs w:val="20"/>
            <w:u w:val="none"/>
          </w:rPr>
          <w:tab/>
        </w:r>
        <w:r w:rsidR="00BE2FC5" w:rsidRPr="001F7A91">
          <w:rPr>
            <w:rStyle w:val="Hipervnculo"/>
            <w:rFonts w:ascii="Arial" w:hAnsi="Arial" w:cs="Arial"/>
            <w:noProof/>
            <w:webHidden/>
            <w:color w:val="auto"/>
            <w:sz w:val="20"/>
            <w:szCs w:val="20"/>
            <w:u w:val="none"/>
          </w:rPr>
          <w:fldChar w:fldCharType="begin"/>
        </w:r>
        <w:r w:rsidR="00BE2FC5" w:rsidRPr="001F7A91">
          <w:rPr>
            <w:rStyle w:val="Hipervnculo"/>
            <w:rFonts w:ascii="Arial" w:hAnsi="Arial" w:cs="Arial"/>
            <w:noProof/>
            <w:webHidden/>
            <w:color w:val="auto"/>
            <w:sz w:val="20"/>
            <w:szCs w:val="20"/>
            <w:u w:val="none"/>
          </w:rPr>
          <w:instrText xml:space="preserve"> PAGEREF _Toc117470208 \h </w:instrText>
        </w:r>
        <w:r w:rsidR="00BE2FC5" w:rsidRPr="001F7A91">
          <w:rPr>
            <w:rStyle w:val="Hipervnculo"/>
            <w:rFonts w:ascii="Arial" w:hAnsi="Arial" w:cs="Arial"/>
            <w:noProof/>
            <w:webHidden/>
            <w:color w:val="auto"/>
            <w:sz w:val="20"/>
            <w:szCs w:val="20"/>
            <w:u w:val="none"/>
          </w:rPr>
        </w:r>
        <w:r>
          <w:rPr>
            <w:rStyle w:val="Hipervnculo"/>
            <w:rFonts w:ascii="Arial" w:hAnsi="Arial" w:cs="Arial"/>
            <w:noProof/>
            <w:webHidden/>
            <w:color w:val="auto"/>
            <w:sz w:val="20"/>
            <w:szCs w:val="20"/>
            <w:u w:val="none"/>
          </w:rPr>
          <w:fldChar w:fldCharType="separate"/>
        </w:r>
        <w:r>
          <w:rPr>
            <w:rStyle w:val="Hipervnculo"/>
            <w:rFonts w:ascii="Arial" w:hAnsi="Arial" w:cs="Arial"/>
            <w:noProof/>
            <w:webHidden/>
            <w:color w:val="auto"/>
            <w:sz w:val="20"/>
            <w:szCs w:val="20"/>
            <w:u w:val="none"/>
          </w:rPr>
          <w:t>64</w:t>
        </w:r>
        <w:r w:rsidR="00BE2FC5" w:rsidRPr="001F7A91">
          <w:rPr>
            <w:rStyle w:val="Hipervnculo"/>
            <w:rFonts w:ascii="Arial" w:hAnsi="Arial" w:cs="Arial"/>
            <w:noProof/>
            <w:webHidden/>
            <w:color w:val="auto"/>
            <w:sz w:val="20"/>
            <w:szCs w:val="20"/>
            <w:u w:val="none"/>
          </w:rPr>
          <w:fldChar w:fldCharType="end"/>
        </w:r>
      </w:hyperlink>
      <w:r w:rsidR="00BE2FC5" w:rsidRPr="001F7A91">
        <w:rPr>
          <w:rFonts w:ascii="Arial" w:hAnsi="Arial" w:cs="Arial"/>
          <w:noProof/>
          <w:sz w:val="20"/>
          <w:szCs w:val="20"/>
          <w:u w:val="single"/>
        </w:rPr>
        <w:t>65</w:t>
      </w:r>
    </w:p>
    <w:p w14:paraId="02337610" w14:textId="49BB2EB9" w:rsidR="00BE2FC5" w:rsidRPr="001F7A91" w:rsidRDefault="00795820" w:rsidP="00BE2FC5">
      <w:pPr>
        <w:pStyle w:val="Tabladeilustraciones"/>
        <w:tabs>
          <w:tab w:val="right" w:leader="dot" w:pos="8494"/>
        </w:tabs>
        <w:rPr>
          <w:rFonts w:ascii="Arial" w:eastAsiaTheme="minorEastAsia" w:hAnsi="Arial" w:cs="Arial"/>
          <w:noProof/>
          <w:sz w:val="20"/>
          <w:szCs w:val="20"/>
          <w:u w:val="single"/>
          <w:lang w:eastAsia="es-PE"/>
        </w:rPr>
      </w:pPr>
      <w:hyperlink w:anchor="_Toc117470209" w:history="1">
        <w:r w:rsidR="006405B1" w:rsidRPr="001F7A91">
          <w:rPr>
            <w:rStyle w:val="Hipervnculo"/>
            <w:rFonts w:ascii="Arial" w:hAnsi="Arial" w:cs="Arial"/>
            <w:noProof/>
            <w:color w:val="auto"/>
            <w:sz w:val="20"/>
            <w:szCs w:val="20"/>
          </w:rPr>
          <w:t>Tabla 52</w:t>
        </w:r>
        <w:r w:rsidR="00BE2FC5" w:rsidRPr="001F7A91">
          <w:rPr>
            <w:rStyle w:val="Hipervnculo"/>
            <w:rFonts w:ascii="Arial" w:hAnsi="Arial" w:cs="Arial"/>
            <w:noProof/>
            <w:color w:val="auto"/>
            <w:sz w:val="20"/>
            <w:szCs w:val="20"/>
          </w:rPr>
          <w:t xml:space="preserve">. Mortalidad según causa </w:t>
        </w:r>
        <w:r w:rsidR="001F7A91" w:rsidRPr="001F7A91">
          <w:rPr>
            <w:rStyle w:val="Hipervnculo"/>
            <w:rFonts w:ascii="Arial" w:hAnsi="Arial" w:cs="Arial"/>
            <w:noProof/>
            <w:color w:val="auto"/>
            <w:sz w:val="20"/>
            <w:szCs w:val="20"/>
          </w:rPr>
          <w:t xml:space="preserve">y sexo </w:t>
        </w:r>
        <w:r w:rsidR="006A7336" w:rsidRPr="001F7A91">
          <w:rPr>
            <w:rStyle w:val="Hipervnculo"/>
            <w:rFonts w:ascii="Arial" w:hAnsi="Arial" w:cs="Arial"/>
            <w:noProof/>
            <w:color w:val="auto"/>
            <w:sz w:val="20"/>
            <w:szCs w:val="20"/>
          </w:rPr>
          <w:t>Tópico Medicina Serv. Emerg</w:t>
        </w:r>
        <w:r w:rsidR="00BE2FC5" w:rsidRPr="001F7A91">
          <w:rPr>
            <w:rStyle w:val="Hipervnculo"/>
            <w:rFonts w:ascii="Arial" w:hAnsi="Arial" w:cs="Arial"/>
            <w:noProof/>
            <w:color w:val="auto"/>
            <w:sz w:val="20"/>
            <w:szCs w:val="20"/>
          </w:rPr>
          <w:t xml:space="preserve"> – HNHU, 2023.</w:t>
        </w:r>
        <w:r w:rsidR="00BE2FC5" w:rsidRPr="001F7A91">
          <w:rPr>
            <w:rFonts w:ascii="Arial" w:hAnsi="Arial" w:cs="Arial"/>
            <w:noProof/>
            <w:webHidden/>
            <w:sz w:val="20"/>
            <w:szCs w:val="20"/>
            <w:u w:val="single"/>
          </w:rPr>
          <w:tab/>
        </w:r>
        <w:r w:rsidR="00BE2FC5" w:rsidRPr="001F7A91">
          <w:rPr>
            <w:rFonts w:ascii="Arial" w:hAnsi="Arial" w:cs="Arial"/>
            <w:noProof/>
            <w:webHidden/>
            <w:sz w:val="20"/>
            <w:szCs w:val="20"/>
            <w:u w:val="single"/>
          </w:rPr>
          <w:fldChar w:fldCharType="begin"/>
        </w:r>
        <w:r w:rsidR="00BE2FC5" w:rsidRPr="001F7A91">
          <w:rPr>
            <w:rFonts w:ascii="Arial" w:hAnsi="Arial" w:cs="Arial"/>
            <w:noProof/>
            <w:webHidden/>
            <w:sz w:val="20"/>
            <w:szCs w:val="20"/>
            <w:u w:val="single"/>
          </w:rPr>
          <w:instrText xml:space="preserve"> PAGEREF _Toc117470209 \h </w:instrText>
        </w:r>
        <w:r w:rsidR="00BE2FC5" w:rsidRPr="001F7A91">
          <w:rPr>
            <w:rFonts w:ascii="Arial" w:hAnsi="Arial" w:cs="Arial"/>
            <w:noProof/>
            <w:webHidden/>
            <w:sz w:val="20"/>
            <w:szCs w:val="20"/>
            <w:u w:val="single"/>
          </w:rPr>
        </w:r>
        <w:r>
          <w:rPr>
            <w:rFonts w:ascii="Arial" w:hAnsi="Arial" w:cs="Arial"/>
            <w:noProof/>
            <w:webHidden/>
            <w:sz w:val="20"/>
            <w:szCs w:val="20"/>
            <w:u w:val="single"/>
          </w:rPr>
          <w:fldChar w:fldCharType="separate"/>
        </w:r>
        <w:r>
          <w:rPr>
            <w:rFonts w:ascii="Arial" w:hAnsi="Arial" w:cs="Arial"/>
            <w:noProof/>
            <w:webHidden/>
            <w:sz w:val="20"/>
            <w:szCs w:val="20"/>
            <w:u w:val="single"/>
          </w:rPr>
          <w:t>65</w:t>
        </w:r>
        <w:r w:rsidR="00BE2FC5" w:rsidRPr="001F7A91">
          <w:rPr>
            <w:rFonts w:ascii="Arial" w:hAnsi="Arial" w:cs="Arial"/>
            <w:noProof/>
            <w:webHidden/>
            <w:sz w:val="20"/>
            <w:szCs w:val="20"/>
            <w:u w:val="single"/>
          </w:rPr>
          <w:fldChar w:fldCharType="end"/>
        </w:r>
      </w:hyperlink>
      <w:r w:rsidR="00BE2FC5" w:rsidRPr="001F7A91">
        <w:rPr>
          <w:rFonts w:ascii="Arial" w:hAnsi="Arial" w:cs="Arial"/>
          <w:noProof/>
          <w:sz w:val="20"/>
          <w:szCs w:val="20"/>
          <w:u w:val="single"/>
        </w:rPr>
        <w:t>65</w:t>
      </w:r>
    </w:p>
    <w:p w14:paraId="0B44FA97" w14:textId="64F2C9E2" w:rsidR="00BE2FC5" w:rsidRPr="001F7A91" w:rsidRDefault="00795820" w:rsidP="00BE2FC5">
      <w:pPr>
        <w:pStyle w:val="Tabladeilustraciones"/>
        <w:tabs>
          <w:tab w:val="right" w:leader="dot" w:pos="8494"/>
        </w:tabs>
        <w:rPr>
          <w:rFonts w:ascii="Arial" w:eastAsiaTheme="minorEastAsia" w:hAnsi="Arial" w:cs="Arial"/>
          <w:noProof/>
          <w:sz w:val="20"/>
          <w:szCs w:val="20"/>
          <w:u w:val="single"/>
          <w:lang w:eastAsia="es-PE"/>
        </w:rPr>
      </w:pPr>
      <w:hyperlink w:anchor="_Toc117470210" w:history="1">
        <w:r w:rsidR="006405B1" w:rsidRPr="001F7A91">
          <w:rPr>
            <w:rStyle w:val="Hipervnculo"/>
            <w:rFonts w:ascii="Arial" w:hAnsi="Arial" w:cs="Arial"/>
            <w:noProof/>
            <w:color w:val="auto"/>
            <w:sz w:val="20"/>
            <w:szCs w:val="20"/>
          </w:rPr>
          <w:t>Tabla 53</w:t>
        </w:r>
        <w:r w:rsidR="00BE2FC5" w:rsidRPr="001F7A91">
          <w:rPr>
            <w:rStyle w:val="Hipervnculo"/>
            <w:rFonts w:ascii="Arial" w:hAnsi="Arial" w:cs="Arial"/>
            <w:noProof/>
            <w:color w:val="auto"/>
            <w:sz w:val="20"/>
            <w:szCs w:val="20"/>
          </w:rPr>
          <w:t xml:space="preserve">. </w:t>
        </w:r>
        <w:r w:rsidR="001F7A91" w:rsidRPr="001F7A91">
          <w:rPr>
            <w:rStyle w:val="Hipervnculo"/>
            <w:rFonts w:ascii="Arial" w:hAnsi="Arial" w:cs="Arial"/>
            <w:noProof/>
            <w:color w:val="auto"/>
            <w:sz w:val="20"/>
            <w:szCs w:val="20"/>
          </w:rPr>
          <w:t xml:space="preserve">Mortalidad según causa y sexo </w:t>
        </w:r>
        <w:r w:rsidR="006A7336" w:rsidRPr="001F7A91">
          <w:rPr>
            <w:rStyle w:val="Hipervnculo"/>
            <w:rFonts w:ascii="Arial" w:hAnsi="Arial" w:cs="Arial"/>
            <w:noProof/>
            <w:color w:val="auto"/>
            <w:sz w:val="20"/>
            <w:szCs w:val="20"/>
          </w:rPr>
          <w:t>Tópico Pediatría Serv. Emerg</w:t>
        </w:r>
        <w:r w:rsidR="00BE2FC5" w:rsidRPr="001F7A91">
          <w:rPr>
            <w:rStyle w:val="Hipervnculo"/>
            <w:rFonts w:ascii="Arial" w:hAnsi="Arial" w:cs="Arial"/>
            <w:noProof/>
            <w:color w:val="auto"/>
            <w:sz w:val="20"/>
            <w:szCs w:val="20"/>
          </w:rPr>
          <w:t xml:space="preserve"> – HNHU, 2022.</w:t>
        </w:r>
        <w:r w:rsidR="00BE2FC5" w:rsidRPr="001F7A91">
          <w:rPr>
            <w:rFonts w:ascii="Arial" w:hAnsi="Arial" w:cs="Arial"/>
            <w:noProof/>
            <w:webHidden/>
            <w:sz w:val="20"/>
            <w:szCs w:val="20"/>
            <w:u w:val="single"/>
          </w:rPr>
          <w:tab/>
        </w:r>
        <w:r w:rsidR="00BE2FC5" w:rsidRPr="001F7A91">
          <w:rPr>
            <w:rFonts w:ascii="Arial" w:hAnsi="Arial" w:cs="Arial"/>
            <w:noProof/>
            <w:webHidden/>
            <w:sz w:val="20"/>
            <w:szCs w:val="20"/>
            <w:u w:val="single"/>
          </w:rPr>
          <w:fldChar w:fldCharType="begin"/>
        </w:r>
        <w:r w:rsidR="00BE2FC5" w:rsidRPr="001F7A91">
          <w:rPr>
            <w:rFonts w:ascii="Arial" w:hAnsi="Arial" w:cs="Arial"/>
            <w:noProof/>
            <w:webHidden/>
            <w:sz w:val="20"/>
            <w:szCs w:val="20"/>
            <w:u w:val="single"/>
          </w:rPr>
          <w:instrText xml:space="preserve"> PAGEREF _Toc117470210 \h </w:instrText>
        </w:r>
        <w:r w:rsidR="00BE2FC5" w:rsidRPr="001F7A91">
          <w:rPr>
            <w:rFonts w:ascii="Arial" w:hAnsi="Arial" w:cs="Arial"/>
            <w:noProof/>
            <w:webHidden/>
            <w:sz w:val="20"/>
            <w:szCs w:val="20"/>
            <w:u w:val="single"/>
          </w:rPr>
        </w:r>
        <w:r>
          <w:rPr>
            <w:rFonts w:ascii="Arial" w:hAnsi="Arial" w:cs="Arial"/>
            <w:noProof/>
            <w:webHidden/>
            <w:sz w:val="20"/>
            <w:szCs w:val="20"/>
            <w:u w:val="single"/>
          </w:rPr>
          <w:fldChar w:fldCharType="separate"/>
        </w:r>
        <w:r>
          <w:rPr>
            <w:rFonts w:ascii="Arial" w:hAnsi="Arial" w:cs="Arial"/>
            <w:noProof/>
            <w:webHidden/>
            <w:sz w:val="20"/>
            <w:szCs w:val="20"/>
            <w:u w:val="single"/>
          </w:rPr>
          <w:t>65</w:t>
        </w:r>
        <w:r w:rsidR="00BE2FC5" w:rsidRPr="001F7A91">
          <w:rPr>
            <w:rFonts w:ascii="Arial" w:hAnsi="Arial" w:cs="Arial"/>
            <w:noProof/>
            <w:webHidden/>
            <w:sz w:val="20"/>
            <w:szCs w:val="20"/>
            <w:u w:val="single"/>
          </w:rPr>
          <w:fldChar w:fldCharType="end"/>
        </w:r>
      </w:hyperlink>
      <w:r w:rsidR="00BE2FC5" w:rsidRPr="001F7A91">
        <w:rPr>
          <w:rFonts w:ascii="Arial" w:hAnsi="Arial" w:cs="Arial"/>
          <w:noProof/>
          <w:sz w:val="20"/>
          <w:szCs w:val="20"/>
          <w:u w:val="single"/>
        </w:rPr>
        <w:t>66</w:t>
      </w:r>
    </w:p>
    <w:p w14:paraId="704E1DDD" w14:textId="66436E16" w:rsidR="00BE2FC5" w:rsidRPr="001F7A91" w:rsidRDefault="00795820" w:rsidP="00BE2FC5">
      <w:pPr>
        <w:pStyle w:val="Tabladeilustraciones"/>
        <w:tabs>
          <w:tab w:val="right" w:leader="dot" w:pos="8494"/>
        </w:tabs>
        <w:rPr>
          <w:rFonts w:eastAsiaTheme="minorEastAsia"/>
          <w:noProof/>
          <w:u w:val="single"/>
          <w:lang w:eastAsia="es-PE"/>
        </w:rPr>
      </w:pPr>
      <w:hyperlink w:anchor="_Toc117470211" w:history="1">
        <w:r w:rsidR="006405B1" w:rsidRPr="001F7A91">
          <w:rPr>
            <w:rStyle w:val="Hipervnculo"/>
            <w:rFonts w:ascii="Arial" w:hAnsi="Arial" w:cs="Arial"/>
            <w:noProof/>
            <w:color w:val="auto"/>
            <w:sz w:val="20"/>
            <w:szCs w:val="20"/>
          </w:rPr>
          <w:t>Tabla 54</w:t>
        </w:r>
        <w:r w:rsidR="00BE2FC5" w:rsidRPr="001F7A91">
          <w:rPr>
            <w:rStyle w:val="Hipervnculo"/>
            <w:rFonts w:ascii="Arial" w:hAnsi="Arial" w:cs="Arial"/>
            <w:noProof/>
            <w:color w:val="auto"/>
            <w:sz w:val="20"/>
            <w:szCs w:val="20"/>
          </w:rPr>
          <w:t>. Mortalidad según causa y se</w:t>
        </w:r>
        <w:r w:rsidR="001F7A91" w:rsidRPr="001F7A91">
          <w:rPr>
            <w:rStyle w:val="Hipervnculo"/>
            <w:rFonts w:ascii="Arial" w:hAnsi="Arial" w:cs="Arial"/>
            <w:noProof/>
            <w:color w:val="auto"/>
            <w:sz w:val="20"/>
            <w:szCs w:val="20"/>
          </w:rPr>
          <w:t>xo Tópico Trauma Shock Serv. Emerg</w:t>
        </w:r>
        <w:r w:rsidR="00F209F4">
          <w:rPr>
            <w:rStyle w:val="Hipervnculo"/>
            <w:rFonts w:ascii="Arial" w:hAnsi="Arial" w:cs="Arial"/>
            <w:noProof/>
            <w:color w:val="auto"/>
            <w:sz w:val="20"/>
            <w:szCs w:val="20"/>
          </w:rPr>
          <w:t xml:space="preserve"> – HNHU, 2023</w:t>
        </w:r>
        <w:r w:rsidR="00BE2FC5" w:rsidRPr="001F7A91">
          <w:rPr>
            <w:rStyle w:val="Hipervnculo"/>
            <w:rFonts w:ascii="Arial" w:hAnsi="Arial" w:cs="Arial"/>
            <w:noProof/>
            <w:color w:val="auto"/>
            <w:sz w:val="20"/>
            <w:szCs w:val="20"/>
          </w:rPr>
          <w:t>.</w:t>
        </w:r>
        <w:r w:rsidR="00BE2FC5" w:rsidRPr="001F7A91">
          <w:rPr>
            <w:rFonts w:ascii="Arial" w:hAnsi="Arial" w:cs="Arial"/>
            <w:noProof/>
            <w:webHidden/>
            <w:sz w:val="20"/>
            <w:szCs w:val="20"/>
            <w:u w:val="single"/>
          </w:rPr>
          <w:tab/>
        </w:r>
        <w:r w:rsidR="00BE2FC5" w:rsidRPr="001F7A91">
          <w:rPr>
            <w:rFonts w:ascii="Arial" w:hAnsi="Arial" w:cs="Arial"/>
            <w:noProof/>
            <w:webHidden/>
            <w:sz w:val="20"/>
            <w:szCs w:val="20"/>
            <w:u w:val="single"/>
          </w:rPr>
          <w:fldChar w:fldCharType="begin"/>
        </w:r>
        <w:r w:rsidR="00BE2FC5" w:rsidRPr="001F7A91">
          <w:rPr>
            <w:rFonts w:ascii="Arial" w:hAnsi="Arial" w:cs="Arial"/>
            <w:noProof/>
            <w:webHidden/>
            <w:sz w:val="20"/>
            <w:szCs w:val="20"/>
            <w:u w:val="single"/>
          </w:rPr>
          <w:instrText xml:space="preserve"> PAGEREF _Toc117470211 \h </w:instrText>
        </w:r>
        <w:r w:rsidR="00BE2FC5" w:rsidRPr="001F7A91">
          <w:rPr>
            <w:rFonts w:ascii="Arial" w:hAnsi="Arial" w:cs="Arial"/>
            <w:noProof/>
            <w:webHidden/>
            <w:sz w:val="20"/>
            <w:szCs w:val="20"/>
            <w:u w:val="single"/>
          </w:rPr>
        </w:r>
        <w:r>
          <w:rPr>
            <w:rFonts w:ascii="Arial" w:hAnsi="Arial" w:cs="Arial"/>
            <w:noProof/>
            <w:webHidden/>
            <w:sz w:val="20"/>
            <w:szCs w:val="20"/>
            <w:u w:val="single"/>
          </w:rPr>
          <w:fldChar w:fldCharType="separate"/>
        </w:r>
        <w:r>
          <w:rPr>
            <w:rFonts w:ascii="Arial" w:hAnsi="Arial" w:cs="Arial"/>
            <w:noProof/>
            <w:webHidden/>
            <w:sz w:val="20"/>
            <w:szCs w:val="20"/>
            <w:u w:val="single"/>
          </w:rPr>
          <w:t>66</w:t>
        </w:r>
        <w:r w:rsidR="00BE2FC5" w:rsidRPr="001F7A91">
          <w:rPr>
            <w:rFonts w:ascii="Arial" w:hAnsi="Arial" w:cs="Arial"/>
            <w:noProof/>
            <w:webHidden/>
            <w:sz w:val="20"/>
            <w:szCs w:val="20"/>
            <w:u w:val="single"/>
          </w:rPr>
          <w:fldChar w:fldCharType="end"/>
        </w:r>
      </w:hyperlink>
      <w:r w:rsidR="00BE2FC5" w:rsidRPr="001F7A91">
        <w:rPr>
          <w:rFonts w:ascii="Arial" w:hAnsi="Arial" w:cs="Arial"/>
          <w:noProof/>
          <w:sz w:val="20"/>
          <w:szCs w:val="20"/>
          <w:u w:val="single"/>
        </w:rPr>
        <w:t>66</w:t>
      </w:r>
    </w:p>
    <w:p w14:paraId="7FDCA228" w14:textId="77777777" w:rsidR="00BE2FC5" w:rsidRDefault="00BE2FC5" w:rsidP="00BE2FC5">
      <w:r w:rsidRPr="00C857EA">
        <w:fldChar w:fldCharType="end"/>
      </w:r>
    </w:p>
    <w:p w14:paraId="4E45C567" w14:textId="77777777" w:rsidR="00BE2FC5" w:rsidRPr="003412CF" w:rsidRDefault="00BE2FC5" w:rsidP="00BE2FC5"/>
    <w:p w14:paraId="65B2D768" w14:textId="77777777" w:rsidR="00BE2FC5" w:rsidRPr="001B3AC8" w:rsidRDefault="00BE2FC5" w:rsidP="00BE2FC5">
      <w:pPr>
        <w:spacing w:after="0" w:line="360" w:lineRule="auto"/>
        <w:rPr>
          <w:rFonts w:ascii="Nirmala UI" w:hAnsi="Nirmala UI" w:cs="Nirmala UI"/>
        </w:rPr>
      </w:pPr>
    </w:p>
    <w:p w14:paraId="5AFBA9CB" w14:textId="77777777" w:rsidR="003412CF" w:rsidRPr="003412CF" w:rsidRDefault="003412CF" w:rsidP="00BE2FC5">
      <w:pPr>
        <w:pStyle w:val="Ttulo1"/>
        <w:spacing w:before="120" w:after="120" w:line="240" w:lineRule="auto"/>
        <w:ind w:left="1080"/>
      </w:pPr>
    </w:p>
    <w:sectPr w:rsidR="003412CF" w:rsidRPr="003412CF" w:rsidSect="00E752F8">
      <w:headerReference w:type="default" r:id="rId71"/>
      <w:footerReference w:type="default" r:id="rId72"/>
      <w:pgSz w:w="11906" w:h="16838"/>
      <w:pgMar w:top="1701" w:right="1701" w:bottom="170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7FF7E8" w14:textId="77777777" w:rsidR="000C165F" w:rsidRDefault="000C165F" w:rsidP="00E752F8">
      <w:pPr>
        <w:spacing w:after="0" w:line="240" w:lineRule="auto"/>
      </w:pPr>
      <w:r>
        <w:separator/>
      </w:r>
    </w:p>
  </w:endnote>
  <w:endnote w:type="continuationSeparator" w:id="0">
    <w:p w14:paraId="04E9AF57" w14:textId="77777777" w:rsidR="000C165F" w:rsidRDefault="000C165F" w:rsidP="00E752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irmala UI">
    <w:panose1 w:val="020B0502040204020203"/>
    <w:charset w:val="00"/>
    <w:family w:val="swiss"/>
    <w:pitch w:val="variable"/>
    <w:sig w:usb0="80FF8023" w:usb1="0200004A" w:usb2="000002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Yu Gothic UI"/>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3397764"/>
      <w:docPartObj>
        <w:docPartGallery w:val="Page Numbers (Bottom of Page)"/>
        <w:docPartUnique/>
      </w:docPartObj>
    </w:sdtPr>
    <w:sdtEndPr>
      <w:rPr>
        <w:rFonts w:ascii="Arial" w:hAnsi="Arial" w:cs="Arial"/>
        <w:sz w:val="16"/>
        <w:szCs w:val="16"/>
      </w:rPr>
    </w:sdtEndPr>
    <w:sdtContent>
      <w:p w14:paraId="189F5B7A" w14:textId="770547AF" w:rsidR="00975A52" w:rsidRPr="00E752F8" w:rsidRDefault="00975A52">
        <w:pPr>
          <w:pStyle w:val="Piedepgina"/>
          <w:jc w:val="right"/>
          <w:rPr>
            <w:rFonts w:ascii="Arial" w:hAnsi="Arial" w:cs="Arial"/>
            <w:sz w:val="16"/>
            <w:szCs w:val="16"/>
          </w:rPr>
        </w:pPr>
        <w:r w:rsidRPr="00E752F8">
          <w:rPr>
            <w:rFonts w:ascii="Arial" w:hAnsi="Arial" w:cs="Arial"/>
            <w:sz w:val="16"/>
            <w:szCs w:val="16"/>
          </w:rPr>
          <w:fldChar w:fldCharType="begin"/>
        </w:r>
        <w:r w:rsidRPr="00E752F8">
          <w:rPr>
            <w:rFonts w:ascii="Arial" w:hAnsi="Arial" w:cs="Arial"/>
            <w:sz w:val="16"/>
            <w:szCs w:val="16"/>
          </w:rPr>
          <w:instrText>PAGE   \* MERGEFORMAT</w:instrText>
        </w:r>
        <w:r w:rsidRPr="00E752F8">
          <w:rPr>
            <w:rFonts w:ascii="Arial" w:hAnsi="Arial" w:cs="Arial"/>
            <w:sz w:val="16"/>
            <w:szCs w:val="16"/>
          </w:rPr>
          <w:fldChar w:fldCharType="separate"/>
        </w:r>
        <w:r w:rsidR="00795820" w:rsidRPr="00795820">
          <w:rPr>
            <w:rFonts w:ascii="Arial" w:hAnsi="Arial" w:cs="Arial"/>
            <w:noProof/>
            <w:sz w:val="16"/>
            <w:szCs w:val="16"/>
            <w:lang w:val="es-ES"/>
          </w:rPr>
          <w:t>5</w:t>
        </w:r>
        <w:r w:rsidRPr="00E752F8">
          <w:rPr>
            <w:rFonts w:ascii="Arial" w:hAnsi="Arial" w:cs="Arial"/>
            <w:sz w:val="16"/>
            <w:szCs w:val="16"/>
          </w:rPr>
          <w:fldChar w:fldCharType="end"/>
        </w:r>
      </w:p>
    </w:sdtContent>
  </w:sdt>
  <w:p w14:paraId="4AA533F4" w14:textId="77777777" w:rsidR="00975A52" w:rsidRDefault="00975A52">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298C14" w14:textId="77777777" w:rsidR="000C165F" w:rsidRDefault="000C165F" w:rsidP="00E752F8">
      <w:pPr>
        <w:spacing w:after="0" w:line="240" w:lineRule="auto"/>
      </w:pPr>
      <w:r>
        <w:separator/>
      </w:r>
    </w:p>
  </w:footnote>
  <w:footnote w:type="continuationSeparator" w:id="0">
    <w:p w14:paraId="5A622331" w14:textId="77777777" w:rsidR="000C165F" w:rsidRDefault="000C165F" w:rsidP="00E752F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9DA72" w14:textId="1635B78D" w:rsidR="00975A52" w:rsidRPr="00EF2829" w:rsidRDefault="00975A52" w:rsidP="00EF2829">
    <w:pPr>
      <w:pStyle w:val="Encabezado"/>
      <w:jc w:val="center"/>
      <w:rPr>
        <w:rFonts w:ascii="Arial Narrow" w:hAnsi="Arial Narrow"/>
        <w:b/>
        <w:bCs/>
        <w:sz w:val="18"/>
        <w:szCs w:val="1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62865"/>
    <w:multiLevelType w:val="hybridMultilevel"/>
    <w:tmpl w:val="7BA62BF2"/>
    <w:lvl w:ilvl="0" w:tplc="280A0015">
      <w:start w:val="1"/>
      <w:numFmt w:val="upperLetter"/>
      <w:lvlText w:val="%1."/>
      <w:lvlJc w:val="left"/>
      <w:pPr>
        <w:ind w:left="1440" w:hanging="360"/>
      </w:pPr>
      <w:rPr>
        <w:rFonts w:hint="default"/>
      </w:rPr>
    </w:lvl>
    <w:lvl w:ilvl="1" w:tplc="280A0019">
      <w:start w:val="1"/>
      <w:numFmt w:val="lowerLetter"/>
      <w:lvlText w:val="%2."/>
      <w:lvlJc w:val="left"/>
      <w:pPr>
        <w:ind w:left="7732"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1" w15:restartNumberingAfterBreak="0">
    <w:nsid w:val="04B12725"/>
    <w:multiLevelType w:val="hybridMultilevel"/>
    <w:tmpl w:val="D0D61EA0"/>
    <w:lvl w:ilvl="0" w:tplc="280A000D">
      <w:start w:val="1"/>
      <w:numFmt w:val="bullet"/>
      <w:lvlText w:val=""/>
      <w:lvlJc w:val="left"/>
      <w:pPr>
        <w:ind w:left="1080" w:hanging="360"/>
      </w:pPr>
      <w:rPr>
        <w:rFonts w:ascii="Wingdings" w:hAnsi="Wingdings"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 w15:restartNumberingAfterBreak="0">
    <w:nsid w:val="05E713DE"/>
    <w:multiLevelType w:val="hybridMultilevel"/>
    <w:tmpl w:val="C24EC9F4"/>
    <w:lvl w:ilvl="0" w:tplc="A1466B14">
      <w:start w:val="1"/>
      <w:numFmt w:val="bullet"/>
      <w:lvlText w:val="-"/>
      <w:lvlJc w:val="left"/>
      <w:pPr>
        <w:ind w:left="3900" w:hanging="360"/>
      </w:pPr>
      <w:rPr>
        <w:rFonts w:ascii="Courier New" w:hAnsi="Courier New" w:hint="default"/>
      </w:rPr>
    </w:lvl>
    <w:lvl w:ilvl="1" w:tplc="0C0A0003">
      <w:start w:val="1"/>
      <w:numFmt w:val="bullet"/>
      <w:lvlText w:val="o"/>
      <w:lvlJc w:val="left"/>
      <w:pPr>
        <w:ind w:left="4620" w:hanging="360"/>
      </w:pPr>
      <w:rPr>
        <w:rFonts w:ascii="Courier New" w:hAnsi="Courier New" w:cs="Courier New" w:hint="default"/>
      </w:rPr>
    </w:lvl>
    <w:lvl w:ilvl="2" w:tplc="0C0A0005" w:tentative="1">
      <w:start w:val="1"/>
      <w:numFmt w:val="bullet"/>
      <w:lvlText w:val=""/>
      <w:lvlJc w:val="left"/>
      <w:pPr>
        <w:ind w:left="5340" w:hanging="360"/>
      </w:pPr>
      <w:rPr>
        <w:rFonts w:ascii="Wingdings" w:hAnsi="Wingdings" w:hint="default"/>
      </w:rPr>
    </w:lvl>
    <w:lvl w:ilvl="3" w:tplc="0C0A0001" w:tentative="1">
      <w:start w:val="1"/>
      <w:numFmt w:val="bullet"/>
      <w:lvlText w:val=""/>
      <w:lvlJc w:val="left"/>
      <w:pPr>
        <w:ind w:left="6060" w:hanging="360"/>
      </w:pPr>
      <w:rPr>
        <w:rFonts w:ascii="Symbol" w:hAnsi="Symbol" w:hint="default"/>
      </w:rPr>
    </w:lvl>
    <w:lvl w:ilvl="4" w:tplc="0C0A0003" w:tentative="1">
      <w:start w:val="1"/>
      <w:numFmt w:val="bullet"/>
      <w:lvlText w:val="o"/>
      <w:lvlJc w:val="left"/>
      <w:pPr>
        <w:ind w:left="6780" w:hanging="360"/>
      </w:pPr>
      <w:rPr>
        <w:rFonts w:ascii="Courier New" w:hAnsi="Courier New" w:cs="Courier New" w:hint="default"/>
      </w:rPr>
    </w:lvl>
    <w:lvl w:ilvl="5" w:tplc="0C0A0005" w:tentative="1">
      <w:start w:val="1"/>
      <w:numFmt w:val="bullet"/>
      <w:lvlText w:val=""/>
      <w:lvlJc w:val="left"/>
      <w:pPr>
        <w:ind w:left="7500" w:hanging="360"/>
      </w:pPr>
      <w:rPr>
        <w:rFonts w:ascii="Wingdings" w:hAnsi="Wingdings" w:hint="default"/>
      </w:rPr>
    </w:lvl>
    <w:lvl w:ilvl="6" w:tplc="0C0A0001" w:tentative="1">
      <w:start w:val="1"/>
      <w:numFmt w:val="bullet"/>
      <w:lvlText w:val=""/>
      <w:lvlJc w:val="left"/>
      <w:pPr>
        <w:ind w:left="8220" w:hanging="360"/>
      </w:pPr>
      <w:rPr>
        <w:rFonts w:ascii="Symbol" w:hAnsi="Symbol" w:hint="default"/>
      </w:rPr>
    </w:lvl>
    <w:lvl w:ilvl="7" w:tplc="0C0A0003" w:tentative="1">
      <w:start w:val="1"/>
      <w:numFmt w:val="bullet"/>
      <w:lvlText w:val="o"/>
      <w:lvlJc w:val="left"/>
      <w:pPr>
        <w:ind w:left="8940" w:hanging="360"/>
      </w:pPr>
      <w:rPr>
        <w:rFonts w:ascii="Courier New" w:hAnsi="Courier New" w:cs="Courier New" w:hint="default"/>
      </w:rPr>
    </w:lvl>
    <w:lvl w:ilvl="8" w:tplc="0C0A0005" w:tentative="1">
      <w:start w:val="1"/>
      <w:numFmt w:val="bullet"/>
      <w:lvlText w:val=""/>
      <w:lvlJc w:val="left"/>
      <w:pPr>
        <w:ind w:left="9660" w:hanging="360"/>
      </w:pPr>
      <w:rPr>
        <w:rFonts w:ascii="Wingdings" w:hAnsi="Wingdings" w:hint="default"/>
      </w:rPr>
    </w:lvl>
  </w:abstractNum>
  <w:abstractNum w:abstractNumId="3" w15:restartNumberingAfterBreak="0">
    <w:nsid w:val="0F22360E"/>
    <w:multiLevelType w:val="hybridMultilevel"/>
    <w:tmpl w:val="21F07D72"/>
    <w:lvl w:ilvl="0" w:tplc="13642CF6">
      <w:start w:val="9"/>
      <w:numFmt w:val="lowerLetter"/>
      <w:lvlText w:val="%1."/>
      <w:lvlJc w:val="left"/>
      <w:pPr>
        <w:ind w:left="1440" w:hanging="360"/>
      </w:pPr>
      <w:rPr>
        <w:rFonts w:eastAsia="Times New Roman"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 w15:restartNumberingAfterBreak="0">
    <w:nsid w:val="246D3351"/>
    <w:multiLevelType w:val="multilevel"/>
    <w:tmpl w:val="E7BA63B4"/>
    <w:lvl w:ilvl="0">
      <w:start w:val="1"/>
      <w:numFmt w:val="upperRoman"/>
      <w:lvlText w:val="%1."/>
      <w:lvlJc w:val="left"/>
      <w:pPr>
        <w:ind w:left="1080" w:hanging="720"/>
      </w:pPr>
      <w:rPr>
        <w:rFonts w:hint="default"/>
      </w:rPr>
    </w:lvl>
    <w:lvl w:ilvl="1">
      <w:start w:val="2"/>
      <w:numFmt w:val="decimal"/>
      <w:isLgl/>
      <w:lvlText w:val="%1.%2."/>
      <w:lvlJc w:val="left"/>
      <w:pPr>
        <w:ind w:left="1020" w:hanging="6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5" w15:restartNumberingAfterBreak="0">
    <w:nsid w:val="2D735470"/>
    <w:multiLevelType w:val="hybridMultilevel"/>
    <w:tmpl w:val="CCCAD646"/>
    <w:lvl w:ilvl="0" w:tplc="280A0015">
      <w:start w:val="1"/>
      <w:numFmt w:val="upperLetter"/>
      <w:lvlText w:val="%1."/>
      <w:lvlJc w:val="left"/>
      <w:pPr>
        <w:ind w:left="1080" w:hanging="360"/>
      </w:p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6" w15:restartNumberingAfterBreak="0">
    <w:nsid w:val="2FF90EAC"/>
    <w:multiLevelType w:val="hybridMultilevel"/>
    <w:tmpl w:val="3B628C82"/>
    <w:lvl w:ilvl="0" w:tplc="A1466B14">
      <w:start w:val="1"/>
      <w:numFmt w:val="bullet"/>
      <w:lvlText w:val="-"/>
      <w:lvlJc w:val="left"/>
      <w:pPr>
        <w:ind w:left="1776" w:hanging="360"/>
      </w:pPr>
      <w:rPr>
        <w:rFonts w:ascii="Courier New" w:hAnsi="Courier New" w:hint="default"/>
      </w:rPr>
    </w:lvl>
    <w:lvl w:ilvl="1" w:tplc="280A0003" w:tentative="1">
      <w:start w:val="1"/>
      <w:numFmt w:val="bullet"/>
      <w:lvlText w:val="o"/>
      <w:lvlJc w:val="left"/>
      <w:pPr>
        <w:ind w:left="-684" w:hanging="360"/>
      </w:pPr>
      <w:rPr>
        <w:rFonts w:ascii="Courier New" w:hAnsi="Courier New" w:cs="Courier New" w:hint="default"/>
      </w:rPr>
    </w:lvl>
    <w:lvl w:ilvl="2" w:tplc="280A0005" w:tentative="1">
      <w:start w:val="1"/>
      <w:numFmt w:val="bullet"/>
      <w:lvlText w:val=""/>
      <w:lvlJc w:val="left"/>
      <w:pPr>
        <w:ind w:left="36" w:hanging="360"/>
      </w:pPr>
      <w:rPr>
        <w:rFonts w:ascii="Wingdings" w:hAnsi="Wingdings" w:hint="default"/>
      </w:rPr>
    </w:lvl>
    <w:lvl w:ilvl="3" w:tplc="280A0001" w:tentative="1">
      <w:start w:val="1"/>
      <w:numFmt w:val="bullet"/>
      <w:lvlText w:val=""/>
      <w:lvlJc w:val="left"/>
      <w:pPr>
        <w:ind w:left="756" w:hanging="360"/>
      </w:pPr>
      <w:rPr>
        <w:rFonts w:ascii="Symbol" w:hAnsi="Symbol" w:hint="default"/>
      </w:rPr>
    </w:lvl>
    <w:lvl w:ilvl="4" w:tplc="280A0003" w:tentative="1">
      <w:start w:val="1"/>
      <w:numFmt w:val="bullet"/>
      <w:lvlText w:val="o"/>
      <w:lvlJc w:val="left"/>
      <w:pPr>
        <w:ind w:left="1476" w:hanging="360"/>
      </w:pPr>
      <w:rPr>
        <w:rFonts w:ascii="Courier New" w:hAnsi="Courier New" w:cs="Courier New" w:hint="default"/>
      </w:rPr>
    </w:lvl>
    <w:lvl w:ilvl="5" w:tplc="280A0005" w:tentative="1">
      <w:start w:val="1"/>
      <w:numFmt w:val="bullet"/>
      <w:lvlText w:val=""/>
      <w:lvlJc w:val="left"/>
      <w:pPr>
        <w:ind w:left="2196" w:hanging="360"/>
      </w:pPr>
      <w:rPr>
        <w:rFonts w:ascii="Wingdings" w:hAnsi="Wingdings" w:hint="default"/>
      </w:rPr>
    </w:lvl>
    <w:lvl w:ilvl="6" w:tplc="280A0001" w:tentative="1">
      <w:start w:val="1"/>
      <w:numFmt w:val="bullet"/>
      <w:lvlText w:val=""/>
      <w:lvlJc w:val="left"/>
      <w:pPr>
        <w:ind w:left="2916" w:hanging="360"/>
      </w:pPr>
      <w:rPr>
        <w:rFonts w:ascii="Symbol" w:hAnsi="Symbol" w:hint="default"/>
      </w:rPr>
    </w:lvl>
    <w:lvl w:ilvl="7" w:tplc="280A0003" w:tentative="1">
      <w:start w:val="1"/>
      <w:numFmt w:val="bullet"/>
      <w:lvlText w:val="o"/>
      <w:lvlJc w:val="left"/>
      <w:pPr>
        <w:ind w:left="3636" w:hanging="360"/>
      </w:pPr>
      <w:rPr>
        <w:rFonts w:ascii="Courier New" w:hAnsi="Courier New" w:cs="Courier New" w:hint="default"/>
      </w:rPr>
    </w:lvl>
    <w:lvl w:ilvl="8" w:tplc="280A0005" w:tentative="1">
      <w:start w:val="1"/>
      <w:numFmt w:val="bullet"/>
      <w:lvlText w:val=""/>
      <w:lvlJc w:val="left"/>
      <w:pPr>
        <w:ind w:left="4356" w:hanging="360"/>
      </w:pPr>
      <w:rPr>
        <w:rFonts w:ascii="Wingdings" w:hAnsi="Wingdings" w:hint="default"/>
      </w:rPr>
    </w:lvl>
  </w:abstractNum>
  <w:abstractNum w:abstractNumId="7" w15:restartNumberingAfterBreak="0">
    <w:nsid w:val="33027EAA"/>
    <w:multiLevelType w:val="hybridMultilevel"/>
    <w:tmpl w:val="15D84E84"/>
    <w:lvl w:ilvl="0" w:tplc="A4B4F5D6">
      <w:numFmt w:val="bullet"/>
      <w:lvlText w:val="-"/>
      <w:lvlJc w:val="left"/>
      <w:pPr>
        <w:ind w:left="1080" w:hanging="360"/>
      </w:pPr>
      <w:rPr>
        <w:rFonts w:ascii="Nirmala UI" w:eastAsiaTheme="minorHAnsi" w:hAnsi="Nirmala UI" w:cs="Nirmala UI"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8" w15:restartNumberingAfterBreak="0">
    <w:nsid w:val="3C6D6131"/>
    <w:multiLevelType w:val="hybridMultilevel"/>
    <w:tmpl w:val="D6D66F12"/>
    <w:lvl w:ilvl="0" w:tplc="A4B4F5D6">
      <w:numFmt w:val="bullet"/>
      <w:lvlText w:val="-"/>
      <w:lvlJc w:val="left"/>
      <w:pPr>
        <w:ind w:left="720" w:hanging="360"/>
      </w:pPr>
      <w:rPr>
        <w:rFonts w:ascii="Nirmala UI" w:eastAsiaTheme="minorHAnsi" w:hAnsi="Nirmala UI" w:cs="Nirmala U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40815FC8"/>
    <w:multiLevelType w:val="hybridMultilevel"/>
    <w:tmpl w:val="8086F2CA"/>
    <w:lvl w:ilvl="0" w:tplc="A4B4F5D6">
      <w:numFmt w:val="bullet"/>
      <w:lvlText w:val="-"/>
      <w:lvlJc w:val="left"/>
      <w:pPr>
        <w:ind w:left="720" w:hanging="360"/>
      </w:pPr>
      <w:rPr>
        <w:rFonts w:ascii="Nirmala UI" w:eastAsiaTheme="minorHAnsi" w:hAnsi="Nirmala UI" w:cs="Nirmala U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0" w15:restartNumberingAfterBreak="0">
    <w:nsid w:val="47B94526"/>
    <w:multiLevelType w:val="hybridMultilevel"/>
    <w:tmpl w:val="054228BE"/>
    <w:lvl w:ilvl="0" w:tplc="0409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1" w15:restartNumberingAfterBreak="0">
    <w:nsid w:val="52A97247"/>
    <w:multiLevelType w:val="hybridMultilevel"/>
    <w:tmpl w:val="BD54BEEE"/>
    <w:lvl w:ilvl="0" w:tplc="0409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15:restartNumberingAfterBreak="0">
    <w:nsid w:val="555274B8"/>
    <w:multiLevelType w:val="hybridMultilevel"/>
    <w:tmpl w:val="157C8020"/>
    <w:lvl w:ilvl="0" w:tplc="642694EE">
      <w:start w:val="1"/>
      <w:numFmt w:val="bullet"/>
      <w:lvlText w:val="−"/>
      <w:lvlJc w:val="left"/>
      <w:pPr>
        <w:ind w:left="1080" w:hanging="360"/>
      </w:pPr>
      <w:rPr>
        <w:rFonts w:ascii="Calibri" w:hAnsi="Calibri"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3" w15:restartNumberingAfterBreak="0">
    <w:nsid w:val="62F806D5"/>
    <w:multiLevelType w:val="hybridMultilevel"/>
    <w:tmpl w:val="B54CB362"/>
    <w:lvl w:ilvl="0" w:tplc="A1466B14">
      <w:start w:val="1"/>
      <w:numFmt w:val="bullet"/>
      <w:lvlText w:val="-"/>
      <w:lvlJc w:val="left"/>
      <w:pPr>
        <w:ind w:left="1428" w:hanging="360"/>
      </w:pPr>
      <w:rPr>
        <w:rFonts w:ascii="Courier New" w:hAnsi="Courier New" w:hint="default"/>
      </w:rPr>
    </w:lvl>
    <w:lvl w:ilvl="1" w:tplc="280A0003" w:tentative="1">
      <w:start w:val="1"/>
      <w:numFmt w:val="bullet"/>
      <w:lvlText w:val="o"/>
      <w:lvlJc w:val="left"/>
      <w:pPr>
        <w:ind w:left="-1032" w:hanging="360"/>
      </w:pPr>
      <w:rPr>
        <w:rFonts w:ascii="Courier New" w:hAnsi="Courier New" w:cs="Courier New" w:hint="default"/>
      </w:rPr>
    </w:lvl>
    <w:lvl w:ilvl="2" w:tplc="280A0005" w:tentative="1">
      <w:start w:val="1"/>
      <w:numFmt w:val="bullet"/>
      <w:lvlText w:val=""/>
      <w:lvlJc w:val="left"/>
      <w:pPr>
        <w:ind w:left="-312" w:hanging="360"/>
      </w:pPr>
      <w:rPr>
        <w:rFonts w:ascii="Wingdings" w:hAnsi="Wingdings" w:hint="default"/>
      </w:rPr>
    </w:lvl>
    <w:lvl w:ilvl="3" w:tplc="280A0001" w:tentative="1">
      <w:start w:val="1"/>
      <w:numFmt w:val="bullet"/>
      <w:lvlText w:val=""/>
      <w:lvlJc w:val="left"/>
      <w:pPr>
        <w:ind w:left="408" w:hanging="360"/>
      </w:pPr>
      <w:rPr>
        <w:rFonts w:ascii="Symbol" w:hAnsi="Symbol" w:hint="default"/>
      </w:rPr>
    </w:lvl>
    <w:lvl w:ilvl="4" w:tplc="280A0003" w:tentative="1">
      <w:start w:val="1"/>
      <w:numFmt w:val="bullet"/>
      <w:lvlText w:val="o"/>
      <w:lvlJc w:val="left"/>
      <w:pPr>
        <w:ind w:left="1128" w:hanging="360"/>
      </w:pPr>
      <w:rPr>
        <w:rFonts w:ascii="Courier New" w:hAnsi="Courier New" w:cs="Courier New" w:hint="default"/>
      </w:rPr>
    </w:lvl>
    <w:lvl w:ilvl="5" w:tplc="280A0005" w:tentative="1">
      <w:start w:val="1"/>
      <w:numFmt w:val="bullet"/>
      <w:lvlText w:val=""/>
      <w:lvlJc w:val="left"/>
      <w:pPr>
        <w:ind w:left="1848" w:hanging="360"/>
      </w:pPr>
      <w:rPr>
        <w:rFonts w:ascii="Wingdings" w:hAnsi="Wingdings" w:hint="default"/>
      </w:rPr>
    </w:lvl>
    <w:lvl w:ilvl="6" w:tplc="280A0001" w:tentative="1">
      <w:start w:val="1"/>
      <w:numFmt w:val="bullet"/>
      <w:lvlText w:val=""/>
      <w:lvlJc w:val="left"/>
      <w:pPr>
        <w:ind w:left="2568" w:hanging="360"/>
      </w:pPr>
      <w:rPr>
        <w:rFonts w:ascii="Symbol" w:hAnsi="Symbol" w:hint="default"/>
      </w:rPr>
    </w:lvl>
    <w:lvl w:ilvl="7" w:tplc="280A0003" w:tentative="1">
      <w:start w:val="1"/>
      <w:numFmt w:val="bullet"/>
      <w:lvlText w:val="o"/>
      <w:lvlJc w:val="left"/>
      <w:pPr>
        <w:ind w:left="3288" w:hanging="360"/>
      </w:pPr>
      <w:rPr>
        <w:rFonts w:ascii="Courier New" w:hAnsi="Courier New" w:cs="Courier New" w:hint="default"/>
      </w:rPr>
    </w:lvl>
    <w:lvl w:ilvl="8" w:tplc="280A0005" w:tentative="1">
      <w:start w:val="1"/>
      <w:numFmt w:val="bullet"/>
      <w:lvlText w:val=""/>
      <w:lvlJc w:val="left"/>
      <w:pPr>
        <w:ind w:left="4008" w:hanging="360"/>
      </w:pPr>
      <w:rPr>
        <w:rFonts w:ascii="Wingdings" w:hAnsi="Wingdings" w:hint="default"/>
      </w:rPr>
    </w:lvl>
  </w:abstractNum>
  <w:abstractNum w:abstractNumId="14" w15:restartNumberingAfterBreak="0">
    <w:nsid w:val="66033F31"/>
    <w:multiLevelType w:val="hybridMultilevel"/>
    <w:tmpl w:val="F6665FB0"/>
    <w:lvl w:ilvl="0" w:tplc="A1466B14">
      <w:start w:val="1"/>
      <w:numFmt w:val="bullet"/>
      <w:lvlText w:val="-"/>
      <w:lvlJc w:val="left"/>
      <w:pPr>
        <w:ind w:left="1776" w:hanging="360"/>
      </w:pPr>
      <w:rPr>
        <w:rFonts w:ascii="Courier New" w:hAnsi="Courier New" w:hint="default"/>
      </w:rPr>
    </w:lvl>
    <w:lvl w:ilvl="1" w:tplc="280A0003" w:tentative="1">
      <w:start w:val="1"/>
      <w:numFmt w:val="bullet"/>
      <w:lvlText w:val="o"/>
      <w:lvlJc w:val="left"/>
      <w:pPr>
        <w:ind w:left="-684" w:hanging="360"/>
      </w:pPr>
      <w:rPr>
        <w:rFonts w:ascii="Courier New" w:hAnsi="Courier New" w:cs="Courier New" w:hint="default"/>
      </w:rPr>
    </w:lvl>
    <w:lvl w:ilvl="2" w:tplc="280A0005" w:tentative="1">
      <w:start w:val="1"/>
      <w:numFmt w:val="bullet"/>
      <w:lvlText w:val=""/>
      <w:lvlJc w:val="left"/>
      <w:pPr>
        <w:ind w:left="36" w:hanging="360"/>
      </w:pPr>
      <w:rPr>
        <w:rFonts w:ascii="Wingdings" w:hAnsi="Wingdings" w:hint="default"/>
      </w:rPr>
    </w:lvl>
    <w:lvl w:ilvl="3" w:tplc="280A0001" w:tentative="1">
      <w:start w:val="1"/>
      <w:numFmt w:val="bullet"/>
      <w:lvlText w:val=""/>
      <w:lvlJc w:val="left"/>
      <w:pPr>
        <w:ind w:left="756" w:hanging="360"/>
      </w:pPr>
      <w:rPr>
        <w:rFonts w:ascii="Symbol" w:hAnsi="Symbol" w:hint="default"/>
      </w:rPr>
    </w:lvl>
    <w:lvl w:ilvl="4" w:tplc="280A0003" w:tentative="1">
      <w:start w:val="1"/>
      <w:numFmt w:val="bullet"/>
      <w:lvlText w:val="o"/>
      <w:lvlJc w:val="left"/>
      <w:pPr>
        <w:ind w:left="1476" w:hanging="360"/>
      </w:pPr>
      <w:rPr>
        <w:rFonts w:ascii="Courier New" w:hAnsi="Courier New" w:cs="Courier New" w:hint="default"/>
      </w:rPr>
    </w:lvl>
    <w:lvl w:ilvl="5" w:tplc="280A0005" w:tentative="1">
      <w:start w:val="1"/>
      <w:numFmt w:val="bullet"/>
      <w:lvlText w:val=""/>
      <w:lvlJc w:val="left"/>
      <w:pPr>
        <w:ind w:left="2196" w:hanging="360"/>
      </w:pPr>
      <w:rPr>
        <w:rFonts w:ascii="Wingdings" w:hAnsi="Wingdings" w:hint="default"/>
      </w:rPr>
    </w:lvl>
    <w:lvl w:ilvl="6" w:tplc="280A0001" w:tentative="1">
      <w:start w:val="1"/>
      <w:numFmt w:val="bullet"/>
      <w:lvlText w:val=""/>
      <w:lvlJc w:val="left"/>
      <w:pPr>
        <w:ind w:left="2916" w:hanging="360"/>
      </w:pPr>
      <w:rPr>
        <w:rFonts w:ascii="Symbol" w:hAnsi="Symbol" w:hint="default"/>
      </w:rPr>
    </w:lvl>
    <w:lvl w:ilvl="7" w:tplc="280A0003" w:tentative="1">
      <w:start w:val="1"/>
      <w:numFmt w:val="bullet"/>
      <w:lvlText w:val="o"/>
      <w:lvlJc w:val="left"/>
      <w:pPr>
        <w:ind w:left="3636" w:hanging="360"/>
      </w:pPr>
      <w:rPr>
        <w:rFonts w:ascii="Courier New" w:hAnsi="Courier New" w:cs="Courier New" w:hint="default"/>
      </w:rPr>
    </w:lvl>
    <w:lvl w:ilvl="8" w:tplc="280A0005" w:tentative="1">
      <w:start w:val="1"/>
      <w:numFmt w:val="bullet"/>
      <w:lvlText w:val=""/>
      <w:lvlJc w:val="left"/>
      <w:pPr>
        <w:ind w:left="4356" w:hanging="360"/>
      </w:pPr>
      <w:rPr>
        <w:rFonts w:ascii="Wingdings" w:hAnsi="Wingdings" w:hint="default"/>
      </w:rPr>
    </w:lvl>
  </w:abstractNum>
  <w:abstractNum w:abstractNumId="15" w15:restartNumberingAfterBreak="0">
    <w:nsid w:val="68DC06CF"/>
    <w:multiLevelType w:val="hybridMultilevel"/>
    <w:tmpl w:val="C39499F0"/>
    <w:lvl w:ilvl="0" w:tplc="A4B4F5D6">
      <w:numFmt w:val="bullet"/>
      <w:lvlText w:val="-"/>
      <w:lvlJc w:val="left"/>
      <w:pPr>
        <w:ind w:left="720" w:hanging="360"/>
      </w:pPr>
      <w:rPr>
        <w:rFonts w:ascii="Nirmala UI" w:eastAsiaTheme="minorHAnsi" w:hAnsi="Nirmala UI" w:cs="Nirmala U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693C0121"/>
    <w:multiLevelType w:val="hybridMultilevel"/>
    <w:tmpl w:val="C1324BDA"/>
    <w:lvl w:ilvl="0" w:tplc="280A001B">
      <w:start w:val="1"/>
      <w:numFmt w:val="lowerRoman"/>
      <w:lvlText w:val="%1."/>
      <w:lvlJc w:val="right"/>
      <w:pPr>
        <w:ind w:left="1776" w:hanging="360"/>
      </w:pPr>
    </w:lvl>
    <w:lvl w:ilvl="1" w:tplc="280A0019">
      <w:start w:val="1"/>
      <w:numFmt w:val="lowerLetter"/>
      <w:lvlText w:val="%2."/>
      <w:lvlJc w:val="left"/>
      <w:pPr>
        <w:ind w:left="2496" w:hanging="360"/>
      </w:pPr>
    </w:lvl>
    <w:lvl w:ilvl="2" w:tplc="280A001B" w:tentative="1">
      <w:start w:val="1"/>
      <w:numFmt w:val="lowerRoman"/>
      <w:lvlText w:val="%3."/>
      <w:lvlJc w:val="right"/>
      <w:pPr>
        <w:ind w:left="3216" w:hanging="180"/>
      </w:pPr>
    </w:lvl>
    <w:lvl w:ilvl="3" w:tplc="280A000F" w:tentative="1">
      <w:start w:val="1"/>
      <w:numFmt w:val="decimal"/>
      <w:lvlText w:val="%4."/>
      <w:lvlJc w:val="left"/>
      <w:pPr>
        <w:ind w:left="3936" w:hanging="360"/>
      </w:pPr>
    </w:lvl>
    <w:lvl w:ilvl="4" w:tplc="280A0019" w:tentative="1">
      <w:start w:val="1"/>
      <w:numFmt w:val="lowerLetter"/>
      <w:lvlText w:val="%5."/>
      <w:lvlJc w:val="left"/>
      <w:pPr>
        <w:ind w:left="4656" w:hanging="360"/>
      </w:pPr>
    </w:lvl>
    <w:lvl w:ilvl="5" w:tplc="280A001B" w:tentative="1">
      <w:start w:val="1"/>
      <w:numFmt w:val="lowerRoman"/>
      <w:lvlText w:val="%6."/>
      <w:lvlJc w:val="right"/>
      <w:pPr>
        <w:ind w:left="5376" w:hanging="180"/>
      </w:pPr>
    </w:lvl>
    <w:lvl w:ilvl="6" w:tplc="280A000F" w:tentative="1">
      <w:start w:val="1"/>
      <w:numFmt w:val="decimal"/>
      <w:lvlText w:val="%7."/>
      <w:lvlJc w:val="left"/>
      <w:pPr>
        <w:ind w:left="6096" w:hanging="360"/>
      </w:pPr>
    </w:lvl>
    <w:lvl w:ilvl="7" w:tplc="280A0019" w:tentative="1">
      <w:start w:val="1"/>
      <w:numFmt w:val="lowerLetter"/>
      <w:lvlText w:val="%8."/>
      <w:lvlJc w:val="left"/>
      <w:pPr>
        <w:ind w:left="6816" w:hanging="360"/>
      </w:pPr>
    </w:lvl>
    <w:lvl w:ilvl="8" w:tplc="280A001B" w:tentative="1">
      <w:start w:val="1"/>
      <w:numFmt w:val="lowerRoman"/>
      <w:lvlText w:val="%9."/>
      <w:lvlJc w:val="right"/>
      <w:pPr>
        <w:ind w:left="7536" w:hanging="180"/>
      </w:pPr>
    </w:lvl>
  </w:abstractNum>
  <w:abstractNum w:abstractNumId="17" w15:restartNumberingAfterBreak="0">
    <w:nsid w:val="782B6BD8"/>
    <w:multiLevelType w:val="hybridMultilevel"/>
    <w:tmpl w:val="2DEC3CEA"/>
    <w:lvl w:ilvl="0" w:tplc="A4B4F5D6">
      <w:numFmt w:val="bullet"/>
      <w:lvlText w:val="-"/>
      <w:lvlJc w:val="left"/>
      <w:pPr>
        <w:ind w:left="720" w:hanging="360"/>
      </w:pPr>
      <w:rPr>
        <w:rFonts w:ascii="Nirmala UI" w:eastAsiaTheme="minorHAnsi" w:hAnsi="Nirmala UI" w:cs="Nirmala U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7BE83A3D"/>
    <w:multiLevelType w:val="hybridMultilevel"/>
    <w:tmpl w:val="3C56FC70"/>
    <w:lvl w:ilvl="0" w:tplc="E642365A">
      <w:start w:val="3"/>
      <w:numFmt w:val="bullet"/>
      <w:lvlText w:val="-"/>
      <w:lvlJc w:val="left"/>
      <w:pPr>
        <w:ind w:left="1440" w:hanging="360"/>
      </w:pPr>
      <w:rPr>
        <w:rFonts w:ascii="Arial" w:eastAsiaTheme="majorEastAsia" w:hAnsi="Arial" w:cs="Arial" w:hint="default"/>
      </w:rPr>
    </w:lvl>
    <w:lvl w:ilvl="1" w:tplc="280A0003">
      <w:start w:val="1"/>
      <w:numFmt w:val="bullet"/>
      <w:lvlText w:val="o"/>
      <w:lvlJc w:val="left"/>
      <w:pPr>
        <w:ind w:left="2160" w:hanging="360"/>
      </w:pPr>
      <w:rPr>
        <w:rFonts w:ascii="Courier New" w:hAnsi="Courier New" w:cs="Courier New" w:hint="default"/>
      </w:rPr>
    </w:lvl>
    <w:lvl w:ilvl="2" w:tplc="280A0005">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9" w15:restartNumberingAfterBreak="0">
    <w:nsid w:val="7CA10A1E"/>
    <w:multiLevelType w:val="hybridMultilevel"/>
    <w:tmpl w:val="BF2CAF52"/>
    <w:lvl w:ilvl="0" w:tplc="9D82FC98">
      <w:start w:val="1"/>
      <w:numFmt w:val="bullet"/>
      <w:lvlText w:val=""/>
      <w:lvlJc w:val="left"/>
      <w:pPr>
        <w:ind w:left="1428" w:hanging="360"/>
      </w:pPr>
      <w:rPr>
        <w:rFonts w:ascii="Symbol" w:hAnsi="Symbol" w:hint="default"/>
      </w:rPr>
    </w:lvl>
    <w:lvl w:ilvl="1" w:tplc="280A0003" w:tentative="1">
      <w:start w:val="1"/>
      <w:numFmt w:val="bullet"/>
      <w:lvlText w:val="o"/>
      <w:lvlJc w:val="left"/>
      <w:pPr>
        <w:ind w:left="2148" w:hanging="360"/>
      </w:pPr>
      <w:rPr>
        <w:rFonts w:ascii="Courier New" w:hAnsi="Courier New" w:cs="Courier New" w:hint="default"/>
      </w:rPr>
    </w:lvl>
    <w:lvl w:ilvl="2" w:tplc="280A0005" w:tentative="1">
      <w:start w:val="1"/>
      <w:numFmt w:val="bullet"/>
      <w:lvlText w:val=""/>
      <w:lvlJc w:val="left"/>
      <w:pPr>
        <w:ind w:left="2868" w:hanging="360"/>
      </w:pPr>
      <w:rPr>
        <w:rFonts w:ascii="Wingdings" w:hAnsi="Wingdings" w:hint="default"/>
      </w:rPr>
    </w:lvl>
    <w:lvl w:ilvl="3" w:tplc="280A0001" w:tentative="1">
      <w:start w:val="1"/>
      <w:numFmt w:val="bullet"/>
      <w:lvlText w:val=""/>
      <w:lvlJc w:val="left"/>
      <w:pPr>
        <w:ind w:left="3588" w:hanging="360"/>
      </w:pPr>
      <w:rPr>
        <w:rFonts w:ascii="Symbol" w:hAnsi="Symbol" w:hint="default"/>
      </w:rPr>
    </w:lvl>
    <w:lvl w:ilvl="4" w:tplc="280A0003" w:tentative="1">
      <w:start w:val="1"/>
      <w:numFmt w:val="bullet"/>
      <w:lvlText w:val="o"/>
      <w:lvlJc w:val="left"/>
      <w:pPr>
        <w:ind w:left="4308" w:hanging="360"/>
      </w:pPr>
      <w:rPr>
        <w:rFonts w:ascii="Courier New" w:hAnsi="Courier New" w:cs="Courier New" w:hint="default"/>
      </w:rPr>
    </w:lvl>
    <w:lvl w:ilvl="5" w:tplc="280A0005" w:tentative="1">
      <w:start w:val="1"/>
      <w:numFmt w:val="bullet"/>
      <w:lvlText w:val=""/>
      <w:lvlJc w:val="left"/>
      <w:pPr>
        <w:ind w:left="5028" w:hanging="360"/>
      </w:pPr>
      <w:rPr>
        <w:rFonts w:ascii="Wingdings" w:hAnsi="Wingdings" w:hint="default"/>
      </w:rPr>
    </w:lvl>
    <w:lvl w:ilvl="6" w:tplc="280A0001" w:tentative="1">
      <w:start w:val="1"/>
      <w:numFmt w:val="bullet"/>
      <w:lvlText w:val=""/>
      <w:lvlJc w:val="left"/>
      <w:pPr>
        <w:ind w:left="5748" w:hanging="360"/>
      </w:pPr>
      <w:rPr>
        <w:rFonts w:ascii="Symbol" w:hAnsi="Symbol" w:hint="default"/>
      </w:rPr>
    </w:lvl>
    <w:lvl w:ilvl="7" w:tplc="280A0003" w:tentative="1">
      <w:start w:val="1"/>
      <w:numFmt w:val="bullet"/>
      <w:lvlText w:val="o"/>
      <w:lvlJc w:val="left"/>
      <w:pPr>
        <w:ind w:left="6468" w:hanging="360"/>
      </w:pPr>
      <w:rPr>
        <w:rFonts w:ascii="Courier New" w:hAnsi="Courier New" w:cs="Courier New" w:hint="default"/>
      </w:rPr>
    </w:lvl>
    <w:lvl w:ilvl="8" w:tplc="280A0005" w:tentative="1">
      <w:start w:val="1"/>
      <w:numFmt w:val="bullet"/>
      <w:lvlText w:val=""/>
      <w:lvlJc w:val="left"/>
      <w:pPr>
        <w:ind w:left="7188" w:hanging="360"/>
      </w:pPr>
      <w:rPr>
        <w:rFonts w:ascii="Wingdings" w:hAnsi="Wingdings" w:hint="default"/>
      </w:rPr>
    </w:lvl>
  </w:abstractNum>
  <w:abstractNum w:abstractNumId="20" w15:restartNumberingAfterBreak="0">
    <w:nsid w:val="7DAD3AB6"/>
    <w:multiLevelType w:val="hybridMultilevel"/>
    <w:tmpl w:val="49AC9C1A"/>
    <w:lvl w:ilvl="0" w:tplc="A1466B14">
      <w:start w:val="1"/>
      <w:numFmt w:val="bullet"/>
      <w:lvlText w:val="-"/>
      <w:lvlJc w:val="left"/>
      <w:pPr>
        <w:ind w:left="3900" w:hanging="360"/>
      </w:pPr>
      <w:rPr>
        <w:rFonts w:ascii="Courier New" w:hAnsi="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4"/>
  </w:num>
  <w:num w:numId="2">
    <w:abstractNumId w:val="19"/>
  </w:num>
  <w:num w:numId="3">
    <w:abstractNumId w:val="5"/>
  </w:num>
  <w:num w:numId="4">
    <w:abstractNumId w:val="18"/>
  </w:num>
  <w:num w:numId="5">
    <w:abstractNumId w:val="0"/>
  </w:num>
  <w:num w:numId="6">
    <w:abstractNumId w:val="16"/>
  </w:num>
  <w:num w:numId="7">
    <w:abstractNumId w:val="2"/>
  </w:num>
  <w:num w:numId="8">
    <w:abstractNumId w:val="6"/>
  </w:num>
  <w:num w:numId="9">
    <w:abstractNumId w:val="3"/>
  </w:num>
  <w:num w:numId="10">
    <w:abstractNumId w:val="20"/>
  </w:num>
  <w:num w:numId="11">
    <w:abstractNumId w:val="14"/>
  </w:num>
  <w:num w:numId="12">
    <w:abstractNumId w:val="13"/>
  </w:num>
  <w:num w:numId="13">
    <w:abstractNumId w:val="11"/>
  </w:num>
  <w:num w:numId="14">
    <w:abstractNumId w:val="10"/>
  </w:num>
  <w:num w:numId="15">
    <w:abstractNumId w:val="12"/>
  </w:num>
  <w:num w:numId="16">
    <w:abstractNumId w:val="15"/>
  </w:num>
  <w:num w:numId="17">
    <w:abstractNumId w:val="8"/>
  </w:num>
  <w:num w:numId="18">
    <w:abstractNumId w:val="17"/>
  </w:num>
  <w:num w:numId="19">
    <w:abstractNumId w:val="9"/>
  </w:num>
  <w:num w:numId="20">
    <w:abstractNumId w:val="7"/>
  </w:num>
  <w:num w:numId="21">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2"/>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4D5E"/>
    <w:rsid w:val="00000AF5"/>
    <w:rsid w:val="00000B1F"/>
    <w:rsid w:val="000022DE"/>
    <w:rsid w:val="0000535D"/>
    <w:rsid w:val="000054E8"/>
    <w:rsid w:val="0000643A"/>
    <w:rsid w:val="000331E8"/>
    <w:rsid w:val="00037C45"/>
    <w:rsid w:val="00043BB4"/>
    <w:rsid w:val="00044ED4"/>
    <w:rsid w:val="00047A87"/>
    <w:rsid w:val="0005632D"/>
    <w:rsid w:val="00056797"/>
    <w:rsid w:val="00057EF2"/>
    <w:rsid w:val="00060FD7"/>
    <w:rsid w:val="000758CC"/>
    <w:rsid w:val="00084D5E"/>
    <w:rsid w:val="00086803"/>
    <w:rsid w:val="0009084E"/>
    <w:rsid w:val="0009423C"/>
    <w:rsid w:val="000B2D8E"/>
    <w:rsid w:val="000B3DE8"/>
    <w:rsid w:val="000C165F"/>
    <w:rsid w:val="000D3341"/>
    <w:rsid w:val="000E1B8D"/>
    <w:rsid w:val="000E26A8"/>
    <w:rsid w:val="000E5165"/>
    <w:rsid w:val="000F1FE7"/>
    <w:rsid w:val="00101996"/>
    <w:rsid w:val="00101E5D"/>
    <w:rsid w:val="00113371"/>
    <w:rsid w:val="0011512B"/>
    <w:rsid w:val="00117CD1"/>
    <w:rsid w:val="00122BD5"/>
    <w:rsid w:val="00124B55"/>
    <w:rsid w:val="001264F1"/>
    <w:rsid w:val="0013078A"/>
    <w:rsid w:val="0014363C"/>
    <w:rsid w:val="0014409D"/>
    <w:rsid w:val="00146790"/>
    <w:rsid w:val="00150C44"/>
    <w:rsid w:val="0016517E"/>
    <w:rsid w:val="00184B6E"/>
    <w:rsid w:val="00185E50"/>
    <w:rsid w:val="001861D9"/>
    <w:rsid w:val="0019350C"/>
    <w:rsid w:val="00196BC3"/>
    <w:rsid w:val="001B1698"/>
    <w:rsid w:val="001B488A"/>
    <w:rsid w:val="001B6A26"/>
    <w:rsid w:val="001B791D"/>
    <w:rsid w:val="001C053E"/>
    <w:rsid w:val="001D1F29"/>
    <w:rsid w:val="001E3097"/>
    <w:rsid w:val="001E79A3"/>
    <w:rsid w:val="001F2138"/>
    <w:rsid w:val="001F2208"/>
    <w:rsid w:val="001F243E"/>
    <w:rsid w:val="001F7A91"/>
    <w:rsid w:val="0020309D"/>
    <w:rsid w:val="002047BF"/>
    <w:rsid w:val="00206F32"/>
    <w:rsid w:val="00213ACC"/>
    <w:rsid w:val="00224FF6"/>
    <w:rsid w:val="00225995"/>
    <w:rsid w:val="002302DF"/>
    <w:rsid w:val="0023438A"/>
    <w:rsid w:val="00237892"/>
    <w:rsid w:val="00237FB9"/>
    <w:rsid w:val="0028372C"/>
    <w:rsid w:val="0028588A"/>
    <w:rsid w:val="00292E5C"/>
    <w:rsid w:val="00293E0A"/>
    <w:rsid w:val="00295365"/>
    <w:rsid w:val="002C7360"/>
    <w:rsid w:val="002D17F4"/>
    <w:rsid w:val="002D41CE"/>
    <w:rsid w:val="002D4AE9"/>
    <w:rsid w:val="002D4EE5"/>
    <w:rsid w:val="002E2D9E"/>
    <w:rsid w:val="002F1F1B"/>
    <w:rsid w:val="002F32B6"/>
    <w:rsid w:val="00302C48"/>
    <w:rsid w:val="0031535F"/>
    <w:rsid w:val="003221E6"/>
    <w:rsid w:val="00326A31"/>
    <w:rsid w:val="003412CF"/>
    <w:rsid w:val="003452D7"/>
    <w:rsid w:val="00346B66"/>
    <w:rsid w:val="00353C4A"/>
    <w:rsid w:val="00360C80"/>
    <w:rsid w:val="003621C6"/>
    <w:rsid w:val="00363AF9"/>
    <w:rsid w:val="003641A5"/>
    <w:rsid w:val="00366A90"/>
    <w:rsid w:val="0037540A"/>
    <w:rsid w:val="00375CED"/>
    <w:rsid w:val="00393551"/>
    <w:rsid w:val="00397DE9"/>
    <w:rsid w:val="003A11F0"/>
    <w:rsid w:val="003B0123"/>
    <w:rsid w:val="003B2107"/>
    <w:rsid w:val="003D12B8"/>
    <w:rsid w:val="003E03C1"/>
    <w:rsid w:val="003E2984"/>
    <w:rsid w:val="003F0C06"/>
    <w:rsid w:val="003F6B0D"/>
    <w:rsid w:val="00401F9B"/>
    <w:rsid w:val="00402448"/>
    <w:rsid w:val="0041154D"/>
    <w:rsid w:val="00412A6C"/>
    <w:rsid w:val="00430D5F"/>
    <w:rsid w:val="00433E00"/>
    <w:rsid w:val="00453DC9"/>
    <w:rsid w:val="00455D98"/>
    <w:rsid w:val="004631E7"/>
    <w:rsid w:val="00465293"/>
    <w:rsid w:val="00466336"/>
    <w:rsid w:val="00470A22"/>
    <w:rsid w:val="004764F0"/>
    <w:rsid w:val="004800B8"/>
    <w:rsid w:val="00485859"/>
    <w:rsid w:val="0049537F"/>
    <w:rsid w:val="0049742B"/>
    <w:rsid w:val="004A11EB"/>
    <w:rsid w:val="004A31B3"/>
    <w:rsid w:val="004A3888"/>
    <w:rsid w:val="004A693F"/>
    <w:rsid w:val="004B2635"/>
    <w:rsid w:val="004B4C30"/>
    <w:rsid w:val="004B540F"/>
    <w:rsid w:val="004C2F20"/>
    <w:rsid w:val="004C5F32"/>
    <w:rsid w:val="004D1288"/>
    <w:rsid w:val="004D6326"/>
    <w:rsid w:val="004E25DF"/>
    <w:rsid w:val="004E785C"/>
    <w:rsid w:val="004F5165"/>
    <w:rsid w:val="0050116C"/>
    <w:rsid w:val="00502D75"/>
    <w:rsid w:val="005048B1"/>
    <w:rsid w:val="0050676F"/>
    <w:rsid w:val="00511632"/>
    <w:rsid w:val="005139D2"/>
    <w:rsid w:val="00514073"/>
    <w:rsid w:val="0051471B"/>
    <w:rsid w:val="00514CB3"/>
    <w:rsid w:val="00515210"/>
    <w:rsid w:val="0052533A"/>
    <w:rsid w:val="00532113"/>
    <w:rsid w:val="00534AC9"/>
    <w:rsid w:val="005421D3"/>
    <w:rsid w:val="005465F2"/>
    <w:rsid w:val="005505B5"/>
    <w:rsid w:val="00554A35"/>
    <w:rsid w:val="00554C34"/>
    <w:rsid w:val="00555F0A"/>
    <w:rsid w:val="005566D4"/>
    <w:rsid w:val="00565E39"/>
    <w:rsid w:val="005674B3"/>
    <w:rsid w:val="00574BC4"/>
    <w:rsid w:val="0057620B"/>
    <w:rsid w:val="00576255"/>
    <w:rsid w:val="00577EBF"/>
    <w:rsid w:val="00592DF2"/>
    <w:rsid w:val="005961B0"/>
    <w:rsid w:val="005A747B"/>
    <w:rsid w:val="005B4D5E"/>
    <w:rsid w:val="005B6AC7"/>
    <w:rsid w:val="005C00A5"/>
    <w:rsid w:val="005C342D"/>
    <w:rsid w:val="005C7830"/>
    <w:rsid w:val="005D1013"/>
    <w:rsid w:val="005D2153"/>
    <w:rsid w:val="005E04C2"/>
    <w:rsid w:val="005E6A72"/>
    <w:rsid w:val="005F7394"/>
    <w:rsid w:val="0060687C"/>
    <w:rsid w:val="00624284"/>
    <w:rsid w:val="006264DB"/>
    <w:rsid w:val="006339AA"/>
    <w:rsid w:val="0063409E"/>
    <w:rsid w:val="00636FC2"/>
    <w:rsid w:val="006370AD"/>
    <w:rsid w:val="00640093"/>
    <w:rsid w:val="006405B1"/>
    <w:rsid w:val="00647A73"/>
    <w:rsid w:val="0065384A"/>
    <w:rsid w:val="00654EF2"/>
    <w:rsid w:val="00672AED"/>
    <w:rsid w:val="00680D4D"/>
    <w:rsid w:val="0068356C"/>
    <w:rsid w:val="00694D9C"/>
    <w:rsid w:val="006A0CDA"/>
    <w:rsid w:val="006A2EC1"/>
    <w:rsid w:val="006A3F40"/>
    <w:rsid w:val="006A7336"/>
    <w:rsid w:val="006C6C43"/>
    <w:rsid w:val="006C79AD"/>
    <w:rsid w:val="006C7E85"/>
    <w:rsid w:val="006D1363"/>
    <w:rsid w:val="006D47D6"/>
    <w:rsid w:val="006D4C46"/>
    <w:rsid w:val="006D76C5"/>
    <w:rsid w:val="006E5A0B"/>
    <w:rsid w:val="006E6845"/>
    <w:rsid w:val="006F00E5"/>
    <w:rsid w:val="006F7B79"/>
    <w:rsid w:val="00701982"/>
    <w:rsid w:val="00712260"/>
    <w:rsid w:val="00714AFF"/>
    <w:rsid w:val="007153A7"/>
    <w:rsid w:val="00720FB1"/>
    <w:rsid w:val="00725A31"/>
    <w:rsid w:val="00756F6B"/>
    <w:rsid w:val="00761574"/>
    <w:rsid w:val="00761BB1"/>
    <w:rsid w:val="00775DBF"/>
    <w:rsid w:val="00777351"/>
    <w:rsid w:val="00777A26"/>
    <w:rsid w:val="00791497"/>
    <w:rsid w:val="00795820"/>
    <w:rsid w:val="007A1176"/>
    <w:rsid w:val="007A26BF"/>
    <w:rsid w:val="007A2C67"/>
    <w:rsid w:val="007A4E62"/>
    <w:rsid w:val="007A5183"/>
    <w:rsid w:val="007A6AFF"/>
    <w:rsid w:val="007A6C2B"/>
    <w:rsid w:val="007B09F9"/>
    <w:rsid w:val="007B36EE"/>
    <w:rsid w:val="007D5A1A"/>
    <w:rsid w:val="007E54B8"/>
    <w:rsid w:val="007E75BA"/>
    <w:rsid w:val="007E7D23"/>
    <w:rsid w:val="00810AF7"/>
    <w:rsid w:val="00811FF1"/>
    <w:rsid w:val="00812950"/>
    <w:rsid w:val="008145F5"/>
    <w:rsid w:val="00814761"/>
    <w:rsid w:val="00816E1C"/>
    <w:rsid w:val="008225E3"/>
    <w:rsid w:val="00825E45"/>
    <w:rsid w:val="0083201E"/>
    <w:rsid w:val="00834DD7"/>
    <w:rsid w:val="00835926"/>
    <w:rsid w:val="00836F40"/>
    <w:rsid w:val="008373C9"/>
    <w:rsid w:val="008400AC"/>
    <w:rsid w:val="00840228"/>
    <w:rsid w:val="00843F03"/>
    <w:rsid w:val="00850EC5"/>
    <w:rsid w:val="008539F1"/>
    <w:rsid w:val="008623D4"/>
    <w:rsid w:val="00871BF5"/>
    <w:rsid w:val="008727C6"/>
    <w:rsid w:val="0089087A"/>
    <w:rsid w:val="00896CF8"/>
    <w:rsid w:val="008A30B2"/>
    <w:rsid w:val="008A50EF"/>
    <w:rsid w:val="008A6FEB"/>
    <w:rsid w:val="008B1236"/>
    <w:rsid w:val="008B3E1B"/>
    <w:rsid w:val="008B3E6E"/>
    <w:rsid w:val="008B522D"/>
    <w:rsid w:val="008B7378"/>
    <w:rsid w:val="008B76A2"/>
    <w:rsid w:val="008C2C68"/>
    <w:rsid w:val="008C63FA"/>
    <w:rsid w:val="008D40BC"/>
    <w:rsid w:val="008D519C"/>
    <w:rsid w:val="008E725C"/>
    <w:rsid w:val="008F05F4"/>
    <w:rsid w:val="008F07D8"/>
    <w:rsid w:val="008F0F89"/>
    <w:rsid w:val="008F1157"/>
    <w:rsid w:val="008F12A9"/>
    <w:rsid w:val="008F320D"/>
    <w:rsid w:val="008F3675"/>
    <w:rsid w:val="008F42B9"/>
    <w:rsid w:val="008F5151"/>
    <w:rsid w:val="00907A34"/>
    <w:rsid w:val="0091246C"/>
    <w:rsid w:val="00913171"/>
    <w:rsid w:val="00913735"/>
    <w:rsid w:val="009274E8"/>
    <w:rsid w:val="00930C1F"/>
    <w:rsid w:val="00943FF0"/>
    <w:rsid w:val="0094408C"/>
    <w:rsid w:val="00944151"/>
    <w:rsid w:val="00946AE7"/>
    <w:rsid w:val="00951578"/>
    <w:rsid w:val="00957EA9"/>
    <w:rsid w:val="00965837"/>
    <w:rsid w:val="00967496"/>
    <w:rsid w:val="00973943"/>
    <w:rsid w:val="00975A52"/>
    <w:rsid w:val="00980E3E"/>
    <w:rsid w:val="00982762"/>
    <w:rsid w:val="00985328"/>
    <w:rsid w:val="00985850"/>
    <w:rsid w:val="00991C43"/>
    <w:rsid w:val="00994049"/>
    <w:rsid w:val="009A0657"/>
    <w:rsid w:val="009B145A"/>
    <w:rsid w:val="009B7376"/>
    <w:rsid w:val="009C3E6E"/>
    <w:rsid w:val="009C6295"/>
    <w:rsid w:val="009C6536"/>
    <w:rsid w:val="009C6E19"/>
    <w:rsid w:val="009D779C"/>
    <w:rsid w:val="009E1F61"/>
    <w:rsid w:val="009E59DC"/>
    <w:rsid w:val="009F541D"/>
    <w:rsid w:val="00A04618"/>
    <w:rsid w:val="00A074E2"/>
    <w:rsid w:val="00A15C59"/>
    <w:rsid w:val="00A179F8"/>
    <w:rsid w:val="00A17E82"/>
    <w:rsid w:val="00A20CD4"/>
    <w:rsid w:val="00A24009"/>
    <w:rsid w:val="00A25434"/>
    <w:rsid w:val="00A33E4B"/>
    <w:rsid w:val="00A34236"/>
    <w:rsid w:val="00A4187C"/>
    <w:rsid w:val="00A4336D"/>
    <w:rsid w:val="00A4641C"/>
    <w:rsid w:val="00A475F5"/>
    <w:rsid w:val="00A503E8"/>
    <w:rsid w:val="00A55307"/>
    <w:rsid w:val="00A63273"/>
    <w:rsid w:val="00A65711"/>
    <w:rsid w:val="00A65DF7"/>
    <w:rsid w:val="00A75FB7"/>
    <w:rsid w:val="00A7745C"/>
    <w:rsid w:val="00A827FB"/>
    <w:rsid w:val="00A8287D"/>
    <w:rsid w:val="00A91AD9"/>
    <w:rsid w:val="00A93DBA"/>
    <w:rsid w:val="00A96B27"/>
    <w:rsid w:val="00AA1F13"/>
    <w:rsid w:val="00AA4AB4"/>
    <w:rsid w:val="00AB1EEA"/>
    <w:rsid w:val="00AB4EB0"/>
    <w:rsid w:val="00AC36AF"/>
    <w:rsid w:val="00AC3EB0"/>
    <w:rsid w:val="00AC6DEC"/>
    <w:rsid w:val="00AD5D2C"/>
    <w:rsid w:val="00AE217B"/>
    <w:rsid w:val="00AE6B80"/>
    <w:rsid w:val="00AE7284"/>
    <w:rsid w:val="00AF0254"/>
    <w:rsid w:val="00AF2CF7"/>
    <w:rsid w:val="00AF3F67"/>
    <w:rsid w:val="00AF4F39"/>
    <w:rsid w:val="00AF59B6"/>
    <w:rsid w:val="00AF6EAE"/>
    <w:rsid w:val="00B001A6"/>
    <w:rsid w:val="00B064C4"/>
    <w:rsid w:val="00B13B6B"/>
    <w:rsid w:val="00B16D39"/>
    <w:rsid w:val="00B241AF"/>
    <w:rsid w:val="00B24C69"/>
    <w:rsid w:val="00B33FB1"/>
    <w:rsid w:val="00B35964"/>
    <w:rsid w:val="00B5291A"/>
    <w:rsid w:val="00B63E4C"/>
    <w:rsid w:val="00B67903"/>
    <w:rsid w:val="00B7581A"/>
    <w:rsid w:val="00B7606E"/>
    <w:rsid w:val="00B841A7"/>
    <w:rsid w:val="00B859B4"/>
    <w:rsid w:val="00B924BC"/>
    <w:rsid w:val="00B93A1C"/>
    <w:rsid w:val="00B96D54"/>
    <w:rsid w:val="00BA3792"/>
    <w:rsid w:val="00BB68C1"/>
    <w:rsid w:val="00BC054A"/>
    <w:rsid w:val="00BC2A53"/>
    <w:rsid w:val="00BD767F"/>
    <w:rsid w:val="00BE2FC5"/>
    <w:rsid w:val="00BE423E"/>
    <w:rsid w:val="00BE6EF4"/>
    <w:rsid w:val="00BF26D4"/>
    <w:rsid w:val="00C00408"/>
    <w:rsid w:val="00C00CDF"/>
    <w:rsid w:val="00C01481"/>
    <w:rsid w:val="00C12472"/>
    <w:rsid w:val="00C13EEB"/>
    <w:rsid w:val="00C220AF"/>
    <w:rsid w:val="00C23BFD"/>
    <w:rsid w:val="00C40FBA"/>
    <w:rsid w:val="00C43C31"/>
    <w:rsid w:val="00C45CD1"/>
    <w:rsid w:val="00C50A2E"/>
    <w:rsid w:val="00C50C70"/>
    <w:rsid w:val="00C61764"/>
    <w:rsid w:val="00C647AD"/>
    <w:rsid w:val="00C73230"/>
    <w:rsid w:val="00C8143B"/>
    <w:rsid w:val="00C90585"/>
    <w:rsid w:val="00C93CCC"/>
    <w:rsid w:val="00C93DD0"/>
    <w:rsid w:val="00CA3E21"/>
    <w:rsid w:val="00CA770A"/>
    <w:rsid w:val="00CA7D2A"/>
    <w:rsid w:val="00CB4CE3"/>
    <w:rsid w:val="00CB5F44"/>
    <w:rsid w:val="00CC2BFB"/>
    <w:rsid w:val="00CD23A7"/>
    <w:rsid w:val="00CD39D0"/>
    <w:rsid w:val="00CD4599"/>
    <w:rsid w:val="00CD4DAB"/>
    <w:rsid w:val="00CD7646"/>
    <w:rsid w:val="00CE1CFC"/>
    <w:rsid w:val="00CE76CC"/>
    <w:rsid w:val="00CF3A6A"/>
    <w:rsid w:val="00CF44BC"/>
    <w:rsid w:val="00CF4645"/>
    <w:rsid w:val="00D0628B"/>
    <w:rsid w:val="00D169BB"/>
    <w:rsid w:val="00D22CE5"/>
    <w:rsid w:val="00D304CA"/>
    <w:rsid w:val="00D42FD4"/>
    <w:rsid w:val="00D45854"/>
    <w:rsid w:val="00D56144"/>
    <w:rsid w:val="00D56DED"/>
    <w:rsid w:val="00D74598"/>
    <w:rsid w:val="00D7599F"/>
    <w:rsid w:val="00D8101A"/>
    <w:rsid w:val="00D8180F"/>
    <w:rsid w:val="00D82FC9"/>
    <w:rsid w:val="00D85D64"/>
    <w:rsid w:val="00DA070D"/>
    <w:rsid w:val="00DA0770"/>
    <w:rsid w:val="00DA2D70"/>
    <w:rsid w:val="00DA3B53"/>
    <w:rsid w:val="00DB6FBB"/>
    <w:rsid w:val="00DC5453"/>
    <w:rsid w:val="00DC606A"/>
    <w:rsid w:val="00DD03A8"/>
    <w:rsid w:val="00DD15BB"/>
    <w:rsid w:val="00DD78E3"/>
    <w:rsid w:val="00DF1736"/>
    <w:rsid w:val="00E002DE"/>
    <w:rsid w:val="00E049BB"/>
    <w:rsid w:val="00E10CAD"/>
    <w:rsid w:val="00E15FC1"/>
    <w:rsid w:val="00E21E3B"/>
    <w:rsid w:val="00E450BA"/>
    <w:rsid w:val="00E501C6"/>
    <w:rsid w:val="00E50E48"/>
    <w:rsid w:val="00E53C47"/>
    <w:rsid w:val="00E5543D"/>
    <w:rsid w:val="00E57D9E"/>
    <w:rsid w:val="00E57F89"/>
    <w:rsid w:val="00E66711"/>
    <w:rsid w:val="00E72FC0"/>
    <w:rsid w:val="00E752F8"/>
    <w:rsid w:val="00E81BF8"/>
    <w:rsid w:val="00E8541D"/>
    <w:rsid w:val="00E916DC"/>
    <w:rsid w:val="00E95FF1"/>
    <w:rsid w:val="00EA3E9F"/>
    <w:rsid w:val="00EC327C"/>
    <w:rsid w:val="00ED00F6"/>
    <w:rsid w:val="00ED1ECA"/>
    <w:rsid w:val="00ED2C06"/>
    <w:rsid w:val="00ED536B"/>
    <w:rsid w:val="00ED6CBD"/>
    <w:rsid w:val="00ED7FA3"/>
    <w:rsid w:val="00EE225F"/>
    <w:rsid w:val="00EE41DB"/>
    <w:rsid w:val="00EF2829"/>
    <w:rsid w:val="00EF6BFD"/>
    <w:rsid w:val="00F006E3"/>
    <w:rsid w:val="00F049BD"/>
    <w:rsid w:val="00F05C3B"/>
    <w:rsid w:val="00F15E98"/>
    <w:rsid w:val="00F209F4"/>
    <w:rsid w:val="00F2328B"/>
    <w:rsid w:val="00F23942"/>
    <w:rsid w:val="00F25BE4"/>
    <w:rsid w:val="00F2706A"/>
    <w:rsid w:val="00F27780"/>
    <w:rsid w:val="00F329D1"/>
    <w:rsid w:val="00F33C55"/>
    <w:rsid w:val="00F40A85"/>
    <w:rsid w:val="00F42D86"/>
    <w:rsid w:val="00F45A11"/>
    <w:rsid w:val="00F47535"/>
    <w:rsid w:val="00F55DC3"/>
    <w:rsid w:val="00F6235D"/>
    <w:rsid w:val="00F632FB"/>
    <w:rsid w:val="00F635CF"/>
    <w:rsid w:val="00F65C45"/>
    <w:rsid w:val="00F75072"/>
    <w:rsid w:val="00F77570"/>
    <w:rsid w:val="00F853EA"/>
    <w:rsid w:val="00F9272F"/>
    <w:rsid w:val="00F9527D"/>
    <w:rsid w:val="00F95603"/>
    <w:rsid w:val="00F95D5D"/>
    <w:rsid w:val="00F97D65"/>
    <w:rsid w:val="00FA1A56"/>
    <w:rsid w:val="00FA52DC"/>
    <w:rsid w:val="00FA6A78"/>
    <w:rsid w:val="00FA706A"/>
    <w:rsid w:val="00FA70BF"/>
    <w:rsid w:val="00FB32C6"/>
    <w:rsid w:val="00FD3D0E"/>
    <w:rsid w:val="00FD5A5B"/>
    <w:rsid w:val="00FE0D00"/>
    <w:rsid w:val="00FE0E6C"/>
    <w:rsid w:val="00FE245B"/>
    <w:rsid w:val="00FE2DA2"/>
    <w:rsid w:val="00FE3555"/>
    <w:rsid w:val="00FF26A1"/>
    <w:rsid w:val="00FF302C"/>
    <w:rsid w:val="00FF5C82"/>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B2BE8AA"/>
  <w15:docId w15:val="{7B451A8E-3FB1-4811-8612-DA82E737D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0AF5"/>
  </w:style>
  <w:style w:type="paragraph" w:styleId="Ttulo1">
    <w:name w:val="heading 1"/>
    <w:basedOn w:val="Normal"/>
    <w:next w:val="Normal"/>
    <w:link w:val="Ttulo1Car"/>
    <w:uiPriority w:val="9"/>
    <w:qFormat/>
    <w:rsid w:val="00E752F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41154D"/>
    <w:pPr>
      <w:keepNext/>
      <w:keepLines/>
      <w:spacing w:before="40" w:after="0" w:line="240" w:lineRule="auto"/>
      <w:jc w:val="both"/>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semiHidden/>
    <w:unhideWhenUsed/>
    <w:qFormat/>
    <w:rsid w:val="0041154D"/>
    <w:pPr>
      <w:keepNext/>
      <w:keepLines/>
      <w:spacing w:before="40" w:after="0" w:line="240" w:lineRule="auto"/>
      <w:jc w:val="both"/>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41154D"/>
    <w:pPr>
      <w:keepNext/>
      <w:keepLines/>
      <w:spacing w:before="40" w:after="0" w:line="240" w:lineRule="auto"/>
      <w:jc w:val="both"/>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41154D"/>
    <w:pPr>
      <w:keepNext/>
      <w:keepLines/>
      <w:spacing w:before="40" w:after="0" w:line="240" w:lineRule="auto"/>
      <w:jc w:val="both"/>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41154D"/>
    <w:pPr>
      <w:keepNext/>
      <w:keepLines/>
      <w:spacing w:before="40" w:after="0" w:line="240" w:lineRule="auto"/>
      <w:jc w:val="both"/>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84D5E"/>
    <w:pPr>
      <w:ind w:left="720"/>
      <w:contextualSpacing/>
    </w:pPr>
  </w:style>
  <w:style w:type="character" w:customStyle="1" w:styleId="Ttulo1Car">
    <w:name w:val="Título 1 Car"/>
    <w:basedOn w:val="Fuentedeprrafopredeter"/>
    <w:link w:val="Ttulo1"/>
    <w:uiPriority w:val="9"/>
    <w:rsid w:val="00E752F8"/>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E752F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752F8"/>
  </w:style>
  <w:style w:type="paragraph" w:styleId="Piedepgina">
    <w:name w:val="footer"/>
    <w:basedOn w:val="Normal"/>
    <w:link w:val="PiedepginaCar"/>
    <w:uiPriority w:val="99"/>
    <w:unhideWhenUsed/>
    <w:rsid w:val="00E752F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752F8"/>
  </w:style>
  <w:style w:type="paragraph" w:styleId="Descripcin">
    <w:name w:val="caption"/>
    <w:basedOn w:val="Normal"/>
    <w:next w:val="Normal"/>
    <w:uiPriority w:val="35"/>
    <w:unhideWhenUsed/>
    <w:qFormat/>
    <w:rsid w:val="008F42B9"/>
    <w:pPr>
      <w:spacing w:after="200" w:line="240" w:lineRule="auto"/>
    </w:pPr>
    <w:rPr>
      <w:i/>
      <w:iCs/>
      <w:color w:val="44546A" w:themeColor="text2"/>
      <w:sz w:val="18"/>
      <w:szCs w:val="18"/>
    </w:rPr>
  </w:style>
  <w:style w:type="paragraph" w:customStyle="1" w:styleId="Default">
    <w:name w:val="Default"/>
    <w:rsid w:val="00514CB3"/>
    <w:pPr>
      <w:autoSpaceDE w:val="0"/>
      <w:autoSpaceDN w:val="0"/>
      <w:adjustRightInd w:val="0"/>
      <w:spacing w:after="0" w:line="240" w:lineRule="auto"/>
    </w:pPr>
    <w:rPr>
      <w:rFonts w:ascii="Arial" w:hAnsi="Arial" w:cs="Arial"/>
      <w:color w:val="000000"/>
      <w:sz w:val="24"/>
      <w:szCs w:val="24"/>
    </w:rPr>
  </w:style>
  <w:style w:type="table" w:customStyle="1" w:styleId="Tablaconcuadrcula7concolores-nfasis21">
    <w:name w:val="Tabla con cuadrícula 7 con colores - Énfasis 21"/>
    <w:basedOn w:val="Tablanormal"/>
    <w:next w:val="Tablaconcuadrcula7concolores-nfasis22"/>
    <w:uiPriority w:val="52"/>
    <w:rsid w:val="00F2706A"/>
    <w:pPr>
      <w:spacing w:before="120" w:after="0" w:line="240" w:lineRule="auto"/>
      <w:jc w:val="both"/>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Tablaconcuadrcula7concolores-nfasis22">
    <w:name w:val="Tabla con cuadrícula 7 con colores - Énfasis 22"/>
    <w:basedOn w:val="Tablanormal"/>
    <w:uiPriority w:val="52"/>
    <w:rsid w:val="00F2706A"/>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Ttulo2Car">
    <w:name w:val="Título 2 Car"/>
    <w:basedOn w:val="Fuentedeprrafopredeter"/>
    <w:link w:val="Ttulo2"/>
    <w:uiPriority w:val="9"/>
    <w:semiHidden/>
    <w:rsid w:val="0041154D"/>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41154D"/>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41154D"/>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semiHidden/>
    <w:rsid w:val="0041154D"/>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41154D"/>
    <w:rPr>
      <w:rFonts w:asciiTheme="majorHAnsi" w:eastAsiaTheme="majorEastAsia" w:hAnsiTheme="majorHAnsi" w:cstheme="majorBidi"/>
      <w:color w:val="1F3763" w:themeColor="accent1" w:themeShade="7F"/>
    </w:rPr>
  </w:style>
  <w:style w:type="paragraph" w:styleId="NormalWeb">
    <w:name w:val="Normal (Web)"/>
    <w:basedOn w:val="Normal"/>
    <w:uiPriority w:val="99"/>
    <w:semiHidden/>
    <w:unhideWhenUsed/>
    <w:rsid w:val="0041154D"/>
    <w:pPr>
      <w:spacing w:before="120" w:after="120" w:line="240" w:lineRule="auto"/>
      <w:jc w:val="both"/>
    </w:pPr>
    <w:rPr>
      <w:rFonts w:ascii="Times New Roman" w:hAnsi="Times New Roman" w:cs="Times New Roman"/>
      <w:sz w:val="24"/>
      <w:szCs w:val="24"/>
    </w:rPr>
  </w:style>
  <w:style w:type="character" w:styleId="Hipervnculo">
    <w:name w:val="Hyperlink"/>
    <w:basedOn w:val="Fuentedeprrafopredeter"/>
    <w:uiPriority w:val="99"/>
    <w:unhideWhenUsed/>
    <w:rsid w:val="0041154D"/>
    <w:rPr>
      <w:color w:val="0563C1" w:themeColor="hyperlink"/>
      <w:u w:val="single"/>
    </w:rPr>
  </w:style>
  <w:style w:type="paragraph" w:customStyle="1" w:styleId="Pa4">
    <w:name w:val="Pa4"/>
    <w:basedOn w:val="Default"/>
    <w:next w:val="Default"/>
    <w:uiPriority w:val="99"/>
    <w:rsid w:val="0041154D"/>
    <w:pPr>
      <w:spacing w:before="120" w:line="181" w:lineRule="atLeast"/>
      <w:jc w:val="both"/>
    </w:pPr>
    <w:rPr>
      <w:rFonts w:ascii="Arial Narrow" w:hAnsi="Arial Narrow" w:cstheme="minorBidi"/>
      <w:color w:val="auto"/>
    </w:rPr>
  </w:style>
  <w:style w:type="character" w:customStyle="1" w:styleId="Mencinsinresolver1">
    <w:name w:val="Mención sin resolver1"/>
    <w:basedOn w:val="Fuentedeprrafopredeter"/>
    <w:uiPriority w:val="99"/>
    <w:semiHidden/>
    <w:unhideWhenUsed/>
    <w:rsid w:val="0041154D"/>
    <w:rPr>
      <w:color w:val="605E5C"/>
      <w:shd w:val="clear" w:color="auto" w:fill="E1DFDD"/>
    </w:rPr>
  </w:style>
  <w:style w:type="paragraph" w:styleId="Textoindependiente">
    <w:name w:val="Body Text"/>
    <w:basedOn w:val="Normal"/>
    <w:link w:val="TextoindependienteCar"/>
    <w:uiPriority w:val="99"/>
    <w:unhideWhenUsed/>
    <w:rsid w:val="0041154D"/>
    <w:pPr>
      <w:spacing w:before="120" w:after="120" w:line="276" w:lineRule="auto"/>
      <w:jc w:val="both"/>
    </w:pPr>
    <w:rPr>
      <w:rFonts w:ascii="Calibri" w:eastAsia="MS Mincho" w:hAnsi="Calibri" w:cs="Times New Roman"/>
    </w:rPr>
  </w:style>
  <w:style w:type="character" w:customStyle="1" w:styleId="TextoindependienteCar">
    <w:name w:val="Texto independiente Car"/>
    <w:basedOn w:val="Fuentedeprrafopredeter"/>
    <w:link w:val="Textoindependiente"/>
    <w:uiPriority w:val="99"/>
    <w:rsid w:val="0041154D"/>
    <w:rPr>
      <w:rFonts w:ascii="Calibri" w:eastAsia="MS Mincho" w:hAnsi="Calibri" w:cs="Times New Roman"/>
    </w:rPr>
  </w:style>
  <w:style w:type="paragraph" w:customStyle="1" w:styleId="Pa0">
    <w:name w:val="Pa0"/>
    <w:basedOn w:val="Default"/>
    <w:next w:val="Default"/>
    <w:uiPriority w:val="99"/>
    <w:rsid w:val="0041154D"/>
    <w:pPr>
      <w:spacing w:before="120" w:line="201" w:lineRule="atLeast"/>
      <w:jc w:val="both"/>
    </w:pPr>
    <w:rPr>
      <w:rFonts w:ascii="Arial Narrow" w:hAnsi="Arial Narrow" w:cstheme="minorBidi"/>
      <w:color w:val="auto"/>
    </w:rPr>
  </w:style>
  <w:style w:type="character" w:customStyle="1" w:styleId="A10">
    <w:name w:val="A10"/>
    <w:uiPriority w:val="99"/>
    <w:rsid w:val="0041154D"/>
    <w:rPr>
      <w:rFonts w:cs="Arial Narrow"/>
      <w:color w:val="000000"/>
      <w:sz w:val="11"/>
      <w:szCs w:val="11"/>
    </w:rPr>
  </w:style>
  <w:style w:type="paragraph" w:customStyle="1" w:styleId="Pa8">
    <w:name w:val="Pa8"/>
    <w:basedOn w:val="Default"/>
    <w:next w:val="Default"/>
    <w:uiPriority w:val="99"/>
    <w:rsid w:val="0041154D"/>
    <w:pPr>
      <w:spacing w:before="120" w:line="141" w:lineRule="atLeast"/>
      <w:jc w:val="both"/>
    </w:pPr>
    <w:rPr>
      <w:rFonts w:ascii="Arial Narrow" w:hAnsi="Arial Narrow" w:cstheme="minorBidi"/>
      <w:color w:val="auto"/>
    </w:rPr>
  </w:style>
  <w:style w:type="paragraph" w:customStyle="1" w:styleId="Pa10">
    <w:name w:val="Pa10"/>
    <w:basedOn w:val="Default"/>
    <w:next w:val="Default"/>
    <w:uiPriority w:val="99"/>
    <w:rsid w:val="0041154D"/>
    <w:pPr>
      <w:spacing w:before="120" w:line="241" w:lineRule="atLeast"/>
      <w:jc w:val="both"/>
    </w:pPr>
    <w:rPr>
      <w:rFonts w:ascii="Arial Narrow" w:hAnsi="Arial Narrow" w:cstheme="minorBidi"/>
      <w:color w:val="auto"/>
    </w:rPr>
  </w:style>
  <w:style w:type="paragraph" w:styleId="Lista2">
    <w:name w:val="List 2"/>
    <w:basedOn w:val="Normal"/>
    <w:uiPriority w:val="99"/>
    <w:unhideWhenUsed/>
    <w:rsid w:val="0041154D"/>
    <w:pPr>
      <w:spacing w:before="120" w:after="120" w:line="240" w:lineRule="auto"/>
      <w:ind w:left="566" w:hanging="283"/>
      <w:contextualSpacing/>
      <w:jc w:val="both"/>
    </w:pPr>
    <w:rPr>
      <w:lang w:val="en-US"/>
    </w:rPr>
  </w:style>
  <w:style w:type="table" w:styleId="Tablaconcuadrcula">
    <w:name w:val="Table Grid"/>
    <w:basedOn w:val="Tablanormal"/>
    <w:uiPriority w:val="59"/>
    <w:rsid w:val="0041154D"/>
    <w:pPr>
      <w:spacing w:before="120"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41154D"/>
    <w:pPr>
      <w:spacing w:before="120" w:after="0" w:line="240" w:lineRule="auto"/>
      <w:jc w:val="both"/>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1154D"/>
    <w:rPr>
      <w:rFonts w:ascii="Tahoma" w:hAnsi="Tahoma" w:cs="Tahoma"/>
      <w:sz w:val="16"/>
      <w:szCs w:val="16"/>
    </w:rPr>
  </w:style>
  <w:style w:type="character" w:styleId="Hipervnculovisitado">
    <w:name w:val="FollowedHyperlink"/>
    <w:basedOn w:val="Fuentedeprrafopredeter"/>
    <w:uiPriority w:val="99"/>
    <w:semiHidden/>
    <w:unhideWhenUsed/>
    <w:rsid w:val="0041154D"/>
    <w:rPr>
      <w:color w:val="954F72"/>
      <w:u w:val="single"/>
    </w:rPr>
  </w:style>
  <w:style w:type="paragraph" w:customStyle="1" w:styleId="msonormal0">
    <w:name w:val="msonormal"/>
    <w:basedOn w:val="Normal"/>
    <w:rsid w:val="0041154D"/>
    <w:pPr>
      <w:spacing w:before="100" w:beforeAutospacing="1" w:after="100" w:afterAutospacing="1" w:line="240" w:lineRule="auto"/>
      <w:jc w:val="both"/>
    </w:pPr>
    <w:rPr>
      <w:rFonts w:ascii="Times New Roman" w:eastAsia="Times New Roman" w:hAnsi="Times New Roman" w:cs="Times New Roman"/>
      <w:sz w:val="24"/>
      <w:szCs w:val="24"/>
      <w:lang w:val="es-ES" w:eastAsia="es-ES"/>
    </w:rPr>
  </w:style>
  <w:style w:type="paragraph" w:customStyle="1" w:styleId="xl65">
    <w:name w:val="xl65"/>
    <w:basedOn w:val="Normal"/>
    <w:rsid w:val="0041154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66">
    <w:name w:val="xl66"/>
    <w:basedOn w:val="Normal"/>
    <w:rsid w:val="0041154D"/>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center"/>
      <w:textAlignment w:val="center"/>
    </w:pPr>
    <w:rPr>
      <w:rFonts w:ascii="Times New Roman" w:eastAsia="Times New Roman" w:hAnsi="Times New Roman" w:cs="Times New Roman"/>
      <w:sz w:val="16"/>
      <w:szCs w:val="16"/>
      <w:lang w:val="es-ES" w:eastAsia="es-ES"/>
    </w:rPr>
  </w:style>
  <w:style w:type="paragraph" w:customStyle="1" w:styleId="xl67">
    <w:name w:val="xl67"/>
    <w:basedOn w:val="Normal"/>
    <w:rsid w:val="0041154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68">
    <w:name w:val="xl68"/>
    <w:basedOn w:val="Normal"/>
    <w:rsid w:val="0041154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69">
    <w:name w:val="xl69"/>
    <w:basedOn w:val="Normal"/>
    <w:rsid w:val="0041154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0">
    <w:name w:val="xl70"/>
    <w:basedOn w:val="Normal"/>
    <w:rsid w:val="0041154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1">
    <w:name w:val="xl71"/>
    <w:basedOn w:val="Normal"/>
    <w:rsid w:val="0041154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both"/>
    </w:pPr>
    <w:rPr>
      <w:rFonts w:ascii="Times New Roman" w:eastAsia="Times New Roman" w:hAnsi="Times New Roman" w:cs="Times New Roman"/>
      <w:sz w:val="16"/>
      <w:szCs w:val="16"/>
      <w:lang w:val="es-ES" w:eastAsia="es-ES"/>
    </w:rPr>
  </w:style>
  <w:style w:type="paragraph" w:customStyle="1" w:styleId="xl72">
    <w:name w:val="xl72"/>
    <w:basedOn w:val="Normal"/>
    <w:rsid w:val="0041154D"/>
    <w:pPr>
      <w:pBdr>
        <w:top w:val="single" w:sz="4" w:space="0" w:color="auto"/>
        <w:left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3">
    <w:name w:val="xl73"/>
    <w:basedOn w:val="Normal"/>
    <w:rsid w:val="0041154D"/>
    <w:pPr>
      <w:pBdr>
        <w:left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4">
    <w:name w:val="xl74"/>
    <w:basedOn w:val="Normal"/>
    <w:rsid w:val="0041154D"/>
    <w:pPr>
      <w:pBdr>
        <w:top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5">
    <w:name w:val="xl75"/>
    <w:basedOn w:val="Normal"/>
    <w:rsid w:val="0041154D"/>
    <w:pPr>
      <w:pBdr>
        <w:top w:val="single" w:sz="4" w:space="0" w:color="auto"/>
        <w:left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6">
    <w:name w:val="xl76"/>
    <w:basedOn w:val="Normal"/>
    <w:rsid w:val="0041154D"/>
    <w:pPr>
      <w:pBdr>
        <w:left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7">
    <w:name w:val="xl77"/>
    <w:basedOn w:val="Normal"/>
    <w:rsid w:val="0041154D"/>
    <w:pPr>
      <w:pBdr>
        <w:top w:val="single" w:sz="4" w:space="0" w:color="auto"/>
        <w:bottom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8">
    <w:name w:val="xl78"/>
    <w:basedOn w:val="Normal"/>
    <w:rsid w:val="0041154D"/>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paragraph" w:customStyle="1" w:styleId="xl79">
    <w:name w:val="xl79"/>
    <w:basedOn w:val="Normal"/>
    <w:rsid w:val="0041154D"/>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16"/>
      <w:szCs w:val="16"/>
      <w:lang w:val="es-ES" w:eastAsia="es-ES"/>
    </w:rPr>
  </w:style>
  <w:style w:type="character" w:styleId="Refdecomentario">
    <w:name w:val="annotation reference"/>
    <w:basedOn w:val="Fuentedeprrafopredeter"/>
    <w:uiPriority w:val="99"/>
    <w:semiHidden/>
    <w:unhideWhenUsed/>
    <w:rsid w:val="0041154D"/>
    <w:rPr>
      <w:sz w:val="16"/>
      <w:szCs w:val="16"/>
    </w:rPr>
  </w:style>
  <w:style w:type="paragraph" w:styleId="Textocomentario">
    <w:name w:val="annotation text"/>
    <w:basedOn w:val="Normal"/>
    <w:link w:val="TextocomentarioCar"/>
    <w:uiPriority w:val="99"/>
    <w:semiHidden/>
    <w:unhideWhenUsed/>
    <w:rsid w:val="0041154D"/>
    <w:pPr>
      <w:spacing w:before="120" w:after="120" w:line="240" w:lineRule="auto"/>
      <w:jc w:val="both"/>
    </w:pPr>
    <w:rPr>
      <w:sz w:val="20"/>
      <w:szCs w:val="20"/>
    </w:rPr>
  </w:style>
  <w:style w:type="character" w:customStyle="1" w:styleId="TextocomentarioCar">
    <w:name w:val="Texto comentario Car"/>
    <w:basedOn w:val="Fuentedeprrafopredeter"/>
    <w:link w:val="Textocomentario"/>
    <w:uiPriority w:val="99"/>
    <w:semiHidden/>
    <w:rsid w:val="0041154D"/>
    <w:rPr>
      <w:sz w:val="20"/>
      <w:szCs w:val="20"/>
    </w:rPr>
  </w:style>
  <w:style w:type="paragraph" w:styleId="Asuntodelcomentario">
    <w:name w:val="annotation subject"/>
    <w:basedOn w:val="Textocomentario"/>
    <w:next w:val="Textocomentario"/>
    <w:link w:val="AsuntodelcomentarioCar"/>
    <w:uiPriority w:val="99"/>
    <w:semiHidden/>
    <w:unhideWhenUsed/>
    <w:rsid w:val="0041154D"/>
    <w:rPr>
      <w:b/>
      <w:bCs/>
    </w:rPr>
  </w:style>
  <w:style w:type="character" w:customStyle="1" w:styleId="AsuntodelcomentarioCar">
    <w:name w:val="Asunto del comentario Car"/>
    <w:basedOn w:val="TextocomentarioCar"/>
    <w:link w:val="Asuntodelcomentario"/>
    <w:uiPriority w:val="99"/>
    <w:semiHidden/>
    <w:rsid w:val="0041154D"/>
    <w:rPr>
      <w:b/>
      <w:bCs/>
      <w:sz w:val="20"/>
      <w:szCs w:val="20"/>
    </w:rPr>
  </w:style>
  <w:style w:type="character" w:customStyle="1" w:styleId="Mencinsinresolver2">
    <w:name w:val="Mención sin resolver2"/>
    <w:basedOn w:val="Fuentedeprrafopredeter"/>
    <w:uiPriority w:val="99"/>
    <w:semiHidden/>
    <w:unhideWhenUsed/>
    <w:rsid w:val="0041154D"/>
    <w:rPr>
      <w:color w:val="605E5C"/>
      <w:shd w:val="clear" w:color="auto" w:fill="E1DFDD"/>
    </w:rPr>
  </w:style>
  <w:style w:type="paragraph" w:customStyle="1" w:styleId="Textoindependiente31">
    <w:name w:val="Texto independiente 31"/>
    <w:basedOn w:val="Normal"/>
    <w:rsid w:val="0041154D"/>
    <w:pPr>
      <w:suppressAutoHyphens/>
      <w:spacing w:before="120" w:after="0" w:line="240" w:lineRule="auto"/>
      <w:jc w:val="both"/>
    </w:pPr>
    <w:rPr>
      <w:rFonts w:ascii="Times New Roman" w:eastAsia="Times New Roman" w:hAnsi="Times New Roman" w:cs="Times New Roman"/>
      <w:sz w:val="24"/>
      <w:szCs w:val="20"/>
      <w:lang w:val="es-MX" w:eastAsia="ar-SA"/>
    </w:rPr>
  </w:style>
  <w:style w:type="table" w:customStyle="1" w:styleId="Tablaconcuadrcula1Claro-nfasis21">
    <w:name w:val="Tabla con cuadrícula 1 Claro - Énfasis 21"/>
    <w:basedOn w:val="Tablanormal"/>
    <w:uiPriority w:val="46"/>
    <w:rsid w:val="0041154D"/>
    <w:pPr>
      <w:spacing w:before="120" w:after="0" w:line="240" w:lineRule="auto"/>
      <w:jc w:val="both"/>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paragraph">
    <w:name w:val="paragraph"/>
    <w:basedOn w:val="Normal"/>
    <w:rsid w:val="0041154D"/>
    <w:pPr>
      <w:spacing w:before="100" w:beforeAutospacing="1" w:after="100" w:afterAutospacing="1" w:line="240" w:lineRule="auto"/>
      <w:jc w:val="both"/>
    </w:pPr>
    <w:rPr>
      <w:rFonts w:ascii="Times New Roman" w:eastAsia="Times New Roman" w:hAnsi="Times New Roman" w:cs="Times New Roman"/>
      <w:sz w:val="24"/>
      <w:szCs w:val="24"/>
      <w:lang w:eastAsia="es-PE"/>
    </w:rPr>
  </w:style>
  <w:style w:type="paragraph" w:styleId="TtuloTDC">
    <w:name w:val="TOC Heading"/>
    <w:basedOn w:val="Ttulo1"/>
    <w:next w:val="Normal"/>
    <w:uiPriority w:val="39"/>
    <w:unhideWhenUsed/>
    <w:qFormat/>
    <w:rsid w:val="0041154D"/>
    <w:pPr>
      <w:outlineLvl w:val="9"/>
    </w:pPr>
    <w:rPr>
      <w:lang w:val="es-ES" w:eastAsia="es-ES"/>
    </w:rPr>
  </w:style>
  <w:style w:type="paragraph" w:styleId="TDC1">
    <w:name w:val="toc 1"/>
    <w:basedOn w:val="Normal"/>
    <w:next w:val="Normal"/>
    <w:autoRedefine/>
    <w:uiPriority w:val="39"/>
    <w:unhideWhenUsed/>
    <w:rsid w:val="003B0123"/>
    <w:pPr>
      <w:tabs>
        <w:tab w:val="left" w:pos="660"/>
        <w:tab w:val="right" w:leader="dot" w:pos="8494"/>
      </w:tabs>
      <w:spacing w:before="120" w:after="120" w:line="240" w:lineRule="auto"/>
      <w:jc w:val="both"/>
    </w:pPr>
  </w:style>
  <w:style w:type="paragraph" w:styleId="TDC2">
    <w:name w:val="toc 2"/>
    <w:basedOn w:val="Normal"/>
    <w:next w:val="Normal"/>
    <w:autoRedefine/>
    <w:uiPriority w:val="39"/>
    <w:unhideWhenUsed/>
    <w:rsid w:val="0041154D"/>
    <w:pPr>
      <w:spacing w:before="120" w:after="100" w:line="240" w:lineRule="auto"/>
      <w:ind w:left="220"/>
      <w:jc w:val="both"/>
    </w:pPr>
  </w:style>
  <w:style w:type="paragraph" w:styleId="TDC3">
    <w:name w:val="toc 3"/>
    <w:basedOn w:val="Normal"/>
    <w:next w:val="Normal"/>
    <w:autoRedefine/>
    <w:uiPriority w:val="39"/>
    <w:unhideWhenUsed/>
    <w:rsid w:val="0041154D"/>
    <w:pPr>
      <w:spacing w:before="120" w:after="100" w:line="240" w:lineRule="auto"/>
      <w:ind w:left="440"/>
      <w:jc w:val="both"/>
    </w:pPr>
  </w:style>
  <w:style w:type="paragraph" w:styleId="TDC4">
    <w:name w:val="toc 4"/>
    <w:basedOn w:val="Normal"/>
    <w:next w:val="Normal"/>
    <w:autoRedefine/>
    <w:uiPriority w:val="39"/>
    <w:unhideWhenUsed/>
    <w:rsid w:val="0041154D"/>
    <w:pPr>
      <w:spacing w:before="120" w:after="100" w:line="240" w:lineRule="auto"/>
      <w:ind w:left="660"/>
      <w:jc w:val="both"/>
    </w:pPr>
  </w:style>
  <w:style w:type="numbering" w:customStyle="1" w:styleId="Sinlista1">
    <w:name w:val="Sin lista1"/>
    <w:next w:val="Sinlista"/>
    <w:uiPriority w:val="99"/>
    <w:semiHidden/>
    <w:unhideWhenUsed/>
    <w:rsid w:val="00725A31"/>
  </w:style>
  <w:style w:type="table" w:customStyle="1" w:styleId="Tablaconcuadrcula7concolores-nfasis220">
    <w:name w:val="Tabla con cuadrícula 7 con colores - Énfasis 22"/>
    <w:basedOn w:val="Tablanormal"/>
    <w:next w:val="Tablaconcuadrcula7concolores-nfasis22"/>
    <w:uiPriority w:val="52"/>
    <w:rsid w:val="00725A31"/>
    <w:pPr>
      <w:spacing w:before="120" w:after="0" w:line="240" w:lineRule="auto"/>
      <w:jc w:val="both"/>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paragraph" w:styleId="Tabladeilustraciones">
    <w:name w:val="table of figures"/>
    <w:basedOn w:val="Normal"/>
    <w:next w:val="Normal"/>
    <w:uiPriority w:val="99"/>
    <w:unhideWhenUsed/>
    <w:rsid w:val="003412CF"/>
    <w:pPr>
      <w:spacing w:after="0"/>
    </w:pPr>
  </w:style>
  <w:style w:type="character" w:customStyle="1" w:styleId="Mencinsinresolver3">
    <w:name w:val="Mención sin resolver3"/>
    <w:basedOn w:val="Fuentedeprrafopredeter"/>
    <w:uiPriority w:val="99"/>
    <w:semiHidden/>
    <w:unhideWhenUsed/>
    <w:rsid w:val="003412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81334">
      <w:bodyDiv w:val="1"/>
      <w:marLeft w:val="0"/>
      <w:marRight w:val="0"/>
      <w:marTop w:val="0"/>
      <w:marBottom w:val="0"/>
      <w:divBdr>
        <w:top w:val="none" w:sz="0" w:space="0" w:color="auto"/>
        <w:left w:val="none" w:sz="0" w:space="0" w:color="auto"/>
        <w:bottom w:val="none" w:sz="0" w:space="0" w:color="auto"/>
        <w:right w:val="none" w:sz="0" w:space="0" w:color="auto"/>
      </w:divBdr>
    </w:div>
    <w:div w:id="18895842">
      <w:bodyDiv w:val="1"/>
      <w:marLeft w:val="0"/>
      <w:marRight w:val="0"/>
      <w:marTop w:val="0"/>
      <w:marBottom w:val="0"/>
      <w:divBdr>
        <w:top w:val="none" w:sz="0" w:space="0" w:color="auto"/>
        <w:left w:val="none" w:sz="0" w:space="0" w:color="auto"/>
        <w:bottom w:val="none" w:sz="0" w:space="0" w:color="auto"/>
        <w:right w:val="none" w:sz="0" w:space="0" w:color="auto"/>
      </w:divBdr>
    </w:div>
    <w:div w:id="45031939">
      <w:bodyDiv w:val="1"/>
      <w:marLeft w:val="0"/>
      <w:marRight w:val="0"/>
      <w:marTop w:val="0"/>
      <w:marBottom w:val="0"/>
      <w:divBdr>
        <w:top w:val="none" w:sz="0" w:space="0" w:color="auto"/>
        <w:left w:val="none" w:sz="0" w:space="0" w:color="auto"/>
        <w:bottom w:val="none" w:sz="0" w:space="0" w:color="auto"/>
        <w:right w:val="none" w:sz="0" w:space="0" w:color="auto"/>
      </w:divBdr>
    </w:div>
    <w:div w:id="50924637">
      <w:bodyDiv w:val="1"/>
      <w:marLeft w:val="0"/>
      <w:marRight w:val="0"/>
      <w:marTop w:val="0"/>
      <w:marBottom w:val="0"/>
      <w:divBdr>
        <w:top w:val="none" w:sz="0" w:space="0" w:color="auto"/>
        <w:left w:val="none" w:sz="0" w:space="0" w:color="auto"/>
        <w:bottom w:val="none" w:sz="0" w:space="0" w:color="auto"/>
        <w:right w:val="none" w:sz="0" w:space="0" w:color="auto"/>
      </w:divBdr>
    </w:div>
    <w:div w:id="50934412">
      <w:bodyDiv w:val="1"/>
      <w:marLeft w:val="0"/>
      <w:marRight w:val="0"/>
      <w:marTop w:val="0"/>
      <w:marBottom w:val="0"/>
      <w:divBdr>
        <w:top w:val="none" w:sz="0" w:space="0" w:color="auto"/>
        <w:left w:val="none" w:sz="0" w:space="0" w:color="auto"/>
        <w:bottom w:val="none" w:sz="0" w:space="0" w:color="auto"/>
        <w:right w:val="none" w:sz="0" w:space="0" w:color="auto"/>
      </w:divBdr>
    </w:div>
    <w:div w:id="64645221">
      <w:bodyDiv w:val="1"/>
      <w:marLeft w:val="0"/>
      <w:marRight w:val="0"/>
      <w:marTop w:val="0"/>
      <w:marBottom w:val="0"/>
      <w:divBdr>
        <w:top w:val="none" w:sz="0" w:space="0" w:color="auto"/>
        <w:left w:val="none" w:sz="0" w:space="0" w:color="auto"/>
        <w:bottom w:val="none" w:sz="0" w:space="0" w:color="auto"/>
        <w:right w:val="none" w:sz="0" w:space="0" w:color="auto"/>
      </w:divBdr>
    </w:div>
    <w:div w:id="81411718">
      <w:bodyDiv w:val="1"/>
      <w:marLeft w:val="0"/>
      <w:marRight w:val="0"/>
      <w:marTop w:val="0"/>
      <w:marBottom w:val="0"/>
      <w:divBdr>
        <w:top w:val="none" w:sz="0" w:space="0" w:color="auto"/>
        <w:left w:val="none" w:sz="0" w:space="0" w:color="auto"/>
        <w:bottom w:val="none" w:sz="0" w:space="0" w:color="auto"/>
        <w:right w:val="none" w:sz="0" w:space="0" w:color="auto"/>
      </w:divBdr>
    </w:div>
    <w:div w:id="88352690">
      <w:bodyDiv w:val="1"/>
      <w:marLeft w:val="0"/>
      <w:marRight w:val="0"/>
      <w:marTop w:val="0"/>
      <w:marBottom w:val="0"/>
      <w:divBdr>
        <w:top w:val="none" w:sz="0" w:space="0" w:color="auto"/>
        <w:left w:val="none" w:sz="0" w:space="0" w:color="auto"/>
        <w:bottom w:val="none" w:sz="0" w:space="0" w:color="auto"/>
        <w:right w:val="none" w:sz="0" w:space="0" w:color="auto"/>
      </w:divBdr>
    </w:div>
    <w:div w:id="130247316">
      <w:bodyDiv w:val="1"/>
      <w:marLeft w:val="0"/>
      <w:marRight w:val="0"/>
      <w:marTop w:val="0"/>
      <w:marBottom w:val="0"/>
      <w:divBdr>
        <w:top w:val="none" w:sz="0" w:space="0" w:color="auto"/>
        <w:left w:val="none" w:sz="0" w:space="0" w:color="auto"/>
        <w:bottom w:val="none" w:sz="0" w:space="0" w:color="auto"/>
        <w:right w:val="none" w:sz="0" w:space="0" w:color="auto"/>
      </w:divBdr>
    </w:div>
    <w:div w:id="227305839">
      <w:bodyDiv w:val="1"/>
      <w:marLeft w:val="0"/>
      <w:marRight w:val="0"/>
      <w:marTop w:val="0"/>
      <w:marBottom w:val="0"/>
      <w:divBdr>
        <w:top w:val="none" w:sz="0" w:space="0" w:color="auto"/>
        <w:left w:val="none" w:sz="0" w:space="0" w:color="auto"/>
        <w:bottom w:val="none" w:sz="0" w:space="0" w:color="auto"/>
        <w:right w:val="none" w:sz="0" w:space="0" w:color="auto"/>
      </w:divBdr>
    </w:div>
    <w:div w:id="288827161">
      <w:bodyDiv w:val="1"/>
      <w:marLeft w:val="0"/>
      <w:marRight w:val="0"/>
      <w:marTop w:val="0"/>
      <w:marBottom w:val="0"/>
      <w:divBdr>
        <w:top w:val="none" w:sz="0" w:space="0" w:color="auto"/>
        <w:left w:val="none" w:sz="0" w:space="0" w:color="auto"/>
        <w:bottom w:val="none" w:sz="0" w:space="0" w:color="auto"/>
        <w:right w:val="none" w:sz="0" w:space="0" w:color="auto"/>
      </w:divBdr>
    </w:div>
    <w:div w:id="307367362">
      <w:bodyDiv w:val="1"/>
      <w:marLeft w:val="0"/>
      <w:marRight w:val="0"/>
      <w:marTop w:val="0"/>
      <w:marBottom w:val="0"/>
      <w:divBdr>
        <w:top w:val="none" w:sz="0" w:space="0" w:color="auto"/>
        <w:left w:val="none" w:sz="0" w:space="0" w:color="auto"/>
        <w:bottom w:val="none" w:sz="0" w:space="0" w:color="auto"/>
        <w:right w:val="none" w:sz="0" w:space="0" w:color="auto"/>
      </w:divBdr>
    </w:div>
    <w:div w:id="422344064">
      <w:bodyDiv w:val="1"/>
      <w:marLeft w:val="0"/>
      <w:marRight w:val="0"/>
      <w:marTop w:val="0"/>
      <w:marBottom w:val="0"/>
      <w:divBdr>
        <w:top w:val="none" w:sz="0" w:space="0" w:color="auto"/>
        <w:left w:val="none" w:sz="0" w:space="0" w:color="auto"/>
        <w:bottom w:val="none" w:sz="0" w:space="0" w:color="auto"/>
        <w:right w:val="none" w:sz="0" w:space="0" w:color="auto"/>
      </w:divBdr>
    </w:div>
    <w:div w:id="430511991">
      <w:bodyDiv w:val="1"/>
      <w:marLeft w:val="0"/>
      <w:marRight w:val="0"/>
      <w:marTop w:val="0"/>
      <w:marBottom w:val="0"/>
      <w:divBdr>
        <w:top w:val="none" w:sz="0" w:space="0" w:color="auto"/>
        <w:left w:val="none" w:sz="0" w:space="0" w:color="auto"/>
        <w:bottom w:val="none" w:sz="0" w:space="0" w:color="auto"/>
        <w:right w:val="none" w:sz="0" w:space="0" w:color="auto"/>
      </w:divBdr>
    </w:div>
    <w:div w:id="455415915">
      <w:bodyDiv w:val="1"/>
      <w:marLeft w:val="0"/>
      <w:marRight w:val="0"/>
      <w:marTop w:val="0"/>
      <w:marBottom w:val="0"/>
      <w:divBdr>
        <w:top w:val="none" w:sz="0" w:space="0" w:color="auto"/>
        <w:left w:val="none" w:sz="0" w:space="0" w:color="auto"/>
        <w:bottom w:val="none" w:sz="0" w:space="0" w:color="auto"/>
        <w:right w:val="none" w:sz="0" w:space="0" w:color="auto"/>
      </w:divBdr>
    </w:div>
    <w:div w:id="493960675">
      <w:bodyDiv w:val="1"/>
      <w:marLeft w:val="0"/>
      <w:marRight w:val="0"/>
      <w:marTop w:val="0"/>
      <w:marBottom w:val="0"/>
      <w:divBdr>
        <w:top w:val="none" w:sz="0" w:space="0" w:color="auto"/>
        <w:left w:val="none" w:sz="0" w:space="0" w:color="auto"/>
        <w:bottom w:val="none" w:sz="0" w:space="0" w:color="auto"/>
        <w:right w:val="none" w:sz="0" w:space="0" w:color="auto"/>
      </w:divBdr>
    </w:div>
    <w:div w:id="519317903">
      <w:bodyDiv w:val="1"/>
      <w:marLeft w:val="0"/>
      <w:marRight w:val="0"/>
      <w:marTop w:val="0"/>
      <w:marBottom w:val="0"/>
      <w:divBdr>
        <w:top w:val="none" w:sz="0" w:space="0" w:color="auto"/>
        <w:left w:val="none" w:sz="0" w:space="0" w:color="auto"/>
        <w:bottom w:val="none" w:sz="0" w:space="0" w:color="auto"/>
        <w:right w:val="none" w:sz="0" w:space="0" w:color="auto"/>
      </w:divBdr>
    </w:div>
    <w:div w:id="595329214">
      <w:bodyDiv w:val="1"/>
      <w:marLeft w:val="0"/>
      <w:marRight w:val="0"/>
      <w:marTop w:val="0"/>
      <w:marBottom w:val="0"/>
      <w:divBdr>
        <w:top w:val="none" w:sz="0" w:space="0" w:color="auto"/>
        <w:left w:val="none" w:sz="0" w:space="0" w:color="auto"/>
        <w:bottom w:val="none" w:sz="0" w:space="0" w:color="auto"/>
        <w:right w:val="none" w:sz="0" w:space="0" w:color="auto"/>
      </w:divBdr>
    </w:div>
    <w:div w:id="664942581">
      <w:bodyDiv w:val="1"/>
      <w:marLeft w:val="0"/>
      <w:marRight w:val="0"/>
      <w:marTop w:val="0"/>
      <w:marBottom w:val="0"/>
      <w:divBdr>
        <w:top w:val="none" w:sz="0" w:space="0" w:color="auto"/>
        <w:left w:val="none" w:sz="0" w:space="0" w:color="auto"/>
        <w:bottom w:val="none" w:sz="0" w:space="0" w:color="auto"/>
        <w:right w:val="none" w:sz="0" w:space="0" w:color="auto"/>
      </w:divBdr>
    </w:div>
    <w:div w:id="710884402">
      <w:bodyDiv w:val="1"/>
      <w:marLeft w:val="0"/>
      <w:marRight w:val="0"/>
      <w:marTop w:val="0"/>
      <w:marBottom w:val="0"/>
      <w:divBdr>
        <w:top w:val="none" w:sz="0" w:space="0" w:color="auto"/>
        <w:left w:val="none" w:sz="0" w:space="0" w:color="auto"/>
        <w:bottom w:val="none" w:sz="0" w:space="0" w:color="auto"/>
        <w:right w:val="none" w:sz="0" w:space="0" w:color="auto"/>
      </w:divBdr>
    </w:div>
    <w:div w:id="730034565">
      <w:bodyDiv w:val="1"/>
      <w:marLeft w:val="0"/>
      <w:marRight w:val="0"/>
      <w:marTop w:val="0"/>
      <w:marBottom w:val="0"/>
      <w:divBdr>
        <w:top w:val="none" w:sz="0" w:space="0" w:color="auto"/>
        <w:left w:val="none" w:sz="0" w:space="0" w:color="auto"/>
        <w:bottom w:val="none" w:sz="0" w:space="0" w:color="auto"/>
        <w:right w:val="none" w:sz="0" w:space="0" w:color="auto"/>
      </w:divBdr>
    </w:div>
    <w:div w:id="750321856">
      <w:bodyDiv w:val="1"/>
      <w:marLeft w:val="0"/>
      <w:marRight w:val="0"/>
      <w:marTop w:val="0"/>
      <w:marBottom w:val="0"/>
      <w:divBdr>
        <w:top w:val="none" w:sz="0" w:space="0" w:color="auto"/>
        <w:left w:val="none" w:sz="0" w:space="0" w:color="auto"/>
        <w:bottom w:val="none" w:sz="0" w:space="0" w:color="auto"/>
        <w:right w:val="none" w:sz="0" w:space="0" w:color="auto"/>
      </w:divBdr>
    </w:div>
    <w:div w:id="818771073">
      <w:bodyDiv w:val="1"/>
      <w:marLeft w:val="0"/>
      <w:marRight w:val="0"/>
      <w:marTop w:val="0"/>
      <w:marBottom w:val="0"/>
      <w:divBdr>
        <w:top w:val="none" w:sz="0" w:space="0" w:color="auto"/>
        <w:left w:val="none" w:sz="0" w:space="0" w:color="auto"/>
        <w:bottom w:val="none" w:sz="0" w:space="0" w:color="auto"/>
        <w:right w:val="none" w:sz="0" w:space="0" w:color="auto"/>
      </w:divBdr>
    </w:div>
    <w:div w:id="823741214">
      <w:bodyDiv w:val="1"/>
      <w:marLeft w:val="0"/>
      <w:marRight w:val="0"/>
      <w:marTop w:val="0"/>
      <w:marBottom w:val="0"/>
      <w:divBdr>
        <w:top w:val="none" w:sz="0" w:space="0" w:color="auto"/>
        <w:left w:val="none" w:sz="0" w:space="0" w:color="auto"/>
        <w:bottom w:val="none" w:sz="0" w:space="0" w:color="auto"/>
        <w:right w:val="none" w:sz="0" w:space="0" w:color="auto"/>
      </w:divBdr>
    </w:div>
    <w:div w:id="901215916">
      <w:bodyDiv w:val="1"/>
      <w:marLeft w:val="0"/>
      <w:marRight w:val="0"/>
      <w:marTop w:val="0"/>
      <w:marBottom w:val="0"/>
      <w:divBdr>
        <w:top w:val="none" w:sz="0" w:space="0" w:color="auto"/>
        <w:left w:val="none" w:sz="0" w:space="0" w:color="auto"/>
        <w:bottom w:val="none" w:sz="0" w:space="0" w:color="auto"/>
        <w:right w:val="none" w:sz="0" w:space="0" w:color="auto"/>
      </w:divBdr>
    </w:div>
    <w:div w:id="918513929">
      <w:bodyDiv w:val="1"/>
      <w:marLeft w:val="0"/>
      <w:marRight w:val="0"/>
      <w:marTop w:val="0"/>
      <w:marBottom w:val="0"/>
      <w:divBdr>
        <w:top w:val="none" w:sz="0" w:space="0" w:color="auto"/>
        <w:left w:val="none" w:sz="0" w:space="0" w:color="auto"/>
        <w:bottom w:val="none" w:sz="0" w:space="0" w:color="auto"/>
        <w:right w:val="none" w:sz="0" w:space="0" w:color="auto"/>
      </w:divBdr>
    </w:div>
    <w:div w:id="978850388">
      <w:bodyDiv w:val="1"/>
      <w:marLeft w:val="0"/>
      <w:marRight w:val="0"/>
      <w:marTop w:val="0"/>
      <w:marBottom w:val="0"/>
      <w:divBdr>
        <w:top w:val="none" w:sz="0" w:space="0" w:color="auto"/>
        <w:left w:val="none" w:sz="0" w:space="0" w:color="auto"/>
        <w:bottom w:val="none" w:sz="0" w:space="0" w:color="auto"/>
        <w:right w:val="none" w:sz="0" w:space="0" w:color="auto"/>
      </w:divBdr>
    </w:div>
    <w:div w:id="993139653">
      <w:bodyDiv w:val="1"/>
      <w:marLeft w:val="0"/>
      <w:marRight w:val="0"/>
      <w:marTop w:val="0"/>
      <w:marBottom w:val="0"/>
      <w:divBdr>
        <w:top w:val="none" w:sz="0" w:space="0" w:color="auto"/>
        <w:left w:val="none" w:sz="0" w:space="0" w:color="auto"/>
        <w:bottom w:val="none" w:sz="0" w:space="0" w:color="auto"/>
        <w:right w:val="none" w:sz="0" w:space="0" w:color="auto"/>
      </w:divBdr>
    </w:div>
    <w:div w:id="997612142">
      <w:bodyDiv w:val="1"/>
      <w:marLeft w:val="0"/>
      <w:marRight w:val="0"/>
      <w:marTop w:val="0"/>
      <w:marBottom w:val="0"/>
      <w:divBdr>
        <w:top w:val="none" w:sz="0" w:space="0" w:color="auto"/>
        <w:left w:val="none" w:sz="0" w:space="0" w:color="auto"/>
        <w:bottom w:val="none" w:sz="0" w:space="0" w:color="auto"/>
        <w:right w:val="none" w:sz="0" w:space="0" w:color="auto"/>
      </w:divBdr>
    </w:div>
    <w:div w:id="1033384770">
      <w:bodyDiv w:val="1"/>
      <w:marLeft w:val="0"/>
      <w:marRight w:val="0"/>
      <w:marTop w:val="0"/>
      <w:marBottom w:val="0"/>
      <w:divBdr>
        <w:top w:val="none" w:sz="0" w:space="0" w:color="auto"/>
        <w:left w:val="none" w:sz="0" w:space="0" w:color="auto"/>
        <w:bottom w:val="none" w:sz="0" w:space="0" w:color="auto"/>
        <w:right w:val="none" w:sz="0" w:space="0" w:color="auto"/>
      </w:divBdr>
    </w:div>
    <w:div w:id="1060862104">
      <w:bodyDiv w:val="1"/>
      <w:marLeft w:val="0"/>
      <w:marRight w:val="0"/>
      <w:marTop w:val="0"/>
      <w:marBottom w:val="0"/>
      <w:divBdr>
        <w:top w:val="none" w:sz="0" w:space="0" w:color="auto"/>
        <w:left w:val="none" w:sz="0" w:space="0" w:color="auto"/>
        <w:bottom w:val="none" w:sz="0" w:space="0" w:color="auto"/>
        <w:right w:val="none" w:sz="0" w:space="0" w:color="auto"/>
      </w:divBdr>
    </w:div>
    <w:div w:id="1082527999">
      <w:bodyDiv w:val="1"/>
      <w:marLeft w:val="0"/>
      <w:marRight w:val="0"/>
      <w:marTop w:val="0"/>
      <w:marBottom w:val="0"/>
      <w:divBdr>
        <w:top w:val="none" w:sz="0" w:space="0" w:color="auto"/>
        <w:left w:val="none" w:sz="0" w:space="0" w:color="auto"/>
        <w:bottom w:val="none" w:sz="0" w:space="0" w:color="auto"/>
        <w:right w:val="none" w:sz="0" w:space="0" w:color="auto"/>
      </w:divBdr>
    </w:div>
    <w:div w:id="1115251045">
      <w:bodyDiv w:val="1"/>
      <w:marLeft w:val="0"/>
      <w:marRight w:val="0"/>
      <w:marTop w:val="0"/>
      <w:marBottom w:val="0"/>
      <w:divBdr>
        <w:top w:val="none" w:sz="0" w:space="0" w:color="auto"/>
        <w:left w:val="none" w:sz="0" w:space="0" w:color="auto"/>
        <w:bottom w:val="none" w:sz="0" w:space="0" w:color="auto"/>
        <w:right w:val="none" w:sz="0" w:space="0" w:color="auto"/>
      </w:divBdr>
    </w:div>
    <w:div w:id="1137141852">
      <w:bodyDiv w:val="1"/>
      <w:marLeft w:val="0"/>
      <w:marRight w:val="0"/>
      <w:marTop w:val="0"/>
      <w:marBottom w:val="0"/>
      <w:divBdr>
        <w:top w:val="none" w:sz="0" w:space="0" w:color="auto"/>
        <w:left w:val="none" w:sz="0" w:space="0" w:color="auto"/>
        <w:bottom w:val="none" w:sz="0" w:space="0" w:color="auto"/>
        <w:right w:val="none" w:sz="0" w:space="0" w:color="auto"/>
      </w:divBdr>
    </w:div>
    <w:div w:id="1173766713">
      <w:bodyDiv w:val="1"/>
      <w:marLeft w:val="0"/>
      <w:marRight w:val="0"/>
      <w:marTop w:val="0"/>
      <w:marBottom w:val="0"/>
      <w:divBdr>
        <w:top w:val="none" w:sz="0" w:space="0" w:color="auto"/>
        <w:left w:val="none" w:sz="0" w:space="0" w:color="auto"/>
        <w:bottom w:val="none" w:sz="0" w:space="0" w:color="auto"/>
        <w:right w:val="none" w:sz="0" w:space="0" w:color="auto"/>
      </w:divBdr>
    </w:div>
    <w:div w:id="1195924441">
      <w:bodyDiv w:val="1"/>
      <w:marLeft w:val="0"/>
      <w:marRight w:val="0"/>
      <w:marTop w:val="0"/>
      <w:marBottom w:val="0"/>
      <w:divBdr>
        <w:top w:val="none" w:sz="0" w:space="0" w:color="auto"/>
        <w:left w:val="none" w:sz="0" w:space="0" w:color="auto"/>
        <w:bottom w:val="none" w:sz="0" w:space="0" w:color="auto"/>
        <w:right w:val="none" w:sz="0" w:space="0" w:color="auto"/>
      </w:divBdr>
    </w:div>
    <w:div w:id="1204051673">
      <w:bodyDiv w:val="1"/>
      <w:marLeft w:val="0"/>
      <w:marRight w:val="0"/>
      <w:marTop w:val="0"/>
      <w:marBottom w:val="0"/>
      <w:divBdr>
        <w:top w:val="none" w:sz="0" w:space="0" w:color="auto"/>
        <w:left w:val="none" w:sz="0" w:space="0" w:color="auto"/>
        <w:bottom w:val="none" w:sz="0" w:space="0" w:color="auto"/>
        <w:right w:val="none" w:sz="0" w:space="0" w:color="auto"/>
      </w:divBdr>
    </w:div>
    <w:div w:id="1276209344">
      <w:bodyDiv w:val="1"/>
      <w:marLeft w:val="0"/>
      <w:marRight w:val="0"/>
      <w:marTop w:val="0"/>
      <w:marBottom w:val="0"/>
      <w:divBdr>
        <w:top w:val="none" w:sz="0" w:space="0" w:color="auto"/>
        <w:left w:val="none" w:sz="0" w:space="0" w:color="auto"/>
        <w:bottom w:val="none" w:sz="0" w:space="0" w:color="auto"/>
        <w:right w:val="none" w:sz="0" w:space="0" w:color="auto"/>
      </w:divBdr>
    </w:div>
    <w:div w:id="1318535974">
      <w:bodyDiv w:val="1"/>
      <w:marLeft w:val="0"/>
      <w:marRight w:val="0"/>
      <w:marTop w:val="0"/>
      <w:marBottom w:val="0"/>
      <w:divBdr>
        <w:top w:val="none" w:sz="0" w:space="0" w:color="auto"/>
        <w:left w:val="none" w:sz="0" w:space="0" w:color="auto"/>
        <w:bottom w:val="none" w:sz="0" w:space="0" w:color="auto"/>
        <w:right w:val="none" w:sz="0" w:space="0" w:color="auto"/>
      </w:divBdr>
    </w:div>
    <w:div w:id="1349019221">
      <w:bodyDiv w:val="1"/>
      <w:marLeft w:val="0"/>
      <w:marRight w:val="0"/>
      <w:marTop w:val="0"/>
      <w:marBottom w:val="0"/>
      <w:divBdr>
        <w:top w:val="none" w:sz="0" w:space="0" w:color="auto"/>
        <w:left w:val="none" w:sz="0" w:space="0" w:color="auto"/>
        <w:bottom w:val="none" w:sz="0" w:space="0" w:color="auto"/>
        <w:right w:val="none" w:sz="0" w:space="0" w:color="auto"/>
      </w:divBdr>
    </w:div>
    <w:div w:id="1390687374">
      <w:bodyDiv w:val="1"/>
      <w:marLeft w:val="0"/>
      <w:marRight w:val="0"/>
      <w:marTop w:val="0"/>
      <w:marBottom w:val="0"/>
      <w:divBdr>
        <w:top w:val="none" w:sz="0" w:space="0" w:color="auto"/>
        <w:left w:val="none" w:sz="0" w:space="0" w:color="auto"/>
        <w:bottom w:val="none" w:sz="0" w:space="0" w:color="auto"/>
        <w:right w:val="none" w:sz="0" w:space="0" w:color="auto"/>
      </w:divBdr>
    </w:div>
    <w:div w:id="1403872214">
      <w:bodyDiv w:val="1"/>
      <w:marLeft w:val="0"/>
      <w:marRight w:val="0"/>
      <w:marTop w:val="0"/>
      <w:marBottom w:val="0"/>
      <w:divBdr>
        <w:top w:val="none" w:sz="0" w:space="0" w:color="auto"/>
        <w:left w:val="none" w:sz="0" w:space="0" w:color="auto"/>
        <w:bottom w:val="none" w:sz="0" w:space="0" w:color="auto"/>
        <w:right w:val="none" w:sz="0" w:space="0" w:color="auto"/>
      </w:divBdr>
    </w:div>
    <w:div w:id="1415325298">
      <w:bodyDiv w:val="1"/>
      <w:marLeft w:val="0"/>
      <w:marRight w:val="0"/>
      <w:marTop w:val="0"/>
      <w:marBottom w:val="0"/>
      <w:divBdr>
        <w:top w:val="none" w:sz="0" w:space="0" w:color="auto"/>
        <w:left w:val="none" w:sz="0" w:space="0" w:color="auto"/>
        <w:bottom w:val="none" w:sz="0" w:space="0" w:color="auto"/>
        <w:right w:val="none" w:sz="0" w:space="0" w:color="auto"/>
      </w:divBdr>
    </w:div>
    <w:div w:id="1450969776">
      <w:bodyDiv w:val="1"/>
      <w:marLeft w:val="0"/>
      <w:marRight w:val="0"/>
      <w:marTop w:val="0"/>
      <w:marBottom w:val="0"/>
      <w:divBdr>
        <w:top w:val="none" w:sz="0" w:space="0" w:color="auto"/>
        <w:left w:val="none" w:sz="0" w:space="0" w:color="auto"/>
        <w:bottom w:val="none" w:sz="0" w:space="0" w:color="auto"/>
        <w:right w:val="none" w:sz="0" w:space="0" w:color="auto"/>
      </w:divBdr>
    </w:div>
    <w:div w:id="1475412865">
      <w:bodyDiv w:val="1"/>
      <w:marLeft w:val="0"/>
      <w:marRight w:val="0"/>
      <w:marTop w:val="0"/>
      <w:marBottom w:val="0"/>
      <w:divBdr>
        <w:top w:val="none" w:sz="0" w:space="0" w:color="auto"/>
        <w:left w:val="none" w:sz="0" w:space="0" w:color="auto"/>
        <w:bottom w:val="none" w:sz="0" w:space="0" w:color="auto"/>
        <w:right w:val="none" w:sz="0" w:space="0" w:color="auto"/>
      </w:divBdr>
    </w:div>
    <w:div w:id="1491752514">
      <w:bodyDiv w:val="1"/>
      <w:marLeft w:val="0"/>
      <w:marRight w:val="0"/>
      <w:marTop w:val="0"/>
      <w:marBottom w:val="0"/>
      <w:divBdr>
        <w:top w:val="none" w:sz="0" w:space="0" w:color="auto"/>
        <w:left w:val="none" w:sz="0" w:space="0" w:color="auto"/>
        <w:bottom w:val="none" w:sz="0" w:space="0" w:color="auto"/>
        <w:right w:val="none" w:sz="0" w:space="0" w:color="auto"/>
      </w:divBdr>
    </w:div>
    <w:div w:id="1501189432">
      <w:bodyDiv w:val="1"/>
      <w:marLeft w:val="0"/>
      <w:marRight w:val="0"/>
      <w:marTop w:val="0"/>
      <w:marBottom w:val="0"/>
      <w:divBdr>
        <w:top w:val="none" w:sz="0" w:space="0" w:color="auto"/>
        <w:left w:val="none" w:sz="0" w:space="0" w:color="auto"/>
        <w:bottom w:val="none" w:sz="0" w:space="0" w:color="auto"/>
        <w:right w:val="none" w:sz="0" w:space="0" w:color="auto"/>
      </w:divBdr>
    </w:div>
    <w:div w:id="1542131454">
      <w:bodyDiv w:val="1"/>
      <w:marLeft w:val="0"/>
      <w:marRight w:val="0"/>
      <w:marTop w:val="0"/>
      <w:marBottom w:val="0"/>
      <w:divBdr>
        <w:top w:val="none" w:sz="0" w:space="0" w:color="auto"/>
        <w:left w:val="none" w:sz="0" w:space="0" w:color="auto"/>
        <w:bottom w:val="none" w:sz="0" w:space="0" w:color="auto"/>
        <w:right w:val="none" w:sz="0" w:space="0" w:color="auto"/>
      </w:divBdr>
    </w:div>
    <w:div w:id="1547329647">
      <w:bodyDiv w:val="1"/>
      <w:marLeft w:val="0"/>
      <w:marRight w:val="0"/>
      <w:marTop w:val="0"/>
      <w:marBottom w:val="0"/>
      <w:divBdr>
        <w:top w:val="none" w:sz="0" w:space="0" w:color="auto"/>
        <w:left w:val="none" w:sz="0" w:space="0" w:color="auto"/>
        <w:bottom w:val="none" w:sz="0" w:space="0" w:color="auto"/>
        <w:right w:val="none" w:sz="0" w:space="0" w:color="auto"/>
      </w:divBdr>
    </w:div>
    <w:div w:id="1571038573">
      <w:bodyDiv w:val="1"/>
      <w:marLeft w:val="0"/>
      <w:marRight w:val="0"/>
      <w:marTop w:val="0"/>
      <w:marBottom w:val="0"/>
      <w:divBdr>
        <w:top w:val="none" w:sz="0" w:space="0" w:color="auto"/>
        <w:left w:val="none" w:sz="0" w:space="0" w:color="auto"/>
        <w:bottom w:val="none" w:sz="0" w:space="0" w:color="auto"/>
        <w:right w:val="none" w:sz="0" w:space="0" w:color="auto"/>
      </w:divBdr>
    </w:div>
    <w:div w:id="1635482557">
      <w:bodyDiv w:val="1"/>
      <w:marLeft w:val="0"/>
      <w:marRight w:val="0"/>
      <w:marTop w:val="0"/>
      <w:marBottom w:val="0"/>
      <w:divBdr>
        <w:top w:val="none" w:sz="0" w:space="0" w:color="auto"/>
        <w:left w:val="none" w:sz="0" w:space="0" w:color="auto"/>
        <w:bottom w:val="none" w:sz="0" w:space="0" w:color="auto"/>
        <w:right w:val="none" w:sz="0" w:space="0" w:color="auto"/>
      </w:divBdr>
    </w:div>
    <w:div w:id="1642885837">
      <w:bodyDiv w:val="1"/>
      <w:marLeft w:val="0"/>
      <w:marRight w:val="0"/>
      <w:marTop w:val="0"/>
      <w:marBottom w:val="0"/>
      <w:divBdr>
        <w:top w:val="none" w:sz="0" w:space="0" w:color="auto"/>
        <w:left w:val="none" w:sz="0" w:space="0" w:color="auto"/>
        <w:bottom w:val="none" w:sz="0" w:space="0" w:color="auto"/>
        <w:right w:val="none" w:sz="0" w:space="0" w:color="auto"/>
      </w:divBdr>
    </w:div>
    <w:div w:id="1645507566">
      <w:bodyDiv w:val="1"/>
      <w:marLeft w:val="0"/>
      <w:marRight w:val="0"/>
      <w:marTop w:val="0"/>
      <w:marBottom w:val="0"/>
      <w:divBdr>
        <w:top w:val="none" w:sz="0" w:space="0" w:color="auto"/>
        <w:left w:val="none" w:sz="0" w:space="0" w:color="auto"/>
        <w:bottom w:val="none" w:sz="0" w:space="0" w:color="auto"/>
        <w:right w:val="none" w:sz="0" w:space="0" w:color="auto"/>
      </w:divBdr>
    </w:div>
    <w:div w:id="1807745227">
      <w:bodyDiv w:val="1"/>
      <w:marLeft w:val="0"/>
      <w:marRight w:val="0"/>
      <w:marTop w:val="0"/>
      <w:marBottom w:val="0"/>
      <w:divBdr>
        <w:top w:val="none" w:sz="0" w:space="0" w:color="auto"/>
        <w:left w:val="none" w:sz="0" w:space="0" w:color="auto"/>
        <w:bottom w:val="none" w:sz="0" w:space="0" w:color="auto"/>
        <w:right w:val="none" w:sz="0" w:space="0" w:color="auto"/>
      </w:divBdr>
    </w:div>
    <w:div w:id="1860192504">
      <w:bodyDiv w:val="1"/>
      <w:marLeft w:val="0"/>
      <w:marRight w:val="0"/>
      <w:marTop w:val="0"/>
      <w:marBottom w:val="0"/>
      <w:divBdr>
        <w:top w:val="none" w:sz="0" w:space="0" w:color="auto"/>
        <w:left w:val="none" w:sz="0" w:space="0" w:color="auto"/>
        <w:bottom w:val="none" w:sz="0" w:space="0" w:color="auto"/>
        <w:right w:val="none" w:sz="0" w:space="0" w:color="auto"/>
      </w:divBdr>
    </w:div>
    <w:div w:id="1956979642">
      <w:bodyDiv w:val="1"/>
      <w:marLeft w:val="0"/>
      <w:marRight w:val="0"/>
      <w:marTop w:val="0"/>
      <w:marBottom w:val="0"/>
      <w:divBdr>
        <w:top w:val="none" w:sz="0" w:space="0" w:color="auto"/>
        <w:left w:val="none" w:sz="0" w:space="0" w:color="auto"/>
        <w:bottom w:val="none" w:sz="0" w:space="0" w:color="auto"/>
        <w:right w:val="none" w:sz="0" w:space="0" w:color="auto"/>
      </w:divBdr>
    </w:div>
    <w:div w:id="2096436977">
      <w:bodyDiv w:val="1"/>
      <w:marLeft w:val="0"/>
      <w:marRight w:val="0"/>
      <w:marTop w:val="0"/>
      <w:marBottom w:val="0"/>
      <w:divBdr>
        <w:top w:val="none" w:sz="0" w:space="0" w:color="auto"/>
        <w:left w:val="none" w:sz="0" w:space="0" w:color="auto"/>
        <w:bottom w:val="none" w:sz="0" w:space="0" w:color="auto"/>
        <w:right w:val="none" w:sz="0" w:space="0" w:color="auto"/>
      </w:divBdr>
    </w:div>
    <w:div w:id="2130976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chart" Target="charts/chart12.xml"/><Relationship Id="rId47" Type="http://schemas.openxmlformats.org/officeDocument/2006/relationships/chart" Target="charts/chart17.xml"/><Relationship Id="rId63" Type="http://schemas.openxmlformats.org/officeDocument/2006/relationships/chart" Target="charts/chart32.xml"/><Relationship Id="rId68" Type="http://schemas.openxmlformats.org/officeDocument/2006/relationships/chart" Target="charts/chart37.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chart" Target="charts/chart2.xml"/><Relationship Id="rId37" Type="http://schemas.openxmlformats.org/officeDocument/2006/relationships/chart" Target="charts/chart7.xml"/><Relationship Id="rId40" Type="http://schemas.openxmlformats.org/officeDocument/2006/relationships/chart" Target="charts/chart10.xml"/><Relationship Id="rId45" Type="http://schemas.openxmlformats.org/officeDocument/2006/relationships/chart" Target="charts/chart15.xml"/><Relationship Id="rId53" Type="http://schemas.openxmlformats.org/officeDocument/2006/relationships/chart" Target="charts/chart22.xml"/><Relationship Id="rId58" Type="http://schemas.openxmlformats.org/officeDocument/2006/relationships/chart" Target="charts/chart27.xml"/><Relationship Id="rId66" Type="http://schemas.openxmlformats.org/officeDocument/2006/relationships/chart" Target="charts/chart35.xm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chart" Target="charts/chart30.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chart" Target="charts/chart5.xml"/><Relationship Id="rId43" Type="http://schemas.openxmlformats.org/officeDocument/2006/relationships/chart" Target="charts/chart13.xml"/><Relationship Id="rId48" Type="http://schemas.openxmlformats.org/officeDocument/2006/relationships/chart" Target="charts/chart18.xml"/><Relationship Id="rId56" Type="http://schemas.openxmlformats.org/officeDocument/2006/relationships/chart" Target="charts/chart25.xml"/><Relationship Id="rId64" Type="http://schemas.openxmlformats.org/officeDocument/2006/relationships/chart" Target="charts/chart33.xml"/><Relationship Id="rId69" Type="http://schemas.openxmlformats.org/officeDocument/2006/relationships/chart" Target="charts/chart38.xml"/><Relationship Id="rId8" Type="http://schemas.openxmlformats.org/officeDocument/2006/relationships/image" Target="media/image1.png"/><Relationship Id="rId51" Type="http://schemas.openxmlformats.org/officeDocument/2006/relationships/chart" Target="charts/chart20.xm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3.xml"/><Relationship Id="rId38" Type="http://schemas.openxmlformats.org/officeDocument/2006/relationships/chart" Target="charts/chart8.xml"/><Relationship Id="rId46" Type="http://schemas.openxmlformats.org/officeDocument/2006/relationships/chart" Target="charts/chart16.xml"/><Relationship Id="rId59" Type="http://schemas.openxmlformats.org/officeDocument/2006/relationships/chart" Target="charts/chart28.xml"/><Relationship Id="rId67" Type="http://schemas.openxmlformats.org/officeDocument/2006/relationships/chart" Target="charts/chart36.xml"/><Relationship Id="rId20" Type="http://schemas.openxmlformats.org/officeDocument/2006/relationships/image" Target="media/image12.png"/><Relationship Id="rId41" Type="http://schemas.openxmlformats.org/officeDocument/2006/relationships/chart" Target="charts/chart11.xml"/><Relationship Id="rId54" Type="http://schemas.openxmlformats.org/officeDocument/2006/relationships/chart" Target="charts/chart23.xml"/><Relationship Id="rId62" Type="http://schemas.openxmlformats.org/officeDocument/2006/relationships/chart" Target="charts/chart31.xml"/><Relationship Id="rId70" Type="http://schemas.openxmlformats.org/officeDocument/2006/relationships/chart" Target="charts/chart3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chart" Target="charts/chart6.xml"/><Relationship Id="rId49" Type="http://schemas.openxmlformats.org/officeDocument/2006/relationships/image" Target="media/image23.png"/><Relationship Id="rId57" Type="http://schemas.openxmlformats.org/officeDocument/2006/relationships/chart" Target="charts/chart26.xml"/><Relationship Id="rId10" Type="http://schemas.openxmlformats.org/officeDocument/2006/relationships/image" Target="media/image2.png"/><Relationship Id="rId31" Type="http://schemas.openxmlformats.org/officeDocument/2006/relationships/chart" Target="charts/chart1.xml"/><Relationship Id="rId44" Type="http://schemas.openxmlformats.org/officeDocument/2006/relationships/chart" Target="charts/chart14.xml"/><Relationship Id="rId52" Type="http://schemas.openxmlformats.org/officeDocument/2006/relationships/chart" Target="charts/chart21.xml"/><Relationship Id="rId60" Type="http://schemas.openxmlformats.org/officeDocument/2006/relationships/chart" Target="charts/chart29.xml"/><Relationship Id="rId65" Type="http://schemas.openxmlformats.org/officeDocument/2006/relationships/chart" Target="charts/chart34.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hnhu.gob.pe"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chart" Target="charts/chart9.xml"/><Relationship Id="rId34" Type="http://schemas.openxmlformats.org/officeDocument/2006/relationships/chart" Target="charts/chart4.xml"/><Relationship Id="rId50" Type="http://schemas.openxmlformats.org/officeDocument/2006/relationships/chart" Target="charts/chart19.xml"/><Relationship Id="rId55" Type="http://schemas.openxmlformats.org/officeDocument/2006/relationships/chart" Target="charts/chart24.xml"/><Relationship Id="rId7" Type="http://schemas.openxmlformats.org/officeDocument/2006/relationships/endnotes" Target="endnotes.xml"/><Relationship Id="rId71"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10.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Hoja_de_c_lculo_de_Microsoft_Excel11.xlsx"/><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Hoja_de_c_lculo_de_Microsoft_Excel12.xlsx"/><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chartUserShapes" Target="../drawings/drawing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Hoja_de_c_lculo_de_Microsoft_Excel13.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Hoja_de_c_lculo_de_Microsoft_Excel14.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Hoja_de_c_lculo_de_Microsoft_Excel15.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Hoja_de_c_lculo_de_Microsoft_Excel16.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Hoja_de_c_lculo_de_Microsoft_Excel17.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Hoja_de_c_lculo_de_Microsoft_Excel18.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Hoja_de_c_lculo_de_Microsoft_Excel19.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Hoja_de_c_lculo_de_Microsoft_Excel20.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Hoja_de_c_lculo_de_Microsoft_Excel21.xlsx"/><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Hoja_de_c_lculo_de_Microsoft_Excel22.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Hoja_de_c_lculo_de_Microsoft_Excel23.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Hoja_de_c_lculo_de_Microsoft_Excel24.xlsx"/><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Hoja_de_c_lculo_de_Microsoft_Excel25.xlsx"/><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Hoja_de_c_lculo_de_Microsoft_Excel26.xlsx"/><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Hoja_de_c_lculo_de_Microsoft_Excel27.xlsx"/><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chartUserShapes" Target="../drawings/drawing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Hoja_de_c_lculo_de_Microsoft_Excel28.xlsx"/><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Hoja_de_c_lculo_de_Microsoft_Excel29.xlsx"/><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chartUserShapes" Target="../drawings/drawing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Hoja_de_c_lculo_de_Microsoft_Excel30.xlsx"/><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Hoja_de_c_lculo_de_Microsoft_Excel31.xlsx"/><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chartUserShapes" Target="../drawings/drawing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Hoja_de_c_lculo_de_Microsoft_Excel32.xlsx"/><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chartUserShapes" Target="../drawings/drawing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Hoja_de_c_lculo_de_Microsoft_Excel33.xlsx"/><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chartUserShapes" Target="../drawings/drawing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Hoja_de_c_lculo_de_Microsoft_Excel34.xlsx"/><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chartUserShapes" Target="../drawings/drawing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Hoja_de_c_lculo_de_Microsoft_Excel35.xlsx"/><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chartUserShapes" Target="../drawings/drawing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Hoja_de_c_lculo_de_Microsoft_Excel36.xlsx"/><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chartUserShapes" Target="../drawings/drawing37.xml"/></Relationships>
</file>

<file path=word/charts/_rels/chart38.xml.rels><?xml version="1.0" encoding="UTF-8" standalone="yes"?>
<Relationships xmlns="http://schemas.openxmlformats.org/package/2006/relationships"><Relationship Id="rId3" Type="http://schemas.openxmlformats.org/officeDocument/2006/relationships/package" Target="../embeddings/Hoja_de_c_lculo_de_Microsoft_Excel37.xlsx"/><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chartUserShapes" Target="../drawings/drawing38.xml"/></Relationships>
</file>

<file path=word/charts/_rels/chart39.xml.rels><?xml version="1.0" encoding="UTF-8" standalone="yes"?>
<Relationships xmlns="http://schemas.openxmlformats.org/package/2006/relationships"><Relationship Id="rId3" Type="http://schemas.openxmlformats.org/officeDocument/2006/relationships/package" Target="../embeddings/Hoja_de_c_lculo_de_Microsoft_Excel38.xlsx"/><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chartUserShapes" Target="../drawings/drawing39.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GRAFICO 13. ATENDIDOS SEGUN GRUPO ETARIO Y GENERO</a:t>
            </a:r>
          </a:p>
          <a:p>
            <a:pPr>
              <a:defRPr sz="800" b="1"/>
            </a:pPr>
            <a:r>
              <a:rPr lang="es-PE" sz="800" b="1"/>
              <a:t>C. EXTERNA - HNHU 2023</a:t>
            </a:r>
          </a:p>
        </c:rich>
      </c:tx>
      <c:overlay val="0"/>
      <c:spPr>
        <a:noFill/>
        <a:ln>
          <a:solidFill>
            <a:sysClr val="windowText" lastClr="000000"/>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tx>
            <c:v>FEMENINO</c:v>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Hoja1!$C$14:$C$18</c:f>
              <c:strCache>
                <c:ptCount val="5"/>
                <c:pt idx="0">
                  <c:v>0 a 11 años</c:v>
                </c:pt>
                <c:pt idx="1">
                  <c:v>12 a 17 años</c:v>
                </c:pt>
                <c:pt idx="2">
                  <c:v>18 a 29 años</c:v>
                </c:pt>
                <c:pt idx="3">
                  <c:v>30 a 59 años</c:v>
                </c:pt>
                <c:pt idx="4">
                  <c:v>60 años a +</c:v>
                </c:pt>
              </c:strCache>
            </c:strRef>
          </c:cat>
          <c:val>
            <c:numRef>
              <c:f>Hoja1!$E$14:$E$18</c:f>
              <c:numCache>
                <c:formatCode>0.00%</c:formatCode>
                <c:ptCount val="5"/>
                <c:pt idx="0">
                  <c:v>0.13096544157981349</c:v>
                </c:pt>
                <c:pt idx="1">
                  <c:v>2.4116448554188544E-2</c:v>
                </c:pt>
                <c:pt idx="2">
                  <c:v>0.11973003683096936</c:v>
                </c:pt>
                <c:pt idx="3">
                  <c:v>0.13861570409842489</c:v>
                </c:pt>
                <c:pt idx="4">
                  <c:v>0.13861570409842489</c:v>
                </c:pt>
              </c:numCache>
            </c:numRef>
          </c:val>
          <c:extLst>
            <c:ext xmlns:c16="http://schemas.microsoft.com/office/drawing/2014/chart" uri="{C3380CC4-5D6E-409C-BE32-E72D297353CC}">
              <c16:uniqueId val="{00000000-A248-44CE-9832-1BFD97C1B069}"/>
            </c:ext>
          </c:extLst>
        </c:ser>
        <c:ser>
          <c:idx val="1"/>
          <c:order val="1"/>
          <c:tx>
            <c:v>MASCULINO</c:v>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Hoja1!$C$14:$C$18</c:f>
              <c:strCache>
                <c:ptCount val="5"/>
                <c:pt idx="0">
                  <c:v>0 a 11 años</c:v>
                </c:pt>
                <c:pt idx="1">
                  <c:v>12 a 17 años</c:v>
                </c:pt>
                <c:pt idx="2">
                  <c:v>18 a 29 años</c:v>
                </c:pt>
                <c:pt idx="3">
                  <c:v>30 a 59 años</c:v>
                </c:pt>
                <c:pt idx="4">
                  <c:v>60 años a +</c:v>
                </c:pt>
              </c:strCache>
            </c:strRef>
          </c:cat>
          <c:val>
            <c:numRef>
              <c:f>Hoja1!$G$14:$G$18</c:f>
              <c:numCache>
                <c:formatCode>0.00%</c:formatCode>
                <c:ptCount val="5"/>
                <c:pt idx="0">
                  <c:v>0.14607985267612256</c:v>
                </c:pt>
                <c:pt idx="1">
                  <c:v>2.2265104615625735E-2</c:v>
                </c:pt>
                <c:pt idx="2">
                  <c:v>5.9546665621816472E-2</c:v>
                </c:pt>
                <c:pt idx="3">
                  <c:v>0.11003252096230703</c:v>
                </c:pt>
                <c:pt idx="4">
                  <c:v>0.11003252096230703</c:v>
                </c:pt>
              </c:numCache>
            </c:numRef>
          </c:val>
          <c:extLst>
            <c:ext xmlns:c16="http://schemas.microsoft.com/office/drawing/2014/chart" uri="{C3380CC4-5D6E-409C-BE32-E72D297353CC}">
              <c16:uniqueId val="{00000001-A248-44CE-9832-1BFD97C1B069}"/>
            </c:ext>
          </c:extLst>
        </c:ser>
        <c:dLbls>
          <c:showLegendKey val="0"/>
          <c:showVal val="0"/>
          <c:showCatName val="0"/>
          <c:showSerName val="0"/>
          <c:showPercent val="0"/>
          <c:showBubbleSize val="0"/>
        </c:dLbls>
        <c:gapWidth val="219"/>
        <c:overlap val="-27"/>
        <c:axId val="1275527056"/>
        <c:axId val="1275522896"/>
      </c:barChart>
      <c:catAx>
        <c:axId val="12755270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275522896"/>
        <c:crosses val="autoZero"/>
        <c:auto val="1"/>
        <c:lblAlgn val="ctr"/>
        <c:lblOffset val="100"/>
        <c:noMultiLvlLbl val="0"/>
      </c:catAx>
      <c:valAx>
        <c:axId val="1275522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275527056"/>
        <c:crosses val="autoZero"/>
        <c:crossBetween val="between"/>
      </c:valAx>
      <c:spPr>
        <a:noFill/>
        <a:ln>
          <a:solidFill>
            <a:schemeClr val="tx1"/>
          </a:solid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MAYOR (60 AÑOS +)</a:t>
            </a:r>
          </a:p>
          <a:p>
            <a:pPr>
              <a:defRPr sz="800" b="1"/>
            </a:pPr>
            <a:r>
              <a:rPr lang="en-US" sz="800" b="1"/>
              <a:t>CONSULTA EXTERNA  - HNHU 2023 </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9.1814690261553616E-2"/>
          <c:y val="0.18442394236683288"/>
          <c:w val="0.88160032147910028"/>
          <c:h val="0.5308372073736540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EXTERNA'!$D$117:$D$126</c:f>
              <c:strCache>
                <c:ptCount val="10"/>
                <c:pt idx="0">
                  <c:v>HIPERPLASIA DE LA PROSTATA</c:v>
                </c:pt>
                <c:pt idx="1">
                  <c:v>ARTROSIS, NO ESPECIFICADA</c:v>
                </c:pt>
                <c:pt idx="2">
                  <c:v>(OSTEO)ARTROSIS PRIMARIA GENERALIZADA</c:v>
                </c:pt>
                <c:pt idx="3">
                  <c:v>CATARATA SENIL, NO ESPECIFICADA</c:v>
                </c:pt>
                <c:pt idx="4">
                  <c:v>COLECISTITIS CRONICA</c:v>
                </c:pt>
                <c:pt idx="5">
                  <c:v>INFECCION DE VIAS URINARIAS, SITIO NO ESPECIFICADO</c:v>
                </c:pt>
                <c:pt idx="6">
                  <c:v>HIPERTENSION ESENCIAL (PRIMARIA)</c:v>
                </c:pt>
                <c:pt idx="7">
                  <c:v>TUBERCULOSIS DEL PULMON, CON EXAMEN BACTERIOLOGICO E HISTOLOGICO NEGATIVOS</c:v>
                </c:pt>
                <c:pt idx="8">
                  <c:v>DISPEPSIA FUNCIONAL</c:v>
                </c:pt>
                <c:pt idx="9">
                  <c:v>ENFERMEDAD RENAL CRONICA, NO ESPECIFICADA</c:v>
                </c:pt>
              </c:strCache>
            </c:strRef>
          </c:cat>
          <c:val>
            <c:numRef>
              <c:f>'CONSULTA EXTERNA'!$I$117:$I$126</c:f>
              <c:numCache>
                <c:formatCode>0.00%</c:formatCode>
                <c:ptCount val="10"/>
                <c:pt idx="0">
                  <c:v>2.0462583072939456E-2</c:v>
                </c:pt>
                <c:pt idx="1">
                  <c:v>1.7965890547058792E-2</c:v>
                </c:pt>
                <c:pt idx="2">
                  <c:v>7.4283037419500967E-3</c:v>
                </c:pt>
                <c:pt idx="3">
                  <c:v>7.0628085474397318E-3</c:v>
                </c:pt>
                <c:pt idx="4">
                  <c:v>4.8080635446856486E-3</c:v>
                </c:pt>
                <c:pt idx="5">
                  <c:v>4.7514375286347469E-3</c:v>
                </c:pt>
                <c:pt idx="6">
                  <c:v>4.6124463983279879E-3</c:v>
                </c:pt>
                <c:pt idx="7">
                  <c:v>4.6021507590460059E-3</c:v>
                </c:pt>
                <c:pt idx="8">
                  <c:v>4.5506725626360952E-3</c:v>
                </c:pt>
                <c:pt idx="9">
                  <c:v>4.4631596287392477E-3</c:v>
                </c:pt>
              </c:numCache>
            </c:numRef>
          </c:val>
          <c:extLst>
            <c:ext xmlns:c16="http://schemas.microsoft.com/office/drawing/2014/chart" uri="{C3380CC4-5D6E-409C-BE32-E72D297353CC}">
              <c16:uniqueId val="{00000000-5233-49A7-AC1E-B7A5F7CA4ADB}"/>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n-US" sz="800"/>
              <a:t>10 PRIMERAS CAUSAS DE MORBILIDAD</a:t>
            </a:r>
            <a:r>
              <a:rPr lang="en-US" sz="800" baseline="0"/>
              <a:t> </a:t>
            </a:r>
            <a:br>
              <a:rPr lang="en-US" sz="800" baseline="0"/>
            </a:br>
            <a:r>
              <a:rPr lang="en-US" sz="800" baseline="0"/>
              <a:t>HOSPITALIZACION- HNHU -  2023</a:t>
            </a:r>
            <a:endParaRPr lang="en-US" sz="800"/>
          </a:p>
        </c:rich>
      </c:tx>
      <c:layout>
        <c:manualLayout>
          <c:xMode val="edge"/>
          <c:yMode val="edge"/>
          <c:x val="0.31987592460033404"/>
          <c:y val="6.7555555555555549E-2"/>
        </c:manualLayout>
      </c:layout>
      <c:overlay val="0"/>
      <c:spPr>
        <a:noFill/>
        <a:ln>
          <a:solidFill>
            <a:schemeClr val="tx1"/>
          </a:solid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7531767206785103"/>
          <c:y val="0.2216651716003854"/>
          <c:w val="0.47917950743615639"/>
          <c:h val="0.66864062878216168"/>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strRef>
              <c:f>'HOSPITALIZACION_MORBILIDAD '!$C$8:$C$17</c:f>
              <c:strCache>
                <c:ptCount val="10"/>
                <c:pt idx="0">
                  <c:v>ABORTO NO ESPECIFICADO INCOMPLETO, SIN COMPLICACION</c:v>
                </c:pt>
                <c:pt idx="1">
                  <c:v>COLECISTITIS CRONICA</c:v>
                </c:pt>
                <c:pt idx="2">
                  <c:v>OTRAS ENFERMEDADES ESPECIFICADAS Y AFECCIONES QUE COMPLICAN EL EMBARAZO, EL PARTO Y EL PUERPERIO</c:v>
                </c:pt>
                <c:pt idx="3">
                  <c:v>OTRAS APENDICITIS AGUDAS, Y LAS NO ESPECIFICADAS</c:v>
                </c:pt>
                <c:pt idx="4">
                  <c:v>INSUFICIENCIA RESPIRATORIA AGUDA</c:v>
                </c:pt>
                <c:pt idx="5">
                  <c:v>OTROS RECIEN NACIDOS PRETERMINO</c:v>
                </c:pt>
                <c:pt idx="6">
                  <c:v>HIPERPLASIA DE LA PROSTATA</c:v>
                </c:pt>
                <c:pt idx="7">
                  <c:v>TUBERCULOSIS DEL PULMON, CONFIRMADA POR HALLAZGO MICROSCOPICO DEL BACILO TUBERCULOSO EN ESPUTO, CON O SIN CULTIVO</c:v>
                </c:pt>
                <c:pt idx="8">
                  <c:v>INFECCION DE VIAS URINARIAS, SITIO NO ESPECIFICADO</c:v>
                </c:pt>
                <c:pt idx="9">
                  <c:v>CALCULO DE CONDUCTO BILIAR SIN COLANGITIS NI COLECISTITIS</c:v>
                </c:pt>
              </c:strCache>
            </c:strRef>
          </c:cat>
          <c:val>
            <c:numRef>
              <c:f>'HOSPITALIZACION_MORBILIDAD '!$I$8:$I$17</c:f>
              <c:numCache>
                <c:formatCode>0.00%</c:formatCode>
                <c:ptCount val="10"/>
                <c:pt idx="0">
                  <c:v>4.7157244098683861E-2</c:v>
                </c:pt>
                <c:pt idx="1">
                  <c:v>4.5025843235466517E-2</c:v>
                </c:pt>
                <c:pt idx="2">
                  <c:v>3.3249853466190651E-2</c:v>
                </c:pt>
                <c:pt idx="3">
                  <c:v>2.946661693397986E-2</c:v>
                </c:pt>
                <c:pt idx="4">
                  <c:v>2.6482655725475569E-2</c:v>
                </c:pt>
                <c:pt idx="5">
                  <c:v>1.3854105610912772E-2</c:v>
                </c:pt>
                <c:pt idx="6">
                  <c:v>1.1136569510310652E-2</c:v>
                </c:pt>
                <c:pt idx="7">
                  <c:v>1.0976714445569351E-2</c:v>
                </c:pt>
                <c:pt idx="8">
                  <c:v>1.0763574359247616E-2</c:v>
                </c:pt>
                <c:pt idx="9">
                  <c:v>1.0710289337667182E-2</c:v>
                </c:pt>
              </c:numCache>
            </c:numRef>
          </c:val>
          <c:extLst>
            <c:ext xmlns:c16="http://schemas.microsoft.com/office/drawing/2014/chart" uri="{C3380CC4-5D6E-409C-BE32-E72D297353CC}">
              <c16:uniqueId val="{00000000-7494-47C1-874C-15E47C3030A1}"/>
            </c:ext>
          </c:extLst>
        </c:ser>
        <c:dLbls>
          <c:showLegendKey val="0"/>
          <c:showVal val="0"/>
          <c:showCatName val="0"/>
          <c:showSerName val="0"/>
          <c:showPercent val="0"/>
          <c:showBubbleSize val="0"/>
        </c:dLbls>
        <c:gapWidth val="214"/>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 (&lt;</a:t>
            </a:r>
            <a:r>
              <a:rPr lang="en-US" sz="800" b="1" baseline="0"/>
              <a:t> 1</a:t>
            </a:r>
            <a:r>
              <a:rPr lang="en-US" sz="800" b="1"/>
              <a:t> AÑO)</a:t>
            </a:r>
          </a:p>
          <a:p>
            <a:pPr>
              <a:defRPr sz="800" b="1"/>
            </a:pPr>
            <a:r>
              <a:rPr lang="en-US" sz="800" b="1" baseline="0"/>
              <a:t>HOSPITALIZACION - HNHU -2023</a:t>
            </a:r>
            <a:endParaRPr lang="en-US" sz="800" b="1"/>
          </a:p>
        </c:rich>
      </c:tx>
      <c:layout>
        <c:manualLayout>
          <c:xMode val="edge"/>
          <c:yMode val="edge"/>
          <c:x val="0.19679821087452828"/>
          <c:y val="3.0848329048843187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39299342020117306"/>
          <c:y val="0.1432927824895924"/>
          <c:w val="0.58070809196187756"/>
          <c:h val="0.7878687529097424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'!$C$7:$C$16</c:f>
              <c:strCache>
                <c:ptCount val="10"/>
                <c:pt idx="0">
                  <c:v>RN PRE TéRMINO</c:v>
                </c:pt>
                <c:pt idx="1">
                  <c:v>ICTERICIA NEONATAL, NO ESPECIFICADA</c:v>
                </c:pt>
                <c:pt idx="2">
                  <c:v>SEPSIS BACTERIANA DEL RN, NO ESPECIFICADA</c:v>
                </c:pt>
                <c:pt idx="3">
                  <c:v>RECIéN NACIDO EXCEPCIONALMENTE GRANDE</c:v>
                </c:pt>
                <c:pt idx="4">
                  <c:v>BRONQUIOLITIS SIN ESPECIFICAR, BRONQUIOLITIS AGUDA</c:v>
                </c:pt>
                <c:pt idx="5">
                  <c:v>RN PESO BAJO AL NACER</c:v>
                </c:pt>
                <c:pt idx="6">
                  <c:v>OTROS RECIéN NACIDOS CON SOBREPESO PARA LA EDAD GESTACIONAL</c:v>
                </c:pt>
                <c:pt idx="7">
                  <c:v>INMATURIDAD EXTREMA</c:v>
                </c:pt>
                <c:pt idx="8">
                  <c:v>DESHIDRATACIóN DEL RECIéN NACIDO</c:v>
                </c:pt>
                <c:pt idx="9">
                  <c:v>INCOMPATIBILIDAD ABO DEL FETO Y DEL RECIéN NACIDO</c:v>
                </c:pt>
              </c:strCache>
            </c:strRef>
          </c:cat>
          <c:val>
            <c:numRef>
              <c:f>'HOSPITALIZACION_MORBILIDAD '!$I$7:$I$16</c:f>
              <c:numCache>
                <c:formatCode>0.00%</c:formatCode>
                <c:ptCount val="10"/>
                <c:pt idx="0">
                  <c:v>0.23008849557522124</c:v>
                </c:pt>
                <c:pt idx="1">
                  <c:v>0.14513274336283186</c:v>
                </c:pt>
                <c:pt idx="2">
                  <c:v>0.10176991150442478</c:v>
                </c:pt>
                <c:pt idx="3">
                  <c:v>4.6017699115044247E-2</c:v>
                </c:pt>
                <c:pt idx="4">
                  <c:v>3.5398230088495575E-2</c:v>
                </c:pt>
                <c:pt idx="5">
                  <c:v>2.4778761061946902E-2</c:v>
                </c:pt>
                <c:pt idx="6">
                  <c:v>2.3008849557522124E-2</c:v>
                </c:pt>
                <c:pt idx="7">
                  <c:v>1.7699115044247787E-2</c:v>
                </c:pt>
                <c:pt idx="8">
                  <c:v>1.5929203539823009E-2</c:v>
                </c:pt>
                <c:pt idx="9">
                  <c:v>1.5044247787610619E-2</c:v>
                </c:pt>
              </c:numCache>
            </c:numRef>
          </c:val>
          <c:extLst>
            <c:ext xmlns:c16="http://schemas.microsoft.com/office/drawing/2014/chart" uri="{C3380CC4-5D6E-409C-BE32-E72D297353CC}">
              <c16:uniqueId val="{00000000-D9DD-48F5-8180-93177A1BA602}"/>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a:t>
            </a:r>
            <a:r>
              <a:rPr lang="en-US" sz="800" b="1" baseline="0"/>
              <a:t> DE</a:t>
            </a:r>
            <a:r>
              <a:rPr lang="en-US" sz="800" b="1"/>
              <a:t> (1</a:t>
            </a:r>
            <a:r>
              <a:rPr lang="en-US" sz="800" b="1" baseline="0"/>
              <a:t> - 4 </a:t>
            </a:r>
            <a:r>
              <a:rPr lang="en-US" sz="800" b="1"/>
              <a:t> AÑOS)</a:t>
            </a:r>
          </a:p>
          <a:p>
            <a:pPr>
              <a:defRPr b="1"/>
            </a:pPr>
            <a:r>
              <a:rPr lang="en-US" sz="800" b="1" baseline="0"/>
              <a:t>HOSPITALIZACION - HNHU  2023</a:t>
            </a:r>
            <a:endParaRPr lang="en-US" sz="800" b="1"/>
          </a:p>
        </c:rich>
      </c:tx>
      <c:layout>
        <c:manualLayout>
          <c:xMode val="edge"/>
          <c:yMode val="edge"/>
          <c:x val="0.19134161478912609"/>
          <c:y val="4.7619047619047616E-2"/>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9062054066346411"/>
          <c:y val="0.21868025058057017"/>
          <c:w val="0.50937945933653606"/>
          <c:h val="0.727943663267204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'!$C$25:$C$34</c:f>
              <c:strCache>
                <c:ptCount val="10"/>
                <c:pt idx="0">
                  <c:v>NEUMONíA, NO ESPECIFICADA</c:v>
                </c:pt>
                <c:pt idx="1">
                  <c:v>OTRAS ENFERMEDADES PULMONARES OBSTRUCTIVAS CRóNICAS ESPECIFICADAS</c:v>
                </c:pt>
                <c:pt idx="2">
                  <c:v>ANQUILOGLOSIA</c:v>
                </c:pt>
                <c:pt idx="3">
                  <c:v>ASMA NO ESPECIFICADO. ASMA DE APARICIóN TARDíA. BRONQUITIS ASMáTICA/SOB SIBILIANCIA, HIPERACTIVIDAD BRONQUIAL,  TRAQUEIT</c:v>
                </c:pt>
                <c:pt idx="4">
                  <c:v>GASTROENTERITIS Y COLITIS DE ORIGEN NO ESPECIFICADO</c:v>
                </c:pt>
                <c:pt idx="5">
                  <c:v>INFECCIóN DE VíAS URINARIAS, SITIO NO ESPECIFICADO</c:v>
                </c:pt>
                <c:pt idx="6">
                  <c:v>OTRAS GASTROENTERITIS Y COLITIS DE ORIGEN INFECCIOSO</c:v>
                </c:pt>
                <c:pt idx="7">
                  <c:v>EPILEPSIA, TIPO NO ESPECIFICADO</c:v>
                </c:pt>
                <c:pt idx="8">
                  <c:v>OTRAS APENDICITIS AGUDAS, Y LAS NO ESPECIFICADAS</c:v>
                </c:pt>
                <c:pt idx="9">
                  <c:v>HERNIA INGUINAL UNILATERAL O NO ESPECIFICADA, SIN OBSTRUCCIóN NI GANGRENA</c:v>
                </c:pt>
              </c:strCache>
            </c:strRef>
          </c:cat>
          <c:val>
            <c:numRef>
              <c:f>'HOSPITALIZACION_MORBILIDAD '!$I$25:$I$34</c:f>
              <c:numCache>
                <c:formatCode>0.00%</c:formatCode>
                <c:ptCount val="10"/>
                <c:pt idx="0">
                  <c:v>9.0909090909090912E-2</c:v>
                </c:pt>
                <c:pt idx="1">
                  <c:v>7.7540106951871662E-2</c:v>
                </c:pt>
                <c:pt idx="2">
                  <c:v>5.3475935828877004E-2</c:v>
                </c:pt>
                <c:pt idx="3">
                  <c:v>5.0802139037433157E-2</c:v>
                </c:pt>
                <c:pt idx="4">
                  <c:v>4.5454545454545456E-2</c:v>
                </c:pt>
                <c:pt idx="5">
                  <c:v>3.7433155080213901E-2</c:v>
                </c:pt>
                <c:pt idx="6">
                  <c:v>3.4759358288770054E-2</c:v>
                </c:pt>
                <c:pt idx="7">
                  <c:v>3.2085561497326207E-2</c:v>
                </c:pt>
                <c:pt idx="8">
                  <c:v>2.4064171122994651E-2</c:v>
                </c:pt>
                <c:pt idx="9">
                  <c:v>2.4064171122994651E-2</c:v>
                </c:pt>
              </c:numCache>
            </c:numRef>
          </c:val>
          <c:extLst>
            <c:ext xmlns:c16="http://schemas.microsoft.com/office/drawing/2014/chart" uri="{C3380CC4-5D6E-409C-BE32-E72D297353CC}">
              <c16:uniqueId val="{00000000-2A0E-40E4-A126-CA56FFB26D2A}"/>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 (5 - 11 AÑOS)</a:t>
            </a:r>
          </a:p>
          <a:p>
            <a:pPr>
              <a:defRPr b="1"/>
            </a:pPr>
            <a:r>
              <a:rPr lang="en-US" sz="800" b="1" baseline="0"/>
              <a:t>HOSPITALIZACION- HNHU 2023</a:t>
            </a:r>
            <a:endParaRPr lang="en-US" sz="800" b="1"/>
          </a:p>
        </c:rich>
      </c:tx>
      <c:layout>
        <c:manualLayout>
          <c:xMode val="edge"/>
          <c:yMode val="edge"/>
          <c:x val="0.22449242632370536"/>
          <c:y val="3.7499999999999999E-2"/>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5434477106683369"/>
          <c:y val="0.18025721784776902"/>
          <c:w val="0.54565522893316631"/>
          <c:h val="0.7145288713910761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'!$C$45:$C$54</c:f>
              <c:strCache>
                <c:ptCount val="10"/>
                <c:pt idx="0">
                  <c:v>OTRAS APENDICITIS AGUDAS, Y LAS NO ESPECIFICADAS</c:v>
                </c:pt>
                <c:pt idx="1">
                  <c:v>ASMA NO ESPECIFICADO. ASMA DE APARICIóN TARDíA. BRONQUITIS ASMáTICA/SOB SIBILIANCIA, HIPERACTIVIDAD BRONQUIAL,  TRAQUEIT</c:v>
                </c:pt>
                <c:pt idx="2">
                  <c:v>APENDICITIS AGUDA CON PERITONITIS LOCALIZADA</c:v>
                </c:pt>
                <c:pt idx="3">
                  <c:v>APENDICITIS AGUDA CON PERITONITIS GENERALIZADA</c:v>
                </c:pt>
                <c:pt idx="4">
                  <c:v>PREPUCIO REDUNDANTE, FIMOSIS Y PARAFIMOSIS</c:v>
                </c:pt>
                <c:pt idx="5">
                  <c:v>NEUMONíA, NO ESPECIFICADA</c:v>
                </c:pt>
                <c:pt idx="6">
                  <c:v>HERNIA INGUINAL UNILATERAL O NO ESPECIFICADA, SIN OBSTRUCCIóN NI GANGRENA</c:v>
                </c:pt>
                <c:pt idx="7">
                  <c:v>ANQUILOGLOSIA</c:v>
                </c:pt>
                <c:pt idx="8">
                  <c:v>EPILEPSIA, TIPO NO ESPECIFICADO</c:v>
                </c:pt>
                <c:pt idx="9">
                  <c:v>HIDATIDOSIS PULMONAR</c:v>
                </c:pt>
              </c:strCache>
            </c:strRef>
          </c:cat>
          <c:val>
            <c:numRef>
              <c:f>'HOSPITALIZACION_MORBILIDAD '!$I$45:$I$54</c:f>
              <c:numCache>
                <c:formatCode>0.00%</c:formatCode>
                <c:ptCount val="10"/>
                <c:pt idx="0">
                  <c:v>0.18199608610567514</c:v>
                </c:pt>
                <c:pt idx="1">
                  <c:v>7.8277886497064575E-2</c:v>
                </c:pt>
                <c:pt idx="2">
                  <c:v>5.8708414872798438E-2</c:v>
                </c:pt>
                <c:pt idx="3">
                  <c:v>4.1095890410958902E-2</c:v>
                </c:pt>
                <c:pt idx="4">
                  <c:v>3.3268101761252444E-2</c:v>
                </c:pt>
                <c:pt idx="5">
                  <c:v>3.131115459882583E-2</c:v>
                </c:pt>
                <c:pt idx="6">
                  <c:v>2.1526418786692762E-2</c:v>
                </c:pt>
                <c:pt idx="7">
                  <c:v>1.9569471624266144E-2</c:v>
                </c:pt>
                <c:pt idx="8">
                  <c:v>1.5655577299412915E-2</c:v>
                </c:pt>
                <c:pt idx="9">
                  <c:v>1.3698630136986301E-2</c:v>
                </c:pt>
              </c:numCache>
            </c:numRef>
          </c:val>
          <c:extLst>
            <c:ext xmlns:c16="http://schemas.microsoft.com/office/drawing/2014/chart" uri="{C3380CC4-5D6E-409C-BE32-E72D297353CC}">
              <c16:uniqueId val="{00000000-EFA6-43D6-B9DD-9CE0F0EE7C90}"/>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ADOLESCENTE (12 -17 AÑOS)</a:t>
            </a:r>
          </a:p>
          <a:p>
            <a:pPr>
              <a:defRPr b="1"/>
            </a:pPr>
            <a:r>
              <a:rPr lang="en-US" sz="800" b="1" baseline="0"/>
              <a:t>HOSPITALIZACION - HNHU  2023</a:t>
            </a:r>
            <a:endParaRPr lang="en-US" sz="800" b="1"/>
          </a:p>
        </c:rich>
      </c:tx>
      <c:layout>
        <c:manualLayout>
          <c:xMode val="edge"/>
          <c:yMode val="edge"/>
          <c:x val="0.19852715707833818"/>
          <c:y val="3.3828617733909522E-2"/>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7645592444243687"/>
          <c:y val="0.22732289182806398"/>
          <c:w val="0.4092617618227381"/>
          <c:h val="0.6993326814540339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'!$C$44:$C$53</c:f>
              <c:strCache>
                <c:ptCount val="10"/>
                <c:pt idx="0">
                  <c:v>OTRAS APENDICITIS AGUDAS, Y LAS NO ESPECIFICADAS</c:v>
                </c:pt>
                <c:pt idx="1">
                  <c:v>ABORTO NO ESPECIFICADO, INCOMPLETO, SIN COMPLICACIóN</c:v>
                </c:pt>
                <c:pt idx="2">
                  <c:v>OTRAS ENFERMEDADES ESPECIFICADAS Y AFECCIONES QUE COMPLICAN EL EMBARAZO</c:v>
                </c:pt>
                <c:pt idx="3">
                  <c:v>DESVIACIóN DEL TABIQUE NASAL</c:v>
                </c:pt>
                <c:pt idx="4">
                  <c:v>APENDICITIS AGUDA CON PERITONITIS GENERALIZADA</c:v>
                </c:pt>
                <c:pt idx="5">
                  <c:v>HIDATIDOSIS PULMONAR</c:v>
                </c:pt>
                <c:pt idx="6">
                  <c:v>APENDICITIS AGUDA CON PERITONITIS LOCALIZADA</c:v>
                </c:pt>
                <c:pt idx="7">
                  <c:v>ASMA NO ESPECIFICADO. ASMA DE APARICIóN TARDíA. BRONQUITIS ASMáTICA/SOB SIBILIANCIA, HIPERACTIVIDAD BRONQUIAL,  TRAQUEIT</c:v>
                </c:pt>
                <c:pt idx="8">
                  <c:v>OTROS QUISTES OVáRICOS Y LOS NO ESPECIFICADOS</c:v>
                </c:pt>
                <c:pt idx="9">
                  <c:v>INFECCIóN NO ESPECIFICADA DE LAS VíAS URINARIAS EN EL EMBARAZO</c:v>
                </c:pt>
              </c:strCache>
            </c:strRef>
          </c:cat>
          <c:val>
            <c:numRef>
              <c:f>'HOSPITALIZACION_MORBILIDAD '!$I$44:$I$53</c:f>
              <c:numCache>
                <c:formatCode>0.00%</c:formatCode>
                <c:ptCount val="10"/>
                <c:pt idx="0">
                  <c:v>0.12121212121212122</c:v>
                </c:pt>
                <c:pt idx="1">
                  <c:v>4.2699724517906337E-2</c:v>
                </c:pt>
                <c:pt idx="2">
                  <c:v>2.4793388429752067E-2</c:v>
                </c:pt>
                <c:pt idx="3">
                  <c:v>2.2038567493112948E-2</c:v>
                </c:pt>
                <c:pt idx="4">
                  <c:v>2.0661157024793389E-2</c:v>
                </c:pt>
                <c:pt idx="5">
                  <c:v>1.3774104683195594E-2</c:v>
                </c:pt>
                <c:pt idx="6">
                  <c:v>1.2396694214876033E-2</c:v>
                </c:pt>
                <c:pt idx="7">
                  <c:v>1.1019283746556474E-2</c:v>
                </c:pt>
                <c:pt idx="8">
                  <c:v>1.1019283746556474E-2</c:v>
                </c:pt>
                <c:pt idx="9">
                  <c:v>1.1019283746556474E-2</c:v>
                </c:pt>
              </c:numCache>
            </c:numRef>
          </c:val>
          <c:extLst>
            <c:ext xmlns:c16="http://schemas.microsoft.com/office/drawing/2014/chart" uri="{C3380CC4-5D6E-409C-BE32-E72D297353CC}">
              <c16:uniqueId val="{00000000-41BC-4FAA-8082-F548CC274F3A}"/>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800"/>
              <a:t>10 PRIMERAS CAUSAS DE MORBILIDAD - ETAPA JOVEN (18 -29 AÑOS)</a:t>
            </a:r>
          </a:p>
          <a:p>
            <a:pPr>
              <a:defRPr/>
            </a:pPr>
            <a:r>
              <a:rPr lang="en-US" sz="800" baseline="0"/>
              <a:t>HOSPITALIZACION- HNHU 2023</a:t>
            </a:r>
            <a:endParaRPr lang="en-US" sz="800"/>
          </a:p>
        </c:rich>
      </c:tx>
      <c:layout>
        <c:manualLayout>
          <c:xMode val="edge"/>
          <c:yMode val="edge"/>
          <c:x val="0.23362959201707398"/>
          <c:y val="5.0172675783948059E-2"/>
        </c:manualLayout>
      </c:layout>
      <c:overlay val="0"/>
      <c:spPr>
        <a:noFill/>
        <a:ln>
          <a:solidFill>
            <a:schemeClr val="tx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3784477464181935"/>
          <c:y val="0.26359055118110236"/>
          <c:w val="0.44554202885550664"/>
          <c:h val="0.6610863740215050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'!$C$63:$C$72</c:f>
              <c:strCache>
                <c:ptCount val="10"/>
                <c:pt idx="0">
                  <c:v>ABORTO NO ESPECIFICADO, INCOMPLETO, SIN COMPLICACIóN</c:v>
                </c:pt>
                <c:pt idx="1">
                  <c:v>OTRAS ENFERMEDADES ESPECIFICADAS Y AFECCIONES QUE COMPLICAN EL EMBARAZO</c:v>
                </c:pt>
                <c:pt idx="2">
                  <c:v>OTRAS APENDICITIS AGUDAS, Y LAS NO ESPECIFICADAS</c:v>
                </c:pt>
                <c:pt idx="3">
                  <c:v>COLECISTITIS CRóNICA</c:v>
                </c:pt>
                <c:pt idx="4">
                  <c:v>RUPTURA PREMATURA DE MEMBRANAS, E INICIO DEL TRABAJO DE PARTO DENTRO DE LAS 24 HORAS</c:v>
                </c:pt>
                <c:pt idx="5">
                  <c:v>OLIGOHIDRAMNIOS</c:v>
                </c:pt>
                <c:pt idx="6">
                  <c:v>TBC PULMONAR  BK (+)</c:v>
                </c:pt>
                <c:pt idx="7">
                  <c:v>TRABAJO DE PARTO Y PARTO COMPLICADOS POR OTROS PROBLEMAS DEL CORDóN UMBILICAL</c:v>
                </c:pt>
                <c:pt idx="8">
                  <c:v>ATENCI+N MATERNA POR DESPROPORCI+N DEBIDA A FETO DEMASIADO GRANDE</c:v>
                </c:pt>
                <c:pt idx="9">
                  <c:v>AMENAZA DE PARTO PREMATURO</c:v>
                </c:pt>
              </c:strCache>
            </c:strRef>
          </c:cat>
          <c:val>
            <c:numRef>
              <c:f>'HOSPITALIZACION_MORBILIDAD '!$I$63:$I$72</c:f>
              <c:numCache>
                <c:formatCode>0.00%</c:formatCode>
                <c:ptCount val="10"/>
                <c:pt idx="0">
                  <c:v>9.9797251633250733E-2</c:v>
                </c:pt>
                <c:pt idx="1">
                  <c:v>6.2401441766163551E-2</c:v>
                </c:pt>
                <c:pt idx="2">
                  <c:v>3.3791394458211312E-2</c:v>
                </c:pt>
                <c:pt idx="3">
                  <c:v>2.8159495381842755E-2</c:v>
                </c:pt>
                <c:pt idx="4">
                  <c:v>1.5769317413831946E-2</c:v>
                </c:pt>
                <c:pt idx="5">
                  <c:v>1.5093489524667719E-2</c:v>
                </c:pt>
                <c:pt idx="6">
                  <c:v>1.4868213561612977E-2</c:v>
                </c:pt>
                <c:pt idx="7">
                  <c:v>1.4417661635503492E-2</c:v>
                </c:pt>
                <c:pt idx="8">
                  <c:v>1.3741833746339265E-2</c:v>
                </c:pt>
                <c:pt idx="9">
                  <c:v>1.3516557783284524E-2</c:v>
                </c:pt>
              </c:numCache>
            </c:numRef>
          </c:val>
          <c:extLst>
            <c:ext xmlns:c16="http://schemas.microsoft.com/office/drawing/2014/chart" uri="{C3380CC4-5D6E-409C-BE32-E72D297353CC}">
              <c16:uniqueId val="{00000000-7DA8-4E53-923B-3F0BD7CAC1D3}"/>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MAYOR (60 AÑOS +)</a:t>
            </a:r>
          </a:p>
          <a:p>
            <a:pPr>
              <a:defRPr sz="800" b="1"/>
            </a:pPr>
            <a:r>
              <a:rPr lang="en-US" sz="800" b="1" baseline="0"/>
              <a:t>HOSPITALIZACION- HNHU 2023 </a:t>
            </a:r>
            <a:endParaRPr lang="en-US" sz="800" b="1"/>
          </a:p>
        </c:rich>
      </c:tx>
      <c:layout>
        <c:manualLayout>
          <c:xMode val="edge"/>
          <c:yMode val="edge"/>
          <c:x val="0.11653543307086614"/>
          <c:y val="7.3409174836503985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3202405287231991"/>
          <c:y val="0.25280379286931037"/>
          <c:w val="0.44760342093443206"/>
          <c:h val="0.69540066947002277"/>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'!$C$100:$C$109</c:f>
              <c:strCache>
                <c:ptCount val="10"/>
                <c:pt idx="0">
                  <c:v>INSUFICIENCIA RESPIRATORIA AGUDA</c:v>
                </c:pt>
                <c:pt idx="1">
                  <c:v>COLECISTITIS CRóNICA</c:v>
                </c:pt>
                <c:pt idx="2">
                  <c:v>HIPERPLASIA DE LA PROSTATA</c:v>
                </c:pt>
                <c:pt idx="3">
                  <c:v>INFECCIóN DE VíAS URINARIAS, SITIO NO ESPECIFICADO</c:v>
                </c:pt>
                <c:pt idx="4">
                  <c:v>OTRAS CIRROSIS DEL HíGADO Y LAS NO ESPECIFICADAS</c:v>
                </c:pt>
                <c:pt idx="5">
                  <c:v>HERNIA INGUINAL UNILATERAL O NO ESPECIFICADA, SIN OBSTRUCCIóN NI GANGRENA</c:v>
                </c:pt>
                <c:pt idx="6">
                  <c:v>INSUFICIENCIA VENOSA (CRóNICA) (PERIFéRICA)</c:v>
                </c:pt>
                <c:pt idx="7">
                  <c:v>PROLAPSO GENITAL FEMENINO, NO ESPECIFICADO</c:v>
                </c:pt>
                <c:pt idx="8">
                  <c:v>HIPERTENSION ESENCIAL (PRIMARIA)</c:v>
                </c:pt>
                <c:pt idx="9">
                  <c:v>NEUMONíA, NO ESPECIFICADA</c:v>
                </c:pt>
              </c:strCache>
            </c:strRef>
          </c:cat>
          <c:val>
            <c:numRef>
              <c:f>'HOSPITALIZACION_MORBILIDAD '!$I$100:$I$109</c:f>
              <c:numCache>
                <c:formatCode>0.00%</c:formatCode>
                <c:ptCount val="10"/>
                <c:pt idx="0">
                  <c:v>7.434154630416312E-2</c:v>
                </c:pt>
                <c:pt idx="1">
                  <c:v>4.1843670348343236E-2</c:v>
                </c:pt>
                <c:pt idx="2">
                  <c:v>3.9082412914188618E-2</c:v>
                </c:pt>
                <c:pt idx="3">
                  <c:v>2.0815632965165677E-2</c:v>
                </c:pt>
                <c:pt idx="4">
                  <c:v>1.8691588785046728E-2</c:v>
                </c:pt>
                <c:pt idx="5">
                  <c:v>1.826677994902294E-2</c:v>
                </c:pt>
                <c:pt idx="6">
                  <c:v>1.6567544604927781E-2</c:v>
                </c:pt>
                <c:pt idx="7">
                  <c:v>1.6567544604927781E-2</c:v>
                </c:pt>
                <c:pt idx="8">
                  <c:v>1.4868309260832626E-2</c:v>
                </c:pt>
                <c:pt idx="9">
                  <c:v>1.4868309260832626E-2</c:v>
                </c:pt>
              </c:numCache>
            </c:numRef>
          </c:val>
          <c:extLst>
            <c:ext xmlns:c16="http://schemas.microsoft.com/office/drawing/2014/chart" uri="{C3380CC4-5D6E-409C-BE32-E72D297353CC}">
              <c16:uniqueId val="{00000000-0181-418B-BBD4-85BE4C89F35D}"/>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MAYOR (60 AÑOS +)</a:t>
            </a:r>
          </a:p>
          <a:p>
            <a:pPr>
              <a:defRPr sz="800" b="1"/>
            </a:pPr>
            <a:r>
              <a:rPr lang="en-US" sz="800" b="1" baseline="0"/>
              <a:t>HOSPITALIZACION- HNHU 2023 </a:t>
            </a:r>
            <a:endParaRPr lang="en-US" sz="800" b="1"/>
          </a:p>
        </c:rich>
      </c:tx>
      <c:layout>
        <c:manualLayout>
          <c:xMode val="edge"/>
          <c:yMode val="edge"/>
          <c:x val="0.18124760195325001"/>
          <c:y val="5.3642299653526009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1078292834028027"/>
          <c:y val="0.22423848130704771"/>
          <c:w val="0.43918066814027612"/>
          <c:h val="0.7099037956516758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'HOSPITALIZACION_MORBILIDAD '!$C$100:$C$109</c:f>
              <c:strCache>
                <c:ptCount val="10"/>
                <c:pt idx="0">
                  <c:v>INSUFICIENCIA RESPIRATORIA AGUDA</c:v>
                </c:pt>
                <c:pt idx="1">
                  <c:v>COLECISTITIS CRóNICA</c:v>
                </c:pt>
                <c:pt idx="2">
                  <c:v>HIPERPLASIA DE LA PROSTATA</c:v>
                </c:pt>
                <c:pt idx="3">
                  <c:v>INFECCIóN DE VíAS URINARIAS, SITIO NO ESPECIFICADO</c:v>
                </c:pt>
                <c:pt idx="4">
                  <c:v>OTRAS CIRROSIS DEL HíGADO Y LAS NO ESPECIFICADAS</c:v>
                </c:pt>
                <c:pt idx="5">
                  <c:v>HERNIA INGUINAL UNILATERAL O NO ESPECIFICADA, SIN OBSTRUCCIóN NI GANGRENA</c:v>
                </c:pt>
                <c:pt idx="6">
                  <c:v>INSUFICIENCIA VENOSA (CRóNICA) (PERIFéRICA)</c:v>
                </c:pt>
                <c:pt idx="7">
                  <c:v>PROLAPSO GENITAL FEMENINO, NO ESPECIFICADO</c:v>
                </c:pt>
                <c:pt idx="8">
                  <c:v>HIPERTENSION ESENCIAL (PRIMARIA)</c:v>
                </c:pt>
                <c:pt idx="9">
                  <c:v>NEUMONíA, NO ESPECIFICADA</c:v>
                </c:pt>
              </c:strCache>
            </c:strRef>
          </c:cat>
          <c:val>
            <c:numRef>
              <c:f>'HOSPITALIZACION_MORBILIDAD '!$I$100:$I$109</c:f>
              <c:numCache>
                <c:formatCode>0.00%</c:formatCode>
                <c:ptCount val="10"/>
                <c:pt idx="0">
                  <c:v>7.434154630416312E-2</c:v>
                </c:pt>
                <c:pt idx="1">
                  <c:v>4.1843670348343236E-2</c:v>
                </c:pt>
                <c:pt idx="2">
                  <c:v>3.9082412914188618E-2</c:v>
                </c:pt>
                <c:pt idx="3">
                  <c:v>2.0815632965165677E-2</c:v>
                </c:pt>
                <c:pt idx="4">
                  <c:v>1.8691588785046728E-2</c:v>
                </c:pt>
                <c:pt idx="5">
                  <c:v>1.826677994902294E-2</c:v>
                </c:pt>
                <c:pt idx="6">
                  <c:v>1.6567544604927781E-2</c:v>
                </c:pt>
                <c:pt idx="7">
                  <c:v>1.6567544604927781E-2</c:v>
                </c:pt>
                <c:pt idx="8">
                  <c:v>1.4868309260832626E-2</c:v>
                </c:pt>
                <c:pt idx="9">
                  <c:v>1.4868309260832626E-2</c:v>
                </c:pt>
              </c:numCache>
            </c:numRef>
          </c:val>
          <c:extLst>
            <c:ext xmlns:c16="http://schemas.microsoft.com/office/drawing/2014/chart" uri="{C3380CC4-5D6E-409C-BE32-E72D297353CC}">
              <c16:uniqueId val="{00000000-3B88-4F9A-BCA4-5F241A21D274}"/>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PE" sz="800" b="1"/>
              <a:t>DIEZ</a:t>
            </a:r>
            <a:r>
              <a:rPr lang="es-PE" sz="800" b="1" baseline="0"/>
              <a:t> PRIMERAS CAUSAS DE MORBILIDAD EN EMERGENCIA HNHU - 2023</a:t>
            </a:r>
            <a:endParaRPr lang="es-PE" sz="800" b="1"/>
          </a:p>
        </c:rich>
      </c:tx>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9.4038006733257282E-2"/>
          <c:y val="0.21973706689030736"/>
          <c:w val="0.880049154633056"/>
          <c:h val="0.48319045178524284"/>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MORBILIDAD!$D$8:$D$18</c:f>
              <c:strCache>
                <c:ptCount val="11"/>
                <c:pt idx="0">
                  <c:v>OTROS DOLORES ABDOMINALES Y LOS NO ESPECIFICADOS</c:v>
                </c:pt>
                <c:pt idx="1">
                  <c:v>FIEBRE, NO ESPECIFICADA</c:v>
                </c:pt>
                <c:pt idx="2">
                  <c:v>OTRAS INFECCIONES INTESTINALES ESPECIFICADAS</c:v>
                </c:pt>
                <c:pt idx="3">
                  <c:v>TRAUMATISMO SUPERFICIAL DE REGIóN NO ESPECIFICADA DEL CUERPO</c:v>
                </c:pt>
                <c:pt idx="4">
                  <c:v>HERIDA DE REGIóN NO ESPECIFICADA DEL CUERPO</c:v>
                </c:pt>
                <c:pt idx="5">
                  <c:v>TRAUMATISMOS SUPERFICIALES MúLTIPLES, NO ESPECIFICADOS</c:v>
                </c:pt>
                <c:pt idx="6">
                  <c:v>NAUSEA Y VOMITO</c:v>
                </c:pt>
                <c:pt idx="7">
                  <c:v>RINOFARINGITIS AGUDA, RINITIS AGUDA</c:v>
                </c:pt>
                <c:pt idx="8">
                  <c:v>INFECCIóN DE VíAS URINARIAS, SITIO NO ESPECIFICADO</c:v>
                </c:pt>
                <c:pt idx="9">
                  <c:v>AMENAZA DE ABORTO</c:v>
                </c:pt>
                <c:pt idx="10">
                  <c:v>TODAS LAS DEMAS CAUSAS</c:v>
                </c:pt>
              </c:strCache>
            </c:strRef>
          </c:cat>
          <c:val>
            <c:numRef>
              <c:f>MORBILIDAD!$I$8:$I$18</c:f>
              <c:numCache>
                <c:formatCode>0.00</c:formatCode>
                <c:ptCount val="11"/>
                <c:pt idx="0">
                  <c:v>8.8919591047250623</c:v>
                </c:pt>
                <c:pt idx="1">
                  <c:v>7.4477295753891504</c:v>
                </c:pt>
                <c:pt idx="2">
                  <c:v>4.2387399834208344</c:v>
                </c:pt>
                <c:pt idx="3">
                  <c:v>3.4816247582205029</c:v>
                </c:pt>
                <c:pt idx="4">
                  <c:v>2.7631942525559547</c:v>
                </c:pt>
                <c:pt idx="5">
                  <c:v>2.19950262503454</c:v>
                </c:pt>
                <c:pt idx="6">
                  <c:v>2.1847655890209081</c:v>
                </c:pt>
                <c:pt idx="7">
                  <c:v>2.1534493874919405</c:v>
                </c:pt>
                <c:pt idx="8">
                  <c:v>1.9342359767891684</c:v>
                </c:pt>
                <c:pt idx="9">
                  <c:v>1.873445703232937</c:v>
                </c:pt>
                <c:pt idx="10">
                  <c:v>62.831353044118998</c:v>
                </c:pt>
              </c:numCache>
            </c:numRef>
          </c:val>
          <c:extLst>
            <c:ext xmlns:c16="http://schemas.microsoft.com/office/drawing/2014/chart" uri="{C3380CC4-5D6E-409C-BE32-E72D297353CC}">
              <c16:uniqueId val="{00000000-0DFD-4E55-8A5B-0E4C34E398ED}"/>
            </c:ext>
          </c:extLst>
        </c:ser>
        <c:dLbls>
          <c:showLegendKey val="0"/>
          <c:showVal val="0"/>
          <c:showCatName val="0"/>
          <c:showSerName val="0"/>
          <c:showPercent val="0"/>
          <c:showBubbleSize val="0"/>
        </c:dLbls>
        <c:gapWidth val="219"/>
        <c:overlap val="-27"/>
        <c:axId val="1214016719"/>
        <c:axId val="1214010063"/>
      </c:barChart>
      <c:catAx>
        <c:axId val="1214016719"/>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PE"/>
          </a:p>
        </c:txPr>
        <c:crossAx val="1214010063"/>
        <c:crosses val="autoZero"/>
        <c:auto val="1"/>
        <c:lblAlgn val="ctr"/>
        <c:lblOffset val="100"/>
        <c:noMultiLvlLbl val="0"/>
      </c:catAx>
      <c:valAx>
        <c:axId val="121401006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214016719"/>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GRAFICO 14. ATENCIONES SEGUN GRUPO ETARIO Y GENERO</a:t>
            </a:r>
          </a:p>
          <a:p>
            <a:pPr>
              <a:defRPr sz="800" b="1"/>
            </a:pPr>
            <a:r>
              <a:rPr lang="es-PE" sz="800" b="1"/>
              <a:t>C. EXTERNA - HNHU 2023</a:t>
            </a:r>
          </a:p>
        </c:rich>
      </c:tx>
      <c:overlay val="0"/>
      <c:spPr>
        <a:noFill/>
        <a:ln>
          <a:solidFill>
            <a:sysClr val="windowText" lastClr="000000"/>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tx>
            <c:v>FEMENINO</c:v>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Hoja1!$C$14:$C$18</c:f>
              <c:strCache>
                <c:ptCount val="5"/>
                <c:pt idx="0">
                  <c:v>0 a 11 años</c:v>
                </c:pt>
                <c:pt idx="1">
                  <c:v>12 a 17 años</c:v>
                </c:pt>
                <c:pt idx="2">
                  <c:v>18 a 29 años</c:v>
                </c:pt>
                <c:pt idx="3">
                  <c:v>30 a 59 años</c:v>
                </c:pt>
                <c:pt idx="4">
                  <c:v>60 años a +</c:v>
                </c:pt>
              </c:strCache>
            </c:strRef>
          </c:cat>
          <c:val>
            <c:numRef>
              <c:f>Hoja1!$I$14:$I$18</c:f>
              <c:numCache>
                <c:formatCode>0.00%</c:formatCode>
                <c:ptCount val="5"/>
                <c:pt idx="0">
                  <c:v>8.5270845633139344E-2</c:v>
                </c:pt>
                <c:pt idx="1">
                  <c:v>2.3817110084435239E-2</c:v>
                </c:pt>
                <c:pt idx="2">
                  <c:v>0.10214852230521013</c:v>
                </c:pt>
                <c:pt idx="3">
                  <c:v>0.17319688748527928</c:v>
                </c:pt>
                <c:pt idx="4">
                  <c:v>0.17319688748527928</c:v>
                </c:pt>
              </c:numCache>
            </c:numRef>
          </c:val>
          <c:extLst>
            <c:ext xmlns:c16="http://schemas.microsoft.com/office/drawing/2014/chart" uri="{C3380CC4-5D6E-409C-BE32-E72D297353CC}">
              <c16:uniqueId val="{00000000-C9DB-4EED-8ECE-7B07E708E54E}"/>
            </c:ext>
          </c:extLst>
        </c:ser>
        <c:ser>
          <c:idx val="1"/>
          <c:order val="1"/>
          <c:tx>
            <c:v>MASCULINO</c:v>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Hoja1!$C$14:$C$18</c:f>
              <c:strCache>
                <c:ptCount val="5"/>
                <c:pt idx="0">
                  <c:v>0 a 11 años</c:v>
                </c:pt>
                <c:pt idx="1">
                  <c:v>12 a 17 años</c:v>
                </c:pt>
                <c:pt idx="2">
                  <c:v>18 a 29 años</c:v>
                </c:pt>
                <c:pt idx="3">
                  <c:v>30 a 59 años</c:v>
                </c:pt>
                <c:pt idx="4">
                  <c:v>60 años a +</c:v>
                </c:pt>
              </c:strCache>
            </c:strRef>
          </c:cat>
          <c:val>
            <c:numRef>
              <c:f>Hoja1!$K$14:$K$18</c:f>
              <c:numCache>
                <c:formatCode>0.00%</c:formatCode>
                <c:ptCount val="5"/>
                <c:pt idx="0">
                  <c:v>0.11245068363493238</c:v>
                </c:pt>
                <c:pt idx="1">
                  <c:v>1.7931945759026888E-2</c:v>
                </c:pt>
                <c:pt idx="2">
                  <c:v>5.1568596213377817E-2</c:v>
                </c:pt>
                <c:pt idx="3">
                  <c:v>0.13020926069965982</c:v>
                </c:pt>
                <c:pt idx="4">
                  <c:v>0.13020926069965982</c:v>
                </c:pt>
              </c:numCache>
            </c:numRef>
          </c:val>
          <c:extLst>
            <c:ext xmlns:c16="http://schemas.microsoft.com/office/drawing/2014/chart" uri="{C3380CC4-5D6E-409C-BE32-E72D297353CC}">
              <c16:uniqueId val="{00000001-C9DB-4EED-8ECE-7B07E708E54E}"/>
            </c:ext>
          </c:extLst>
        </c:ser>
        <c:dLbls>
          <c:showLegendKey val="0"/>
          <c:showVal val="0"/>
          <c:showCatName val="0"/>
          <c:showSerName val="0"/>
          <c:showPercent val="0"/>
          <c:showBubbleSize val="0"/>
        </c:dLbls>
        <c:gapWidth val="219"/>
        <c:overlap val="-27"/>
        <c:axId val="1275527056"/>
        <c:axId val="1275522896"/>
      </c:barChart>
      <c:catAx>
        <c:axId val="12755270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275522896"/>
        <c:crosses val="autoZero"/>
        <c:auto val="1"/>
        <c:lblAlgn val="ctr"/>
        <c:lblOffset val="100"/>
        <c:noMultiLvlLbl val="0"/>
      </c:catAx>
      <c:valAx>
        <c:axId val="1275522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275527056"/>
        <c:crosses val="autoZero"/>
        <c:crossBetween val="between"/>
      </c:valAx>
      <c:spPr>
        <a:noFill/>
        <a:ln>
          <a:solidFill>
            <a:schemeClr val="tx1"/>
          </a:solidFill>
        </a:ln>
        <a:effectLst/>
      </c:spPr>
    </c:plotArea>
    <c:legend>
      <c:legendPos val="b"/>
      <c:overlay val="0"/>
      <c:spPr>
        <a:noFill/>
        <a:ln>
          <a:solidFill>
            <a:schemeClr val="tx1"/>
          </a:solid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 (&lt;</a:t>
            </a:r>
            <a:r>
              <a:rPr lang="en-US" sz="800" b="1" baseline="0"/>
              <a:t> 1</a:t>
            </a:r>
            <a:r>
              <a:rPr lang="en-US" sz="800" b="1"/>
              <a:t> AÑO)</a:t>
            </a:r>
          </a:p>
          <a:p>
            <a:pPr>
              <a:defRPr sz="800" b="1"/>
            </a:pPr>
            <a:r>
              <a:rPr lang="en-US" sz="800" b="1" baseline="0"/>
              <a:t>EMERGENCIA - HNHU -2023</a:t>
            </a:r>
            <a:endParaRPr lang="en-US" sz="800" b="1"/>
          </a:p>
        </c:rich>
      </c:tx>
      <c:layout>
        <c:manualLayout>
          <c:xMode val="edge"/>
          <c:yMode val="edge"/>
          <c:x val="0.20731760600930804"/>
          <c:y val="3.4275921165381321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034470691163605"/>
          <c:y val="0.2042738194065874"/>
          <c:w val="0.48603353574885977"/>
          <c:h val="0.74059811756509453"/>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EMERGENCIA_MORBILIDAD!$C$9:$C$18</c:f>
              <c:strCache>
                <c:ptCount val="10"/>
                <c:pt idx="0">
                  <c:v>FIEBRE, NO ESPECIFICADA</c:v>
                </c:pt>
                <c:pt idx="1">
                  <c:v>OTRAS INFECCIONES INTESTINALES ESPECIFICADAS</c:v>
                </c:pt>
                <c:pt idx="2">
                  <c:v>RINOFARINGITIS AGUDA, RINITIS AGUDA</c:v>
                </c:pt>
                <c:pt idx="3">
                  <c:v>BRONQUIOLITIS SIN ESPECIFICAR, BRONQUIOLITIS AGUDA</c:v>
                </c:pt>
                <c:pt idx="4">
                  <c:v>NAUSEA Y VOMITO</c:v>
                </c:pt>
                <c:pt idx="5">
                  <c:v>ICTERICIA NEONATAL, NO ESPECIFICADA</c:v>
                </c:pt>
                <c:pt idx="6">
                  <c:v>FARINGITIS AGUDA, NO ESPECIFICADA</c:v>
                </c:pt>
                <c:pt idx="7">
                  <c:v>LARINGITIS OBSTRUCTIVA AGUDA (CRUP)</c:v>
                </c:pt>
                <c:pt idx="8">
                  <c:v>OTROS DOLORES ABDOMINALES Y LOS NO ESPECIFICADOS</c:v>
                </c:pt>
                <c:pt idx="9">
                  <c:v>OTRAS ENFERMEDADES PULMONARES OBSTRUCTIVAS CRóNICAS ESPECIFICADAS</c:v>
                </c:pt>
              </c:strCache>
            </c:strRef>
          </c:cat>
          <c:val>
            <c:numRef>
              <c:f>EMERGENCIA_MORBILIDAD!$I$9:$I$18</c:f>
              <c:numCache>
                <c:formatCode>0.00%</c:formatCode>
                <c:ptCount val="10"/>
                <c:pt idx="0">
                  <c:v>0.2124314442413163</c:v>
                </c:pt>
                <c:pt idx="1">
                  <c:v>0.13418647166361974</c:v>
                </c:pt>
                <c:pt idx="2">
                  <c:v>9.8354661791590511E-2</c:v>
                </c:pt>
                <c:pt idx="3">
                  <c:v>4.6069469835466184E-2</c:v>
                </c:pt>
                <c:pt idx="4">
                  <c:v>3.6928702010968921E-2</c:v>
                </c:pt>
                <c:pt idx="5">
                  <c:v>2.8884826325411336E-2</c:v>
                </c:pt>
                <c:pt idx="6">
                  <c:v>2.6325411334552101E-2</c:v>
                </c:pt>
                <c:pt idx="7">
                  <c:v>2.4497257769652656E-2</c:v>
                </c:pt>
                <c:pt idx="8">
                  <c:v>2.3034734917733092E-2</c:v>
                </c:pt>
                <c:pt idx="9">
                  <c:v>2.0840950639853747E-2</c:v>
                </c:pt>
              </c:numCache>
            </c:numRef>
          </c:val>
          <c:extLst>
            <c:ext xmlns:c16="http://schemas.microsoft.com/office/drawing/2014/chart" uri="{C3380CC4-5D6E-409C-BE32-E72D297353CC}">
              <c16:uniqueId val="{00000000-41F7-4B33-B428-C52EF39EB028}"/>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a:t>
            </a:r>
            <a:r>
              <a:rPr lang="en-US" sz="800" b="1" baseline="0"/>
              <a:t> </a:t>
            </a:r>
            <a:r>
              <a:rPr lang="en-US" sz="800" b="1"/>
              <a:t> (1</a:t>
            </a:r>
            <a:r>
              <a:rPr lang="en-US" sz="800" b="1" baseline="0"/>
              <a:t> - 4 </a:t>
            </a:r>
            <a:r>
              <a:rPr lang="en-US" sz="800" b="1"/>
              <a:t> AÑOS)</a:t>
            </a:r>
          </a:p>
          <a:p>
            <a:pPr>
              <a:defRPr b="1"/>
            </a:pPr>
            <a:r>
              <a:rPr lang="en-US" sz="800" b="1" baseline="0"/>
              <a:t>EMERGENCIA - HNHU  2023</a:t>
            </a:r>
            <a:endParaRPr lang="en-US" sz="800" b="1"/>
          </a:p>
        </c:rich>
      </c:tx>
      <c:layout>
        <c:manualLayout>
          <c:xMode val="edge"/>
          <c:yMode val="edge"/>
          <c:x val="0.2418831310346134"/>
          <c:y val="3.0612244897959183E-2"/>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0887726579303938"/>
          <c:y val="0.21111667399956505"/>
          <c:w val="0.44425746420686585"/>
          <c:h val="0.70829628955340118"/>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EMERGENCIA_MORBILIDAD!$C$27:$C$36</c:f>
              <c:strCache>
                <c:ptCount val="10"/>
                <c:pt idx="0">
                  <c:v>FIEBRE, NO ESPECIFICADA</c:v>
                </c:pt>
                <c:pt idx="1">
                  <c:v>OTRAS INFECCIONES INTESTINALES ESPECIFICADAS</c:v>
                </c:pt>
                <c:pt idx="2">
                  <c:v>RINOFARINGITIS AGUDA, RINITIS AGUDA</c:v>
                </c:pt>
                <c:pt idx="3">
                  <c:v>NAUSEA Y VOMITO</c:v>
                </c:pt>
                <c:pt idx="4">
                  <c:v>FARINGITIS AGUDA, NO ESPECIFICADA</c:v>
                </c:pt>
                <c:pt idx="5">
                  <c:v>OTRAS ENFERMEDADES PULMONARES OBSTRUCTIVAS CRóNICAS ESPECIFICADAS</c:v>
                </c:pt>
                <c:pt idx="6">
                  <c:v>LARINGITIS OBSTRUCTIVA AGUDA (CRUP)</c:v>
                </c:pt>
                <c:pt idx="7">
                  <c:v>HERIDA DE REGIóN NO ESPECIFICADA DEL CUERPO</c:v>
                </c:pt>
                <c:pt idx="8">
                  <c:v>ASMA NO ESPECIFICADO. ASMA DE APARICIóN TARDíA. BRONQUITIS ASMáTICA/SOB SIBILIANCIA, HIPERACTIVIDAD BRONQUIAL,  TRAQUEIT</c:v>
                </c:pt>
                <c:pt idx="9">
                  <c:v>INFECCIóN DE VíAS URINARIAS, SITIO NO ESPECIFICADO</c:v>
                </c:pt>
              </c:strCache>
            </c:strRef>
          </c:cat>
          <c:val>
            <c:numRef>
              <c:f>EMERGENCIA_MORBILIDAD!$I$27:$I$36</c:f>
              <c:numCache>
                <c:formatCode>0.00%</c:formatCode>
                <c:ptCount val="10"/>
                <c:pt idx="0">
                  <c:v>0.23565168221656768</c:v>
                </c:pt>
                <c:pt idx="1">
                  <c:v>0.1202996890019791</c:v>
                </c:pt>
                <c:pt idx="2">
                  <c:v>6.6016398077466773E-2</c:v>
                </c:pt>
                <c:pt idx="3">
                  <c:v>6.530958439355386E-2</c:v>
                </c:pt>
                <c:pt idx="4">
                  <c:v>4.0571105456601642E-2</c:v>
                </c:pt>
                <c:pt idx="5">
                  <c:v>2.7000282725473564E-2</c:v>
                </c:pt>
                <c:pt idx="6">
                  <c:v>2.1628498727735364E-2</c:v>
                </c:pt>
                <c:pt idx="7">
                  <c:v>2.0780322307039866E-2</c:v>
                </c:pt>
                <c:pt idx="8">
                  <c:v>1.964942041277919E-2</c:v>
                </c:pt>
                <c:pt idx="9">
                  <c:v>1.894260672886627E-2</c:v>
                </c:pt>
              </c:numCache>
            </c:numRef>
          </c:val>
          <c:extLst>
            <c:ext xmlns:c16="http://schemas.microsoft.com/office/drawing/2014/chart" uri="{C3380CC4-5D6E-409C-BE32-E72D297353CC}">
              <c16:uniqueId val="{00000000-0068-423C-89B0-4DB1410224F5}"/>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 (5 - 11 AÑOS)</a:t>
            </a:r>
          </a:p>
          <a:p>
            <a:pPr>
              <a:defRPr b="1"/>
            </a:pPr>
            <a:r>
              <a:rPr lang="en-US" sz="800" b="1" baseline="0"/>
              <a:t>EMERGENCIA- HNHU 2023</a:t>
            </a:r>
            <a:endParaRPr lang="en-US" sz="800" b="1"/>
          </a:p>
        </c:rich>
      </c:tx>
      <c:layout>
        <c:manualLayout>
          <c:xMode val="edge"/>
          <c:yMode val="edge"/>
          <c:x val="0.24089413575427718"/>
          <c:y val="8.7500169601143332E-2"/>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0306335645721334"/>
          <c:y val="0.26359055118110236"/>
          <c:w val="0.47332946696110578"/>
          <c:h val="0.66452887139107608"/>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EMERGENCIA_MORBILIDAD!$C$47:$C$56</c:f>
              <c:strCache>
                <c:ptCount val="10"/>
                <c:pt idx="0">
                  <c:v>FIEBRE, NO ESPECIFICADA</c:v>
                </c:pt>
                <c:pt idx="1">
                  <c:v>OTROS DOLORES ABDOMINALES Y LOS NO ESPECIFICADOS</c:v>
                </c:pt>
                <c:pt idx="2">
                  <c:v>ASMA NO ESPECIFICADO. ASMA DE APARICIóN TARDíA. BRONQUITIS ASMáTICA/SOB SIBILIANCIA, HIPERACTIVIDAD BRONQUIAL,  TRAQUEIT</c:v>
                </c:pt>
                <c:pt idx="3">
                  <c:v>OTRAS INFECCIONES INTESTINALES ESPECIFICADAS</c:v>
                </c:pt>
                <c:pt idx="4">
                  <c:v>RINOFARINGITIS AGUDA, RINITIS AGUDA</c:v>
                </c:pt>
                <c:pt idx="5">
                  <c:v>NAUSEA Y VOMITO</c:v>
                </c:pt>
                <c:pt idx="6">
                  <c:v>FARINGITIS AGUDA, NO ESPECIFICADA</c:v>
                </c:pt>
                <c:pt idx="7">
                  <c:v>HERIDA DE REGIóN NO ESPECIFICADA DEL CUERPO</c:v>
                </c:pt>
                <c:pt idx="8">
                  <c:v>TRAUMATISMO SUPERFICIAL DE REGIóN NO ESPECIFICADA DEL CUERPO</c:v>
                </c:pt>
                <c:pt idx="9">
                  <c:v>INTOXICACIóN ALIMENTARIA BACTERIANA, NO ESPECIFICADA</c:v>
                </c:pt>
              </c:strCache>
            </c:strRef>
          </c:cat>
          <c:val>
            <c:numRef>
              <c:f>EMERGENCIA_MORBILIDAD!$I$47:$I$56</c:f>
              <c:numCache>
                <c:formatCode>0.00%</c:formatCode>
                <c:ptCount val="10"/>
                <c:pt idx="0">
                  <c:v>0.1906153596363046</c:v>
                </c:pt>
                <c:pt idx="1">
                  <c:v>6.9167072576717004E-2</c:v>
                </c:pt>
                <c:pt idx="2">
                  <c:v>6.7705796395518755E-2</c:v>
                </c:pt>
                <c:pt idx="3">
                  <c:v>5.3093034583536286E-2</c:v>
                </c:pt>
                <c:pt idx="4">
                  <c:v>5.0170482221139796E-2</c:v>
                </c:pt>
                <c:pt idx="5">
                  <c:v>4.8546842019808419E-2</c:v>
                </c:pt>
                <c:pt idx="6">
                  <c:v>4.0753369053417761E-2</c:v>
                </c:pt>
                <c:pt idx="7">
                  <c:v>3.2635168046760837E-2</c:v>
                </c:pt>
                <c:pt idx="8">
                  <c:v>2.7277155382367267E-2</c:v>
                </c:pt>
                <c:pt idx="9">
                  <c:v>1.932131839584348E-2</c:v>
                </c:pt>
              </c:numCache>
            </c:numRef>
          </c:val>
          <c:extLst>
            <c:ext xmlns:c16="http://schemas.microsoft.com/office/drawing/2014/chart" uri="{C3380CC4-5D6E-409C-BE32-E72D297353CC}">
              <c16:uniqueId val="{00000000-C147-4996-A505-C97A29F316D7}"/>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ADOLESCENTE (12 -17 AÑOS)</a:t>
            </a:r>
          </a:p>
          <a:p>
            <a:pPr>
              <a:defRPr b="1"/>
            </a:pPr>
            <a:r>
              <a:rPr lang="en-US" sz="800" b="1" baseline="0"/>
              <a:t>EMERGENCIA - HNHU  2023</a:t>
            </a:r>
            <a:endParaRPr lang="en-US" sz="800" b="1"/>
          </a:p>
        </c:rich>
      </c:tx>
      <c:layout>
        <c:manualLayout>
          <c:xMode val="edge"/>
          <c:yMode val="edge"/>
          <c:x val="0.19615509252679153"/>
          <c:y val="4.8924382638047992E-2"/>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1228119048295861"/>
          <c:y val="0.20293336204869453"/>
          <c:w val="0.46846489856637957"/>
          <c:h val="0.7062827305671357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'MORBILIDAD '!$C$67:$C$76</c:f>
              <c:strCache>
                <c:ptCount val="10"/>
                <c:pt idx="0">
                  <c:v>OTROS DOLORES ABDOMINALES Y LOS NO ESPECIFICADOS</c:v>
                </c:pt>
                <c:pt idx="1">
                  <c:v>FIEBRE, NO ESPECIFICADA</c:v>
                </c:pt>
                <c:pt idx="2">
                  <c:v>TRAUMATISMO SUPERFICIAL DE REGIóN NO ESPECIFICADA DEL CUERPO</c:v>
                </c:pt>
                <c:pt idx="3">
                  <c:v>OTRAS INFECCIONES INTESTINALES ESPECIFICADAS</c:v>
                </c:pt>
                <c:pt idx="4">
                  <c:v>HERIDA DE REGIóN NO ESPECIFICADA DEL CUERPO</c:v>
                </c:pt>
                <c:pt idx="5">
                  <c:v>ASMA NO ESPECIFICADO. ASMA DE APARICIóN TARDíA. BRONQUITIS ASMáTICA/SOB SIBILIANCIA, HIPERACTIVIDAD BRONQUIAL,  TRAQUEIT</c:v>
                </c:pt>
                <c:pt idx="6">
                  <c:v>NAUSEA Y VOMITO</c:v>
                </c:pt>
                <c:pt idx="7">
                  <c:v>INFECCIóN DE VíAS URINARIAS, SITIO NO ESPECIFICADO</c:v>
                </c:pt>
                <c:pt idx="8">
                  <c:v>TRAUMATISMOS SUPERFICIALES MúLTIPLES, NO ESPECIFICADOS</c:v>
                </c:pt>
                <c:pt idx="9">
                  <c:v>CEFALEA</c:v>
                </c:pt>
              </c:strCache>
            </c:strRef>
          </c:cat>
          <c:val>
            <c:numRef>
              <c:f>'MORBILIDAD '!$I$67:$I$76</c:f>
              <c:numCache>
                <c:formatCode>0.00%</c:formatCode>
                <c:ptCount val="10"/>
                <c:pt idx="0">
                  <c:v>0.11706852791878171</c:v>
                </c:pt>
                <c:pt idx="1">
                  <c:v>5.6154822335025383E-2</c:v>
                </c:pt>
                <c:pt idx="2">
                  <c:v>4.6954314720812185E-2</c:v>
                </c:pt>
                <c:pt idx="3">
                  <c:v>3.7753807106598987E-2</c:v>
                </c:pt>
                <c:pt idx="4">
                  <c:v>3.2360406091370558E-2</c:v>
                </c:pt>
                <c:pt idx="5">
                  <c:v>2.3794416243654817E-2</c:v>
                </c:pt>
                <c:pt idx="6">
                  <c:v>1.967005076142132E-2</c:v>
                </c:pt>
                <c:pt idx="7">
                  <c:v>1.7449238578680203E-2</c:v>
                </c:pt>
                <c:pt idx="8">
                  <c:v>1.7449238578680203E-2</c:v>
                </c:pt>
                <c:pt idx="9">
                  <c:v>1.7131979695431471E-2</c:v>
                </c:pt>
              </c:numCache>
            </c:numRef>
          </c:val>
          <c:extLst>
            <c:ext xmlns:c16="http://schemas.microsoft.com/office/drawing/2014/chart" uri="{C3380CC4-5D6E-409C-BE32-E72D297353CC}">
              <c16:uniqueId val="{00000000-AAE8-47E0-AC8F-899F61615B28}"/>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800" b="1"/>
              <a:t>10 PRIMERAS CAUSAS DE MORBILIDAD - ETAPA JOVEN (18 -29 AÑOS)</a:t>
            </a:r>
          </a:p>
          <a:p>
            <a:pPr>
              <a:defRPr b="1"/>
            </a:pPr>
            <a:r>
              <a:rPr lang="en-US" sz="800" b="1" baseline="0"/>
              <a:t>EMERGENCIA- HNHU 2023</a:t>
            </a:r>
            <a:endParaRPr lang="en-US" sz="800" b="1"/>
          </a:p>
        </c:rich>
      </c:tx>
      <c:layout>
        <c:manualLayout>
          <c:xMode val="edge"/>
          <c:yMode val="edge"/>
          <c:x val="0.23154837028350181"/>
          <c:y val="0.05"/>
        </c:manualLayout>
      </c:layout>
      <c:overlay val="0"/>
      <c:spPr>
        <a:noFill/>
        <a:ln>
          <a:solidFill>
            <a:schemeClr val="tx1"/>
          </a:solid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43211183708419426"/>
          <c:y val="0.20824774893568929"/>
          <c:w val="0.52824128366932854"/>
          <c:h val="0.71570508231925556"/>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'MORBILIDAD '!$C$87:$C$96</c:f>
              <c:strCache>
                <c:ptCount val="10"/>
                <c:pt idx="0">
                  <c:v>OTROS DOLORES ABDOMINALES Y LOS NO ESPECIFICADOS</c:v>
                </c:pt>
                <c:pt idx="1">
                  <c:v>AMENAZA DE ABORTO</c:v>
                </c:pt>
                <c:pt idx="2">
                  <c:v>TRAUMATISMO SUPERFICIAL DE REGIóN NO ESPECIFICADA DEL CUERPO</c:v>
                </c:pt>
                <c:pt idx="3">
                  <c:v>HERIDA DE REGIóN NO ESPECIFICADA DEL CUERPO</c:v>
                </c:pt>
                <c:pt idx="4">
                  <c:v>TRABAJO DE PARTO PRECIPITADO</c:v>
                </c:pt>
                <c:pt idx="5">
                  <c:v>TRAUMATISMOS SUPERFICIALES MúLTIPLES, NO ESPECIFICADOS</c:v>
                </c:pt>
                <c:pt idx="6">
                  <c:v>FALSO TRABAJO DE PARTO A LAS 37 Y MƒS SEMANAS COMPLETAS DE GESTACI+N</c:v>
                </c:pt>
                <c:pt idx="7">
                  <c:v>CáLCULO DE CONDUCTO BILIAR SIN COLANGITIS NI COLECISTITIS</c:v>
                </c:pt>
                <c:pt idx="8">
                  <c:v>INFECCIóN DE VíAS URINARIAS, SITIO NO ESPECIFICADO</c:v>
                </c:pt>
                <c:pt idx="9">
                  <c:v>AMENAZA DE PARTO PREMATURO</c:v>
                </c:pt>
              </c:strCache>
            </c:strRef>
          </c:cat>
          <c:val>
            <c:numRef>
              <c:f>'MORBILIDAD '!$I$87:$I$96</c:f>
              <c:numCache>
                <c:formatCode>0.00%</c:formatCode>
                <c:ptCount val="10"/>
                <c:pt idx="0">
                  <c:v>0.10656728444802578</c:v>
                </c:pt>
                <c:pt idx="1">
                  <c:v>5.8319903303787266E-2</c:v>
                </c:pt>
                <c:pt idx="2">
                  <c:v>4.1599516518936334E-2</c:v>
                </c:pt>
                <c:pt idx="3">
                  <c:v>3.8577759871071718E-2</c:v>
                </c:pt>
                <c:pt idx="4">
                  <c:v>3.6462530217566479E-2</c:v>
                </c:pt>
                <c:pt idx="5">
                  <c:v>3.0217566478646252E-2</c:v>
                </c:pt>
                <c:pt idx="6">
                  <c:v>2.9613215149073325E-2</c:v>
                </c:pt>
                <c:pt idx="7">
                  <c:v>1.8130539887187751E-2</c:v>
                </c:pt>
                <c:pt idx="8">
                  <c:v>1.6418211120064464E-2</c:v>
                </c:pt>
                <c:pt idx="9">
                  <c:v>1.5914585012087028E-2</c:v>
                </c:pt>
              </c:numCache>
            </c:numRef>
          </c:val>
          <c:extLst>
            <c:ext xmlns:c16="http://schemas.microsoft.com/office/drawing/2014/chart" uri="{C3380CC4-5D6E-409C-BE32-E72D297353CC}">
              <c16:uniqueId val="{00000000-9398-4C55-B4FB-70B92DAB3363}"/>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(30 -59 AÑOS)</a:t>
            </a:r>
          </a:p>
          <a:p>
            <a:pPr>
              <a:defRPr sz="800" b="1"/>
            </a:pPr>
            <a:r>
              <a:rPr lang="en-US" sz="800" b="1"/>
              <a:t>EMERGENCIA - HNHU 2023 </a:t>
            </a:r>
          </a:p>
        </c:rich>
      </c:tx>
      <c:layout>
        <c:manualLayout>
          <c:xMode val="edge"/>
          <c:yMode val="edge"/>
          <c:x val="0.21474416919422074"/>
          <c:y val="3.7164267947391895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0946450716430858"/>
          <c:y val="0.22952065599445945"/>
          <c:w val="0.47393207727591924"/>
          <c:h val="0.7336256006228597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'MORBILIDAD '!$C$107:$C$116</c:f>
              <c:strCache>
                <c:ptCount val="10"/>
                <c:pt idx="0">
                  <c:v>OTROS DOLORES ABDOMINALES Y LOS NO ESPECIFICADOS</c:v>
                </c:pt>
                <c:pt idx="1">
                  <c:v>TRAUMATISMO SUPERFICIAL DE REGIóN NO ESPECIFICADA DEL CUERPO</c:v>
                </c:pt>
                <c:pt idx="2">
                  <c:v>HERIDA DE REGIóN NO ESPECIFICADA DEL CUERPO</c:v>
                </c:pt>
                <c:pt idx="3">
                  <c:v>TRAUMATISMOS SUPERFICIALES MúLTIPLES, NO ESPECIFICADOS</c:v>
                </c:pt>
                <c:pt idx="4">
                  <c:v>AMENAZA DE ABORTO</c:v>
                </c:pt>
                <c:pt idx="5">
                  <c:v>INFECCIóN DE VíAS URINARIAS, SITIO NO ESPECIFICADO</c:v>
                </c:pt>
                <c:pt idx="6">
                  <c:v>OTRAS INFECCIONES INTESTINALES ESPECIFICADAS</c:v>
                </c:pt>
                <c:pt idx="7">
                  <c:v>CáLCULO DE CONDUCTO BILIAR SIN COLANGITIS NI COLECISTITIS</c:v>
                </c:pt>
                <c:pt idx="8">
                  <c:v>DIABETES MELLITUS NO INSULINODEPENDIENTE, SIN MENCIóN DE COMPLICACIóN</c:v>
                </c:pt>
                <c:pt idx="9">
                  <c:v>TRABAJO DE PARTO PRECIPITADO</c:v>
                </c:pt>
              </c:strCache>
            </c:strRef>
          </c:cat>
          <c:val>
            <c:numRef>
              <c:f>'MORBILIDAD '!$I$107:$I$116</c:f>
              <c:numCache>
                <c:formatCode>0.00%</c:formatCode>
                <c:ptCount val="10"/>
                <c:pt idx="0">
                  <c:v>0.12479646429402187</c:v>
                </c:pt>
                <c:pt idx="1">
                  <c:v>4.2800651314259121E-2</c:v>
                </c:pt>
                <c:pt idx="2">
                  <c:v>3.0704815073272849E-2</c:v>
                </c:pt>
                <c:pt idx="3">
                  <c:v>2.7273784601070016E-2</c:v>
                </c:pt>
                <c:pt idx="4">
                  <c:v>2.2795999069551057E-2</c:v>
                </c:pt>
                <c:pt idx="5">
                  <c:v>1.9597580832751801E-2</c:v>
                </c:pt>
                <c:pt idx="6">
                  <c:v>1.9074203303093742E-2</c:v>
                </c:pt>
                <c:pt idx="7">
                  <c:v>1.8725284949988371E-2</c:v>
                </c:pt>
                <c:pt idx="8">
                  <c:v>1.7387764596417773E-2</c:v>
                </c:pt>
                <c:pt idx="9">
                  <c:v>1.6515468713654339E-2</c:v>
                </c:pt>
              </c:numCache>
            </c:numRef>
          </c:val>
          <c:extLst>
            <c:ext xmlns:c16="http://schemas.microsoft.com/office/drawing/2014/chart" uri="{C3380CC4-5D6E-409C-BE32-E72D297353CC}">
              <c16:uniqueId val="{00000000-D194-4504-8B2A-9E76252A881C}"/>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MAYOR (60 AÑOS +)</a:t>
            </a:r>
          </a:p>
          <a:p>
            <a:pPr>
              <a:defRPr sz="800" b="1"/>
            </a:pPr>
            <a:r>
              <a:rPr lang="en-US" sz="800" b="1"/>
              <a:t>EMERGENCIA - HNHU 2023 </a:t>
            </a:r>
          </a:p>
        </c:rich>
      </c:tx>
      <c:layout>
        <c:manualLayout>
          <c:xMode val="edge"/>
          <c:yMode val="edge"/>
          <c:x val="0.20580436999515189"/>
          <c:y val="4.8741887660423318E-2"/>
        </c:manualLayout>
      </c:layout>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5193293248110441"/>
          <c:y val="0.25373838286908629"/>
          <c:w val="0.46179829962868241"/>
          <c:h val="0.71341790122645354"/>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'MORBILIDAD '!$C$128:$C$137</c:f>
              <c:strCache>
                <c:ptCount val="10"/>
                <c:pt idx="0">
                  <c:v>OTROS DOLORES ABDOMINALES Y LOS NO ESPECIFICADOS</c:v>
                </c:pt>
                <c:pt idx="1">
                  <c:v>TRAUMATISMO SUPERFICIAL DE REGIóN NO ESPECIFICADA DEL CUERPO</c:v>
                </c:pt>
                <c:pt idx="2">
                  <c:v>INSUFICIENCIA RESPIRATORIA AGUDA</c:v>
                </c:pt>
                <c:pt idx="3">
                  <c:v>DIABETES MELLITUS NO INSULINODEPENDIENTE, SIN MENCIóN DE COMPLICACIóN</c:v>
                </c:pt>
                <c:pt idx="4">
                  <c:v>HIPERTENSION ESENCIAL (PRIMARIA)</c:v>
                </c:pt>
                <c:pt idx="5">
                  <c:v>INFECCIóN DE VíAS URINARIAS, SITIO NO ESPECIFICADO</c:v>
                </c:pt>
                <c:pt idx="6">
                  <c:v>TRAUMATISMOS SUPERFICIALES MúLTIPLES, NO ESPECIFICADOS</c:v>
                </c:pt>
                <c:pt idx="7">
                  <c:v>NEUMONíA, NO ESPECIFICADA</c:v>
                </c:pt>
                <c:pt idx="8">
                  <c:v>OTRAS INFECCIONES INTESTINALES ESPECIFICADAS</c:v>
                </c:pt>
                <c:pt idx="9">
                  <c:v>INSUFICIENCIA RESPIRATORIA, NO ESPECIFICADA</c:v>
                </c:pt>
              </c:strCache>
            </c:strRef>
          </c:cat>
          <c:val>
            <c:numRef>
              <c:f>'MORBILIDAD '!$I$128:$I$137</c:f>
              <c:numCache>
                <c:formatCode>0.00%</c:formatCode>
                <c:ptCount val="10"/>
                <c:pt idx="0">
                  <c:v>7.9219002611615477E-2</c:v>
                </c:pt>
                <c:pt idx="1">
                  <c:v>3.382663847780127E-2</c:v>
                </c:pt>
                <c:pt idx="2">
                  <c:v>2.8603407536376073E-2</c:v>
                </c:pt>
                <c:pt idx="3">
                  <c:v>2.8479044894913569E-2</c:v>
                </c:pt>
                <c:pt idx="4">
                  <c:v>2.7857231687601045E-2</c:v>
                </c:pt>
                <c:pt idx="5">
                  <c:v>2.6613605272976001E-2</c:v>
                </c:pt>
                <c:pt idx="6">
                  <c:v>2.5494341499813455E-2</c:v>
                </c:pt>
                <c:pt idx="7">
                  <c:v>2.3877627160800895E-2</c:v>
                </c:pt>
                <c:pt idx="8">
                  <c:v>1.890312150230071E-2</c:v>
                </c:pt>
                <c:pt idx="9">
                  <c:v>1.8778758860838206E-2</c:v>
                </c:pt>
              </c:numCache>
            </c:numRef>
          </c:val>
          <c:extLst>
            <c:ext xmlns:c16="http://schemas.microsoft.com/office/drawing/2014/chart" uri="{C3380CC4-5D6E-409C-BE32-E72D297353CC}">
              <c16:uniqueId val="{00000000-51FA-441D-BEE4-72061DEE316F}"/>
            </c:ext>
          </c:extLst>
        </c:ser>
        <c:dLbls>
          <c:showLegendKey val="0"/>
          <c:showVal val="0"/>
          <c:showCatName val="0"/>
          <c:showSerName val="0"/>
          <c:showPercent val="0"/>
          <c:showBubbleSize val="0"/>
        </c:dLbls>
        <c:gapWidth val="215"/>
        <c:axId val="1905318143"/>
        <c:axId val="1905318975"/>
      </c:barChart>
      <c:catAx>
        <c:axId val="1905318143"/>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GRAFICO.</a:t>
            </a:r>
            <a:r>
              <a:rPr lang="es-PE" sz="800" b="1" baseline="0"/>
              <a:t> TASA DE MORTALIDAD SEGUN CICLO DE VIDA</a:t>
            </a:r>
          </a:p>
          <a:p>
            <a:pPr>
              <a:defRPr sz="800" b="1"/>
            </a:pPr>
            <a:r>
              <a:rPr lang="es-PE" sz="800" b="1" baseline="0"/>
              <a:t>HOSPITALIZACION - HNHU, 2023</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lineChart>
        <c:grouping val="standard"/>
        <c:varyColors val="0"/>
        <c:ser>
          <c:idx val="0"/>
          <c:order val="0"/>
          <c:spPr>
            <a:ln w="28575" cap="rnd">
              <a:solidFill>
                <a:srgbClr val="FF0000"/>
              </a:solidFill>
              <a:round/>
            </a:ln>
            <a:effectLst/>
          </c:spPr>
          <c:marker>
            <c:symbol val="circle"/>
            <c:size val="5"/>
            <c:spPr>
              <a:solidFill>
                <a:schemeClr val="accent1"/>
              </a:solidFill>
              <a:ln w="9525">
                <a:solidFill>
                  <a:srgbClr val="FF0000"/>
                </a:solidFill>
              </a:ln>
              <a:effectLst/>
            </c:spPr>
          </c:marker>
          <c:dLbls>
            <c:dLbl>
              <c:idx val="1"/>
              <c:layout>
                <c:manualLayout>
                  <c:x val="-1.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30-48B5-BB44-EBA4057D474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5"/>
              <c:pt idx="0">
                <c:v>Niño</c:v>
              </c:pt>
              <c:pt idx="1">
                <c:v>Adolescente</c:v>
              </c:pt>
              <c:pt idx="2">
                <c:v>Joven</c:v>
              </c:pt>
              <c:pt idx="3">
                <c:v>Adulto</c:v>
              </c:pt>
              <c:pt idx="4">
                <c:v> Adulto Mayor</c:v>
              </c:pt>
            </c:strLit>
          </c:cat>
          <c:val>
            <c:numRef>
              <c:f>Hoja3!$L$6:$L$10</c:f>
              <c:numCache>
                <c:formatCode>0.00%</c:formatCode>
                <c:ptCount val="5"/>
                <c:pt idx="0">
                  <c:v>2.9306761869238558E-3</c:v>
                </c:pt>
                <c:pt idx="1">
                  <c:v>1.0657004316086748E-4</c:v>
                </c:pt>
                <c:pt idx="2">
                  <c:v>1.3854105610912773E-3</c:v>
                </c:pt>
                <c:pt idx="3">
                  <c:v>1.0976714445569351E-2</c:v>
                </c:pt>
                <c:pt idx="4">
                  <c:v>2.4138114775936484E-2</c:v>
                </c:pt>
              </c:numCache>
            </c:numRef>
          </c:val>
          <c:smooth val="0"/>
          <c:extLst>
            <c:ext xmlns:c16="http://schemas.microsoft.com/office/drawing/2014/chart" uri="{C3380CC4-5D6E-409C-BE32-E72D297353CC}">
              <c16:uniqueId val="{00000001-7C30-48B5-BB44-EBA4057D474A}"/>
            </c:ext>
          </c:extLst>
        </c:ser>
        <c:dLbls>
          <c:showLegendKey val="0"/>
          <c:showVal val="0"/>
          <c:showCatName val="0"/>
          <c:showSerName val="0"/>
          <c:showPercent val="0"/>
          <c:showBubbleSize val="0"/>
        </c:dLbls>
        <c:marker val="1"/>
        <c:smooth val="0"/>
        <c:axId val="983688672"/>
        <c:axId val="983691168"/>
      </c:lineChart>
      <c:catAx>
        <c:axId val="9836886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983691168"/>
        <c:crosses val="autoZero"/>
        <c:auto val="1"/>
        <c:lblAlgn val="ctr"/>
        <c:lblOffset val="100"/>
        <c:noMultiLvlLbl val="0"/>
      </c:catAx>
      <c:valAx>
        <c:axId val="9836911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983688672"/>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MORTALIDAD</a:t>
            </a:r>
            <a:r>
              <a:rPr lang="en-US" sz="800" b="1" baseline="0"/>
              <a:t> </a:t>
            </a:r>
            <a:br>
              <a:rPr lang="en-US" sz="800" b="1" baseline="0"/>
            </a:br>
            <a:r>
              <a:rPr lang="en-US" sz="800" b="1" baseline="0"/>
              <a:t>HOSPITALIZACION- HNHU -  2023</a:t>
            </a:r>
            <a:endParaRPr lang="en-US"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'HOSPITALIZACION _MORTALIDAD'!$D$9:$D$18</c:f>
              <c:strCache>
                <c:ptCount val="10"/>
                <c:pt idx="0">
                  <c:v>INSUFICIENCIA RESPIRATORIA AGUDA</c:v>
                </c:pt>
                <c:pt idx="1">
                  <c:v>INSUFICIENCIA RESPIRATORIA, NO ESPECIFICADA</c:v>
                </c:pt>
                <c:pt idx="2">
                  <c:v>CHOQUE SEPTICO</c:v>
                </c:pt>
                <c:pt idx="3">
                  <c:v>OTROS SíNTOMAS Y SIGNOS GENERALES ESPECIFICADOS</c:v>
                </c:pt>
                <c:pt idx="4">
                  <c:v>CHOQUE, NO ESPECIFICADO</c:v>
                </c:pt>
                <c:pt idx="5">
                  <c:v>SEPTICEMIA, NO ESPECIFICADA</c:v>
                </c:pt>
                <c:pt idx="6">
                  <c:v>MUERTE INSTANTáNEA</c:v>
                </c:pt>
                <c:pt idx="7">
                  <c:v>CHOQUE CARDIOGéNICO</c:v>
                </c:pt>
                <c:pt idx="8">
                  <c:v>CHOQUE  HIPOVOLéMICO</c:v>
                </c:pt>
                <c:pt idx="9">
                  <c:v>HIPERTENSIóN INTRACRANEAL BENIGNA</c:v>
                </c:pt>
              </c:strCache>
            </c:strRef>
          </c:cat>
          <c:val>
            <c:numRef>
              <c:f>'HOSPITALIZACION _MORTALIDAD'!$J$9:$J$18</c:f>
              <c:numCache>
                <c:formatCode>0.00%</c:formatCode>
                <c:ptCount val="10"/>
                <c:pt idx="0">
                  <c:v>0.579514824797844</c:v>
                </c:pt>
                <c:pt idx="1">
                  <c:v>6.1994609164420483E-2</c:v>
                </c:pt>
                <c:pt idx="2">
                  <c:v>4.0431266846361183E-2</c:v>
                </c:pt>
                <c:pt idx="3">
                  <c:v>3.3692722371967652E-2</c:v>
                </c:pt>
                <c:pt idx="4">
                  <c:v>2.4258760107816711E-2</c:v>
                </c:pt>
                <c:pt idx="5">
                  <c:v>1.8867924528301886E-2</c:v>
                </c:pt>
                <c:pt idx="6">
                  <c:v>1.7520215633423181E-2</c:v>
                </c:pt>
                <c:pt idx="7">
                  <c:v>1.078167115902965E-2</c:v>
                </c:pt>
                <c:pt idx="8">
                  <c:v>9.433962264150943E-3</c:v>
                </c:pt>
                <c:pt idx="9">
                  <c:v>8.0862533692722376E-3</c:v>
                </c:pt>
              </c:numCache>
            </c:numRef>
          </c:val>
          <c:extLst>
            <c:ext xmlns:c16="http://schemas.microsoft.com/office/drawing/2014/chart" uri="{C3380CC4-5D6E-409C-BE32-E72D297353CC}">
              <c16:uniqueId val="{00000000-CE8B-478F-B065-3D8E006E6B2B}"/>
            </c:ext>
          </c:extLst>
        </c:ser>
        <c:dLbls>
          <c:showLegendKey val="0"/>
          <c:showVal val="0"/>
          <c:showCatName val="0"/>
          <c:showSerName val="0"/>
          <c:showPercent val="0"/>
          <c:showBubbleSize val="0"/>
        </c:dLbls>
        <c:gapWidth val="214"/>
        <c:overlap val="-30"/>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800" b="1"/>
              <a:t>TASAS DE MORTALIDAD SEGUN SEXO Y SERVICIOS</a:t>
            </a:r>
          </a:p>
          <a:p>
            <a:pPr>
              <a:defRPr/>
            </a:pPr>
            <a:r>
              <a:rPr lang="es-PE" sz="800" b="1"/>
              <a:t>HOSPITALIZACION - HNHU (2023)</a:t>
            </a:r>
          </a:p>
        </c:rich>
      </c:tx>
      <c:overlay val="0"/>
      <c:spPr>
        <a:noFill/>
        <a:ln>
          <a:solidFill>
            <a:schemeClr val="tx1"/>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Hoja1!$C$5:$C$15</c:f>
              <c:strCache>
                <c:ptCount val="11"/>
                <c:pt idx="0">
                  <c:v>E-1</c:v>
                </c:pt>
                <c:pt idx="1">
                  <c:v>D-1</c:v>
                </c:pt>
                <c:pt idx="2">
                  <c:v>E-2</c:v>
                </c:pt>
                <c:pt idx="3">
                  <c:v>REC</c:v>
                </c:pt>
                <c:pt idx="4">
                  <c:v>C-2</c:v>
                </c:pt>
                <c:pt idx="5">
                  <c:v>F-2</c:v>
                </c:pt>
                <c:pt idx="6">
                  <c:v>D-2</c:v>
                </c:pt>
                <c:pt idx="7">
                  <c:v>ECC</c:v>
                </c:pt>
                <c:pt idx="8">
                  <c:v>UTI</c:v>
                </c:pt>
                <c:pt idx="9">
                  <c:v>UCE</c:v>
                </c:pt>
                <c:pt idx="10">
                  <c:v>SOP</c:v>
                </c:pt>
              </c:strCache>
            </c:strRef>
          </c:cat>
          <c:val>
            <c:numRef>
              <c:f>Hoja1!$R$5:$R$15</c:f>
              <c:numCache>
                <c:formatCode>0.00%</c:formatCode>
                <c:ptCount val="11"/>
                <c:pt idx="0">
                  <c:v>6.6500000000000004E-2</c:v>
                </c:pt>
                <c:pt idx="1">
                  <c:v>1.9900000000000001E-2</c:v>
                </c:pt>
                <c:pt idx="2">
                  <c:v>5.5999999999999999E-3</c:v>
                </c:pt>
                <c:pt idx="3">
                  <c:v>5.4000000000000003E-3</c:v>
                </c:pt>
                <c:pt idx="4">
                  <c:v>4.4000000000000003E-3</c:v>
                </c:pt>
                <c:pt idx="5">
                  <c:v>3.2000000000000002E-3</c:v>
                </c:pt>
                <c:pt idx="6">
                  <c:v>2.2000000000000001E-3</c:v>
                </c:pt>
                <c:pt idx="7">
                  <c:v>2E-3</c:v>
                </c:pt>
                <c:pt idx="8">
                  <c:v>1.1999999999999999E-3</c:v>
                </c:pt>
                <c:pt idx="9">
                  <c:v>5.0000000000000001E-4</c:v>
                </c:pt>
                <c:pt idx="10">
                  <c:v>2.0000000000000001E-4</c:v>
                </c:pt>
              </c:numCache>
            </c:numRef>
          </c:val>
          <c:extLst>
            <c:ext xmlns:c16="http://schemas.microsoft.com/office/drawing/2014/chart" uri="{C3380CC4-5D6E-409C-BE32-E72D297353CC}">
              <c16:uniqueId val="{00000000-2EF9-48D7-8A04-2A68E4678CBC}"/>
            </c:ext>
          </c:extLst>
        </c:ser>
        <c:dLbls>
          <c:showLegendKey val="0"/>
          <c:showVal val="0"/>
          <c:showCatName val="0"/>
          <c:showSerName val="0"/>
          <c:showPercent val="0"/>
          <c:showBubbleSize val="0"/>
        </c:dLbls>
        <c:gapWidth val="219"/>
        <c:overlap val="-27"/>
        <c:axId val="1474787583"/>
        <c:axId val="1474787999"/>
      </c:barChart>
      <c:catAx>
        <c:axId val="147478758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474787999"/>
        <c:crosses val="autoZero"/>
        <c:auto val="1"/>
        <c:lblAlgn val="ctr"/>
        <c:lblOffset val="100"/>
        <c:noMultiLvlLbl val="0"/>
      </c:catAx>
      <c:valAx>
        <c:axId val="147478799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47478758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spc="0" baseline="0">
                <a:solidFill>
                  <a:schemeClr val="tx1">
                    <a:lumMod val="65000"/>
                    <a:lumOff val="35000"/>
                  </a:schemeClr>
                </a:solidFill>
                <a:latin typeface="+mn-lt"/>
                <a:ea typeface="+mn-ea"/>
                <a:cs typeface="+mn-cs"/>
              </a:defRPr>
            </a:pPr>
            <a:r>
              <a:rPr lang="en-US"/>
              <a:t>10 PRIMERAS CAUSAS DE MORBILIDAD </a:t>
            </a:r>
            <a:br>
              <a:rPr lang="en-US"/>
            </a:br>
            <a:r>
              <a:rPr lang="en-US"/>
              <a:t>CONSULTA EXTERNA  - HNHU -  2023</a:t>
            </a:r>
          </a:p>
        </c:rich>
      </c:tx>
      <c:overlay val="0"/>
      <c:spPr>
        <a:noFill/>
        <a:ln>
          <a:solidFill>
            <a:schemeClr val="tx1"/>
          </a:solidFill>
        </a:ln>
        <a:effectLst/>
      </c:spPr>
      <c:txPr>
        <a:bodyPr rot="0" spcFirstLastPara="1" vertOverflow="ellipsis" vert="horz" wrap="square" anchor="ctr" anchorCtr="1"/>
        <a:lstStyle/>
        <a:p>
          <a:pPr>
            <a:defRPr sz="96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col"/>
        <c:grouping val="clustered"/>
        <c:varyColors val="0"/>
        <c:ser>
          <c:idx val="0"/>
          <c:order val="0"/>
          <c:tx>
            <c:v>DIAGNOSTICOS</c:v>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EXTERNA'!$D$8:$D$17</c:f>
              <c:strCache>
                <c:ptCount val="10"/>
                <c:pt idx="0">
                  <c:v>TRASTORNOS DE ADAPTACION</c:v>
                </c:pt>
                <c:pt idx="1">
                  <c:v>HIPERPLASIA DE LA PROSTATA</c:v>
                </c:pt>
                <c:pt idx="2">
                  <c:v>ARTROSIS, NO ESPECIFICADA</c:v>
                </c:pt>
                <c:pt idx="3">
                  <c:v>RETARDO DEL DESARROLLO</c:v>
                </c:pt>
                <c:pt idx="4">
                  <c:v>COLECISTITIS CRONICA</c:v>
                </c:pt>
                <c:pt idx="5">
                  <c:v>NECROSIS DE LA PULPA</c:v>
                </c:pt>
                <c:pt idx="6">
                  <c:v>ATENCION MATERNA POR CICATRIZ UTERINA DEBIDA A CIRUGIA PREVIA</c:v>
                </c:pt>
                <c:pt idx="7">
                  <c:v>MALOCLUSION DE TIPO NO ESPECIFICADO</c:v>
                </c:pt>
                <c:pt idx="8">
                  <c:v>DISPEPSIA FUNCIONAL</c:v>
                </c:pt>
                <c:pt idx="9">
                  <c:v>LUMBAGO NO ESPECIFICADO</c:v>
                </c:pt>
              </c:strCache>
            </c:strRef>
          </c:cat>
          <c:val>
            <c:numRef>
              <c:f>'CONSULTA EXTERNA'!$I$8:$I$17</c:f>
              <c:numCache>
                <c:formatCode>0.00%</c:formatCode>
                <c:ptCount val="10"/>
                <c:pt idx="0">
                  <c:v>7.8432172558939722E-3</c:v>
                </c:pt>
                <c:pt idx="1">
                  <c:v>6.5049606615122024E-3</c:v>
                </c:pt>
                <c:pt idx="2">
                  <c:v>6.0670352312368675E-3</c:v>
                </c:pt>
                <c:pt idx="3">
                  <c:v>5.248305078982979E-3</c:v>
                </c:pt>
                <c:pt idx="4">
                  <c:v>4.8865405931033546E-3</c:v>
                </c:pt>
                <c:pt idx="5">
                  <c:v>4.8443800703128715E-3</c:v>
                </c:pt>
                <c:pt idx="6">
                  <c:v>4.8280598679423621E-3</c:v>
                </c:pt>
                <c:pt idx="7">
                  <c:v>4.3275736619134081E-3</c:v>
                </c:pt>
                <c:pt idx="8">
                  <c:v>3.5646042010920934E-3</c:v>
                </c:pt>
                <c:pt idx="9">
                  <c:v>3.4748430880542918E-3</c:v>
                </c:pt>
              </c:numCache>
            </c:numRef>
          </c:val>
          <c:extLst>
            <c:ext xmlns:c16="http://schemas.microsoft.com/office/drawing/2014/chart" uri="{C3380CC4-5D6E-409C-BE32-E72D297353CC}">
              <c16:uniqueId val="{00000000-EE73-4371-BCF8-9332D5D30972}"/>
            </c:ext>
          </c:extLst>
        </c:ser>
        <c:dLbls>
          <c:showLegendKey val="0"/>
          <c:showVal val="0"/>
          <c:showCatName val="0"/>
          <c:showSerName val="0"/>
          <c:showPercent val="0"/>
          <c:showBubbleSize val="0"/>
        </c:dLbls>
        <c:gapWidth val="214"/>
        <c:overlap val="-30"/>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800" b="1"/>
      </a:pPr>
      <a:endParaRPr lang="es-PE"/>
    </a:p>
  </c:txPr>
  <c:externalData r:id="rId3">
    <c:autoUpdate val="0"/>
  </c:externalData>
  <c:userShapes r:id="rId4"/>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 </a:t>
            </a:r>
          </a:p>
          <a:p>
            <a:pPr>
              <a:defRPr sz="800" b="1"/>
            </a:pPr>
            <a:r>
              <a:rPr lang="es-PE" sz="800" b="1" baseline="0"/>
              <a:t>MEDICINA - HNHU (2023)</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tx>
            <c:v>TASAS DE MORTALIDAD</c:v>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MORTALIDAD'!$C$6:$C$16</c:f>
              <c:strCache>
                <c:ptCount val="11"/>
                <c:pt idx="0">
                  <c:v>INSUFICIENCIA RESPIRATORIA AGUDA</c:v>
                </c:pt>
                <c:pt idx="1">
                  <c:v>INSUFICIENCIA RESPIRATORIA, NO ESPECIFICADA</c:v>
                </c:pt>
                <c:pt idx="2">
                  <c:v>MUERTE INSTANTáNEA</c:v>
                </c:pt>
                <c:pt idx="3">
                  <c:v>CHOQUE SEPTICO</c:v>
                </c:pt>
                <c:pt idx="4">
                  <c:v>OTROS SíNTOMAS Y SIGNOS GENERALES ESPECIFICADOS</c:v>
                </c:pt>
                <c:pt idx="5">
                  <c:v>SEPTICEMIA, NO ESPECIFICADA</c:v>
                </c:pt>
                <c:pt idx="6">
                  <c:v>INSUFICIENCIA RESPIRATORIA CRóNICA</c:v>
                </c:pt>
                <c:pt idx="7">
                  <c:v>CHOQUE  HIPOVOLéMICO</c:v>
                </c:pt>
                <c:pt idx="8">
                  <c:v>TUMOR MALIGNO DE LOS BRONQUIOS O DEL PULMóN, PARTE NO ESPECIFICADA</c:v>
                </c:pt>
                <c:pt idx="9">
                  <c:v>NEUMONíA, NO ESPECIFICADA</c:v>
                </c:pt>
                <c:pt idx="10">
                  <c:v>TODAS LAS DEMAS CAUSAS</c:v>
                </c:pt>
              </c:strCache>
            </c:strRef>
          </c:cat>
          <c:val>
            <c:numRef>
              <c:f>'TASAS DE MORTALIDAD'!$P$6:$P$16</c:f>
              <c:numCache>
                <c:formatCode>0.00%</c:formatCode>
                <c:ptCount val="11"/>
                <c:pt idx="0">
                  <c:v>9.5983662355343766E-2</c:v>
                </c:pt>
                <c:pt idx="1">
                  <c:v>8.8495575221238937E-3</c:v>
                </c:pt>
                <c:pt idx="2">
                  <c:v>4.0844111640571815E-3</c:v>
                </c:pt>
                <c:pt idx="3">
                  <c:v>2.722940776038121E-3</c:v>
                </c:pt>
                <c:pt idx="4">
                  <c:v>2.3825731790333561E-3</c:v>
                </c:pt>
                <c:pt idx="5">
                  <c:v>2.0422055820285907E-3</c:v>
                </c:pt>
                <c:pt idx="6">
                  <c:v>1.3614703880190605E-3</c:v>
                </c:pt>
                <c:pt idx="7">
                  <c:v>1.0211027910142954E-3</c:v>
                </c:pt>
                <c:pt idx="8">
                  <c:v>6.8073519400953025E-4</c:v>
                </c:pt>
                <c:pt idx="9">
                  <c:v>6.8073519400953025E-4</c:v>
                </c:pt>
                <c:pt idx="10">
                  <c:v>6.1266167460857727E-3</c:v>
                </c:pt>
              </c:numCache>
            </c:numRef>
          </c:val>
          <c:extLst>
            <c:ext xmlns:c16="http://schemas.microsoft.com/office/drawing/2014/chart" uri="{C3380CC4-5D6E-409C-BE32-E72D297353CC}">
              <c16:uniqueId val="{00000000-8DC7-42E0-9E04-38CA020872AF}"/>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 </a:t>
            </a:r>
          </a:p>
          <a:p>
            <a:pPr>
              <a:defRPr sz="800" b="1"/>
            </a:pPr>
            <a:r>
              <a:rPr lang="es-PE" sz="800" b="1" baseline="0"/>
              <a:t>NEUMOLOGIA - HNHU (2023)</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MORTALIDAD'!$C$27:$C$37</c:f>
              <c:strCache>
                <c:ptCount val="11"/>
                <c:pt idx="0">
                  <c:v>INSUFICIENCIA RESPIRATORIA AGUDA</c:v>
                </c:pt>
                <c:pt idx="1">
                  <c:v>ABDOMEN AGUDO</c:v>
                </c:pt>
                <c:pt idx="2">
                  <c:v>CHOQUE SEPTICO</c:v>
                </c:pt>
                <c:pt idx="3">
                  <c:v>OTRAS SEPTICEMIAS ESPECIFICADAS</c:v>
                </c:pt>
                <c:pt idx="4">
                  <c:v>SEPTICEMIA, NO ESPECIFICADA</c:v>
                </c:pt>
                <c:pt idx="5">
                  <c:v>NEUMONíA BACTERIANA, NO ESPECIFICADA</c:v>
                </c:pt>
                <c:pt idx="6">
                  <c:v>SINDROME DE DIFICULTAD RESPIRATORIA DEL ADULTO</c:v>
                </c:pt>
                <c:pt idx="7">
                  <c:v>INSUFICIENCIA RESPIRATORIA, NO ESPECIFICADA</c:v>
                </c:pt>
                <c:pt idx="8">
                  <c:v>TRASTORNO VASCULAR DEL INTESTINO, NO ESPECIFICADO</c:v>
                </c:pt>
                <c:pt idx="9">
                  <c:v>PERITONITIS, NO ESPECIFICADA</c:v>
                </c:pt>
                <c:pt idx="10">
                  <c:v>TODAS LAS DEMAS CAUSAS</c:v>
                </c:pt>
              </c:strCache>
            </c:strRef>
          </c:cat>
          <c:val>
            <c:numRef>
              <c:f>'TASAS DE MORTALIDAD'!$P$27:$P$37</c:f>
              <c:numCache>
                <c:formatCode>0.00%</c:formatCode>
                <c:ptCount val="11"/>
                <c:pt idx="0">
                  <c:v>5.2750565184626974E-3</c:v>
                </c:pt>
                <c:pt idx="1">
                  <c:v>7.5357950263752827E-4</c:v>
                </c:pt>
                <c:pt idx="2">
                  <c:v>7.5357950263752827E-4</c:v>
                </c:pt>
                <c:pt idx="3">
                  <c:v>3.7678975131876413E-4</c:v>
                </c:pt>
                <c:pt idx="4">
                  <c:v>3.7678975131876413E-4</c:v>
                </c:pt>
                <c:pt idx="5">
                  <c:v>3.7678975131876413E-4</c:v>
                </c:pt>
                <c:pt idx="6">
                  <c:v>3.7678975131876413E-4</c:v>
                </c:pt>
                <c:pt idx="7">
                  <c:v>3.7678975131876413E-4</c:v>
                </c:pt>
                <c:pt idx="8">
                  <c:v>3.7678975131876413E-4</c:v>
                </c:pt>
                <c:pt idx="9">
                  <c:v>3.7678975131876413E-4</c:v>
                </c:pt>
                <c:pt idx="10">
                  <c:v>2.6375282592313487E-3</c:v>
                </c:pt>
              </c:numCache>
            </c:numRef>
          </c:val>
          <c:extLst>
            <c:ext xmlns:c16="http://schemas.microsoft.com/office/drawing/2014/chart" uri="{C3380CC4-5D6E-409C-BE32-E72D297353CC}">
              <c16:uniqueId val="{00000000-CE4C-4711-BCCF-C42EB1E2437F}"/>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 </a:t>
            </a:r>
          </a:p>
          <a:p>
            <a:pPr>
              <a:defRPr sz="800" b="1"/>
            </a:pPr>
            <a:r>
              <a:rPr lang="es-PE" sz="800" b="1" baseline="0"/>
              <a:t>CIRUGIA - HNHU (2023)</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MORTALIDAD'!$C$50:$C$60</c:f>
              <c:strCache>
                <c:ptCount val="11"/>
                <c:pt idx="0">
                  <c:v>INSUFICIENCIA RESPIRATORIA AGUDA</c:v>
                </c:pt>
                <c:pt idx="1">
                  <c:v>INSUFICIENCIA RESPIRATORIA, NO ESPECIFICADA</c:v>
                </c:pt>
                <c:pt idx="2">
                  <c:v>CHOQUE SEPTICO</c:v>
                </c:pt>
                <c:pt idx="3">
                  <c:v>INFARTO AGUDO DEL MIOCARDIO, SIN OTRA ESPECIFICACIóN</c:v>
                </c:pt>
                <c:pt idx="4">
                  <c:v>CHOQUE, NO ESPECIFICADO</c:v>
                </c:pt>
                <c:pt idx="5">
                  <c:v>TBC PULMONAR  BK (+)</c:v>
                </c:pt>
                <c:pt idx="6">
                  <c:v>OTRAS SEPTICEMIAS ESPECIFICADAS</c:v>
                </c:pt>
                <c:pt idx="7">
                  <c:v>SEPTICEMIA, NO ESPECIFICADA</c:v>
                </c:pt>
                <c:pt idx="8">
                  <c:v>ENFERMEDAD POR VIH, RESULTANTE EN INFECCIONES MúLTIPLES</c:v>
                </c:pt>
                <c:pt idx="9">
                  <c:v>EMBOLIA PULMONAR SIN MENCIóN DE CORAZóN PULMONAR AGUDO</c:v>
                </c:pt>
                <c:pt idx="10">
                  <c:v>TODAS LAS DEMAS CAUSAS</c:v>
                </c:pt>
              </c:strCache>
            </c:strRef>
          </c:cat>
          <c:val>
            <c:numRef>
              <c:f>'TASAS DE MORTALIDAD'!$P$50:$P$60</c:f>
              <c:numCache>
                <c:formatCode>0.00%</c:formatCode>
                <c:ptCount val="11"/>
                <c:pt idx="0">
                  <c:v>0.11811023622047244</c:v>
                </c:pt>
                <c:pt idx="1">
                  <c:v>1.6872890888638921E-2</c:v>
                </c:pt>
                <c:pt idx="2">
                  <c:v>5.6242969628796397E-3</c:v>
                </c:pt>
                <c:pt idx="3">
                  <c:v>2.2497187851518562E-3</c:v>
                </c:pt>
                <c:pt idx="4">
                  <c:v>2.2497187851518562E-3</c:v>
                </c:pt>
                <c:pt idx="5">
                  <c:v>1.1248593925759281E-3</c:v>
                </c:pt>
                <c:pt idx="6">
                  <c:v>1.1248593925759281E-3</c:v>
                </c:pt>
                <c:pt idx="7">
                  <c:v>1.1248593925759281E-3</c:v>
                </c:pt>
                <c:pt idx="8">
                  <c:v>1.1248593925759281E-3</c:v>
                </c:pt>
                <c:pt idx="9">
                  <c:v>1.1248593925759281E-3</c:v>
                </c:pt>
                <c:pt idx="10">
                  <c:v>3.3745781777277839E-3</c:v>
                </c:pt>
              </c:numCache>
            </c:numRef>
          </c:val>
          <c:extLst>
            <c:ext xmlns:c16="http://schemas.microsoft.com/office/drawing/2014/chart" uri="{C3380CC4-5D6E-409C-BE32-E72D297353CC}">
              <c16:uniqueId val="{00000000-88C4-45E4-94D3-5365359CA19A}"/>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 </a:t>
            </a:r>
          </a:p>
          <a:p>
            <a:pPr>
              <a:defRPr sz="800" b="1"/>
            </a:pPr>
            <a:r>
              <a:rPr lang="es-PE" sz="800" b="1" baseline="0"/>
              <a:t>CIRUGIA DE TORAX - HNHU (2023)</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AA1-47A5-BBA4-D3D2154C806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MORTALIDAD'!$C$73:$C$83</c:f>
              <c:strCache>
                <c:ptCount val="11"/>
                <c:pt idx="0">
                  <c:v>RUPTURA DE ANEURISMA DE LA AORTA TORáCICA</c:v>
                </c:pt>
                <c:pt idx="1">
                  <c:v>INFECCION VIRAL NO ESPECIFICADA, CARACTERIZADA POR LESIONES DE LA PIEL Y DE LAS</c:v>
                </c:pt>
                <c:pt idx="2">
                  <c:v>OTRAS ASPERGILOSIS PULMONARES</c:v>
                </c:pt>
                <c:pt idx="3">
                  <c:v>MICETOMA, NO ESPECIFICADO</c:v>
                </c:pt>
                <c:pt idx="4">
                  <c:v>INFECCIóN DE HíGADO DEBIDO A ECHINOCOCCUS GRANULOSUS</c:v>
                </c:pt>
                <c:pt idx="5">
                  <c:v>HIDATIDOSIS PULMONAR</c:v>
                </c:pt>
                <c:pt idx="6">
                  <c:v>INFECCIóN DE HUESO DEBIDA A ECHINOCOCCUS GRANULOSUS</c:v>
                </c:pt>
                <c:pt idx="7">
                  <c:v>INFECCIóN DEBIDA A ECHINOCOCCUS GRANULOSUS, SIN OTRA ESPECIFICACIóN</c:v>
                </c:pt>
                <c:pt idx="8">
                  <c:v>EQUINOCOCOSIS, OTRA Y LA NO ESPECIFICADA</c:v>
                </c:pt>
                <c:pt idx="9">
                  <c:v>SECUELAS DE TUBERCULOSIS GENITOURINARIA</c:v>
                </c:pt>
                <c:pt idx="10">
                  <c:v>TODAS LAS DEMAS CAUSAS</c:v>
                </c:pt>
              </c:strCache>
            </c:strRef>
          </c:cat>
          <c:val>
            <c:numRef>
              <c:f>'TASAS DE MORTALIDAD'!$P$73:$P$83</c:f>
              <c:numCache>
                <c:formatCode>0.00%</c:formatCode>
                <c:ptCount val="11"/>
                <c:pt idx="0">
                  <c:v>9.7087378640776691E-3</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1-0AA1-47A5-BBA4-D3D2154C8066}"/>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 </a:t>
            </a:r>
          </a:p>
          <a:p>
            <a:pPr>
              <a:defRPr sz="800" b="1"/>
            </a:pPr>
            <a:r>
              <a:rPr lang="es-PE" sz="800" b="1" baseline="0"/>
              <a:t>UTI - HNHU (2023)</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MORTALIDAD'!$C$96:$C$106</c:f>
              <c:strCache>
                <c:ptCount val="11"/>
                <c:pt idx="0">
                  <c:v>CHOQUE, NO ESPECIFICADO</c:v>
                </c:pt>
                <c:pt idx="1">
                  <c:v>CHOQUE SEPTICO</c:v>
                </c:pt>
                <c:pt idx="2">
                  <c:v>INSUFICIENCIA RESPIRATORIA AGUDA</c:v>
                </c:pt>
                <c:pt idx="3">
                  <c:v>CHOQUE CARDIOGéNICO</c:v>
                </c:pt>
                <c:pt idx="4">
                  <c:v>OTRAS CAUSAS MAL DEFINIDAS Y LAS NO ESPECIFICADAS DE MORTALIDAD</c:v>
                </c:pt>
                <c:pt idx="5">
                  <c:v>HERIDAS MúLTIPLES DEL HOMBRO Y DEL BRAZO</c:v>
                </c:pt>
                <c:pt idx="6">
                  <c:v>SEPTICEMIA, NO ESPECIFICADA</c:v>
                </c:pt>
                <c:pt idx="7">
                  <c:v>HEMORRAGIA INTRACEREBRAL EN HEMISFERIO, NO ESPECIFICADA</c:v>
                </c:pt>
                <c:pt idx="8">
                  <c:v>INFARTO CEREBRAL, NO ESPECIFICADO</c:v>
                </c:pt>
                <c:pt idx="9">
                  <c:v>SINDROME DE DIFICULTAD RESPIRATORIA DEL ADULTO</c:v>
                </c:pt>
                <c:pt idx="10">
                  <c:v>TODAS LAS DEMAS CAUSAS</c:v>
                </c:pt>
              </c:strCache>
            </c:strRef>
          </c:cat>
          <c:val>
            <c:numRef>
              <c:f>'TASAS DE MORTALIDAD'!$Q$96:$Q$106</c:f>
              <c:numCache>
                <c:formatCode>0.00%</c:formatCode>
                <c:ptCount val="11"/>
                <c:pt idx="0">
                  <c:v>0.11494252873563218</c:v>
                </c:pt>
                <c:pt idx="1">
                  <c:v>0.10344827586206896</c:v>
                </c:pt>
                <c:pt idx="2">
                  <c:v>5.7471264367816091E-2</c:v>
                </c:pt>
                <c:pt idx="3">
                  <c:v>5.7471264367816091E-2</c:v>
                </c:pt>
                <c:pt idx="4">
                  <c:v>3.4482758620689655E-2</c:v>
                </c:pt>
                <c:pt idx="5">
                  <c:v>3.4482758620689655E-2</c:v>
                </c:pt>
                <c:pt idx="6">
                  <c:v>2.2988505747126436E-2</c:v>
                </c:pt>
                <c:pt idx="7">
                  <c:v>2.2988505747126436E-2</c:v>
                </c:pt>
                <c:pt idx="8">
                  <c:v>2.2988505747126436E-2</c:v>
                </c:pt>
                <c:pt idx="9">
                  <c:v>2.2988505747126436E-2</c:v>
                </c:pt>
                <c:pt idx="10">
                  <c:v>0.25287356321839083</c:v>
                </c:pt>
              </c:numCache>
            </c:numRef>
          </c:val>
          <c:extLst>
            <c:ext xmlns:c16="http://schemas.microsoft.com/office/drawing/2014/chart" uri="{C3380CC4-5D6E-409C-BE32-E72D297353CC}">
              <c16:uniqueId val="{00000000-A09B-4E35-9776-CFA8CF6A806C}"/>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a:t>
            </a:r>
            <a:r>
              <a:rPr lang="es-PE" sz="800" b="1" baseline="0"/>
              <a:t> DE MORTALIDAD EN HOSPITALIZACION </a:t>
            </a:r>
          </a:p>
          <a:p>
            <a:pPr>
              <a:defRPr sz="800" b="1"/>
            </a:pPr>
            <a:r>
              <a:rPr lang="es-PE" sz="800" b="1" baseline="0"/>
              <a:t>INFECTOLOGIA - HNHU (2023)</a:t>
            </a:r>
            <a:endParaRPr lang="es-PE" sz="800" b="1"/>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MORTALIDAD'!$C$119:$C$129</c:f>
              <c:strCache>
                <c:ptCount val="11"/>
                <c:pt idx="0">
                  <c:v>SIDA</c:v>
                </c:pt>
                <c:pt idx="1">
                  <c:v>INSUFICIENCIA RESPIRATORIA AGUDA</c:v>
                </c:pt>
                <c:pt idx="2">
                  <c:v>SEPTICEMIA, NO ESPECIFICADA</c:v>
                </c:pt>
                <c:pt idx="3">
                  <c:v>ASOCIACIóN VIH-SIDA-TBC</c:v>
                </c:pt>
                <c:pt idx="4">
                  <c:v>ENFERMEDAD POR VIH, RESULTANTE EN NEUMONíA POR PNEUMOCYSTIS CARINII</c:v>
                </c:pt>
                <c:pt idx="5">
                  <c:v>ENFERMEDAD POR VIH, RESULTANTE EN OTROS TUMORES MALIGNOS</c:v>
                </c:pt>
                <c:pt idx="6">
                  <c:v>ENFERMEDAD POR VIH, RESULTANTE EN ENCEFALOPATíA</c:v>
                </c:pt>
                <c:pt idx="7">
                  <c:v>CHOQUE SEPTICO</c:v>
                </c:pt>
                <c:pt idx="8">
                  <c:v>AMEBIASIS INTESTINAL CRóNICA</c:v>
                </c:pt>
                <c:pt idx="9">
                  <c:v>OTRAS INFECCIONES INTESTINALES ESPECIFICADAS</c:v>
                </c:pt>
                <c:pt idx="10">
                  <c:v>TODAS LAS DEMAS CAUSAS</c:v>
                </c:pt>
              </c:strCache>
            </c:strRef>
          </c:cat>
          <c:val>
            <c:numRef>
              <c:f>'TASAS DE MORTALIDAD'!$Q$119:$Q$129</c:f>
              <c:numCache>
                <c:formatCode>0.00%</c:formatCode>
                <c:ptCount val="11"/>
                <c:pt idx="0">
                  <c:v>4.3478260869565216E-2</c:v>
                </c:pt>
                <c:pt idx="1">
                  <c:v>0</c:v>
                </c:pt>
                <c:pt idx="2">
                  <c:v>0</c:v>
                </c:pt>
                <c:pt idx="3">
                  <c:v>0</c:v>
                </c:pt>
                <c:pt idx="4">
                  <c:v>8.6956521739130436E-3</c:v>
                </c:pt>
                <c:pt idx="5">
                  <c:v>0</c:v>
                </c:pt>
                <c:pt idx="6">
                  <c:v>0</c:v>
                </c:pt>
                <c:pt idx="7">
                  <c:v>0</c:v>
                </c:pt>
                <c:pt idx="8">
                  <c:v>0</c:v>
                </c:pt>
                <c:pt idx="9">
                  <c:v>0</c:v>
                </c:pt>
                <c:pt idx="10">
                  <c:v>0</c:v>
                </c:pt>
              </c:numCache>
            </c:numRef>
          </c:val>
          <c:extLst>
            <c:ext xmlns:c16="http://schemas.microsoft.com/office/drawing/2014/chart" uri="{C3380CC4-5D6E-409C-BE32-E72D297353CC}">
              <c16:uniqueId val="{00000000-D07E-4554-938C-19DA7D111557}"/>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spc="0" baseline="0">
                <a:solidFill>
                  <a:schemeClr val="tx1">
                    <a:lumMod val="65000"/>
                    <a:lumOff val="35000"/>
                  </a:schemeClr>
                </a:solidFill>
                <a:latin typeface="+mn-lt"/>
                <a:ea typeface="+mn-ea"/>
                <a:cs typeface="+mn-cs"/>
              </a:defRPr>
            </a:pPr>
            <a:r>
              <a:rPr lang="es-PE" b="1"/>
              <a:t>TASA DE MORTALIDAD EN HOSPITALIZACION GINECOLOGIA - HNHU (2023)</a:t>
            </a:r>
          </a:p>
        </c:rich>
      </c:tx>
      <c:overlay val="0"/>
      <c:spPr>
        <a:noFill/>
        <a:ln>
          <a:solidFill>
            <a:schemeClr val="tx1"/>
          </a:solidFill>
        </a:ln>
        <a:effectLst/>
      </c:spPr>
      <c:txPr>
        <a:bodyPr rot="0" spcFirstLastPara="1" vertOverflow="ellipsis" vert="horz" wrap="square" anchor="ctr" anchorCtr="1"/>
        <a:lstStyle/>
        <a:p>
          <a:pPr>
            <a:defRPr sz="96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MORTALIDAD'!$C$142:$C$152</c:f>
              <c:strCache>
                <c:ptCount val="11"/>
                <c:pt idx="0">
                  <c:v>PARO CARDíACO, NO ESPECIFICADO</c:v>
                </c:pt>
                <c:pt idx="1">
                  <c:v>CONDILOMA ACUMINADO</c:v>
                </c:pt>
                <c:pt idx="2">
                  <c:v>SIDA</c:v>
                </c:pt>
                <c:pt idx="3">
                  <c:v>TUMOR MALIGNO DEL COLON, PARTE NO ESPECIFICADA</c:v>
                </c:pt>
                <c:pt idx="4">
                  <c:v>TUMOR MALIGNO DE LA PIEL DEL LABIO</c:v>
                </c:pt>
                <c:pt idx="5">
                  <c:v>TUMOR MALIGNO DEL PEZóN Y AREóLA MAMARIA</c:v>
                </c:pt>
                <c:pt idx="6">
                  <c:v>TUMOR MALIGNO DE LA MAMA PARTE NO ESPECIFICADA</c:v>
                </c:pt>
                <c:pt idx="7">
                  <c:v>LESIóN DE SITIOS CONTIGUOS DE LA VULVA</c:v>
                </c:pt>
                <c:pt idx="8">
                  <c:v>TUMOR MALIGNO DE LA VULVA, PARTE NO ESPECIFICADA</c:v>
                </c:pt>
                <c:pt idx="9">
                  <c:v>TUMOR MALIGNO DE LA VAGINA</c:v>
                </c:pt>
                <c:pt idx="10">
                  <c:v>TODAS LAS DEMAS CAUSAS</c:v>
                </c:pt>
              </c:strCache>
            </c:strRef>
          </c:cat>
          <c:val>
            <c:numRef>
              <c:f>'TASAS DE MORTALIDAD'!$P$139:$P$149</c:f>
              <c:numCache>
                <c:formatCode>0.00%</c:formatCode>
                <c:ptCount val="11"/>
                <c:pt idx="0">
                  <c:v>8.9928057553956839E-4</c:v>
                </c:pt>
                <c:pt idx="1">
                  <c:v>0</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4DE8-4027-AC0F-16F08FE0C33A}"/>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s-PE" sz="800" b="1"/>
              <a:t>TASA DE MORTALIDAD EN HOSPITALIZACION </a:t>
            </a:r>
          </a:p>
          <a:p>
            <a:pPr>
              <a:defRPr sz="800" b="1"/>
            </a:pPr>
            <a:r>
              <a:rPr lang="es-PE" sz="800" b="1"/>
              <a:t>CIRUGIA DE RECUPERACION - HNHU (2023)</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MORTALIDAD'!$C$165:$C$175</c:f>
              <c:strCache>
                <c:ptCount val="11"/>
                <c:pt idx="0">
                  <c:v>HIPERTENSIóN INTRACRANEAL BENIGNA</c:v>
                </c:pt>
                <c:pt idx="1">
                  <c:v>NEFRITIS TUBULOINTERSTICIAL, NO ESPECIFICADA COMO AGUDA O CRONICA</c:v>
                </c:pt>
                <c:pt idx="2">
                  <c:v>HIDATIDOSIS PULMONAR</c:v>
                </c:pt>
                <c:pt idx="3">
                  <c:v>OTRAS APENDICITIS AGUDAS, Y LAS NO ESPECIFICADAS</c:v>
                </c:pt>
                <c:pt idx="4">
                  <c:v>APENDICITIS AGUDA, NO ESPECIFICADA</c:v>
                </c:pt>
                <c:pt idx="5">
                  <c:v>COLECISTITIS CRóNICA</c:v>
                </c:pt>
                <c:pt idx="6">
                  <c:v>ESTENOSIS óSEA DEL CANAL NEURAL</c:v>
                </c:pt>
                <c:pt idx="10">
                  <c:v>TODAS LAS DEMAS CAUSAS</c:v>
                </c:pt>
              </c:strCache>
            </c:strRef>
          </c:cat>
          <c:val>
            <c:numRef>
              <c:f>'TASAS DE MORTALIDAD'!$P$165:$P$175</c:f>
              <c:numCache>
                <c:formatCode>0.00%</c:formatCode>
                <c:ptCount val="11"/>
                <c:pt idx="0">
                  <c:v>0.125</c:v>
                </c:pt>
                <c:pt idx="1">
                  <c:v>0.125</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1878-430C-B1A0-8A9B0BA9BA76}"/>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1" i="0" u="none" strike="noStrike" kern="1200" spc="0" baseline="0">
                <a:solidFill>
                  <a:schemeClr val="tx1">
                    <a:lumMod val="65000"/>
                    <a:lumOff val="35000"/>
                  </a:schemeClr>
                </a:solidFill>
                <a:latin typeface="+mn-lt"/>
                <a:ea typeface="+mn-ea"/>
                <a:cs typeface="+mn-cs"/>
              </a:defRPr>
            </a:pPr>
            <a:r>
              <a:rPr lang="es-PE" b="1"/>
              <a:t>TASA DE MORTALIDAD EN HOSPITALIZACION </a:t>
            </a:r>
          </a:p>
          <a:p>
            <a:pPr>
              <a:defRPr b="1"/>
            </a:pPr>
            <a:r>
              <a:rPr lang="es-PE" b="1"/>
              <a:t>CIRUGIA DE PEDIATRIA - HNHU (2023)</a:t>
            </a:r>
          </a:p>
        </c:rich>
      </c:tx>
      <c:overlay val="0"/>
      <c:spPr>
        <a:noFill/>
        <a:ln>
          <a:solidFill>
            <a:schemeClr val="tx1"/>
          </a:solidFill>
        </a:ln>
        <a:effectLst/>
      </c:spPr>
      <c:txPr>
        <a:bodyPr rot="0" spcFirstLastPara="1" vertOverflow="ellipsis" vert="horz" wrap="square" anchor="ctr" anchorCtr="1"/>
        <a:lstStyle/>
        <a:p>
          <a:pPr>
            <a:defRPr sz="96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'TASAS DE MORTALIDAD'!$C$188:$C$198</c:f>
              <c:strCache>
                <c:ptCount val="11"/>
                <c:pt idx="0">
                  <c:v>INSUFICIENCIA RESPIRATORIA AGUDA</c:v>
                </c:pt>
                <c:pt idx="1">
                  <c:v>INSUFICIENCIA RESPIRATORIA, NO ESPECIFICADA</c:v>
                </c:pt>
                <c:pt idx="2">
                  <c:v>ENTERITIS DEBIDA A SALMONELLA</c:v>
                </c:pt>
                <c:pt idx="3">
                  <c:v>SEPTICEMIA DEBIDA A SALMONELLA</c:v>
                </c:pt>
                <c:pt idx="4">
                  <c:v>INTOXICACIóN ALIMENTARIA ESTAFILOCóCICA</c:v>
                </c:pt>
                <c:pt idx="5">
                  <c:v>INTOXICACIóN ALIMENTARIA BACTERIANA, NO ESPECIFICADA</c:v>
                </c:pt>
                <c:pt idx="6">
                  <c:v>GIARDIASIS [LAMBLIASIS]</c:v>
                </c:pt>
                <c:pt idx="7">
                  <c:v>INFECCIóN INTESTINAL VIRAL, SIN OTRA ESPECIFICACIóN</c:v>
                </c:pt>
                <c:pt idx="8">
                  <c:v>OTRAS GASTROENTERITIS Y COLITIS DE ORIGEN INFECCIOSO</c:v>
                </c:pt>
                <c:pt idx="9">
                  <c:v>GASTROENTERITIS Y COLITIS DE ORIGEN NO ESPECIFICADO</c:v>
                </c:pt>
                <c:pt idx="10">
                  <c:v>TODAS LAS DEMAS CAUSAS</c:v>
                </c:pt>
              </c:strCache>
            </c:strRef>
          </c:cat>
          <c:val>
            <c:numRef>
              <c:f>'TASAS DE MORTALIDAD'!$Q$187:$Q$197</c:f>
              <c:numCache>
                <c:formatCode>0.00%</c:formatCode>
                <c:ptCount val="11"/>
                <c:pt idx="0">
                  <c:v>1.3679890560875513E-3</c:v>
                </c:pt>
                <c:pt idx="1">
                  <c:v>1.3679890560875513E-3</c:v>
                </c:pt>
                <c:pt idx="2">
                  <c:v>0</c:v>
                </c:pt>
                <c:pt idx="3">
                  <c:v>0</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0-1F56-4FF5-87B4-2A9FD5D5769B}"/>
            </c:ext>
          </c:extLst>
        </c:ser>
        <c:dLbls>
          <c:showLegendKey val="0"/>
          <c:showVal val="0"/>
          <c:showCatName val="0"/>
          <c:showSerName val="0"/>
          <c:showPercent val="0"/>
          <c:showBubbleSize val="0"/>
        </c:dLbls>
        <c:gapWidth val="182"/>
        <c:axId val="557743936"/>
        <c:axId val="557741440"/>
      </c:barChart>
      <c:catAx>
        <c:axId val="557743936"/>
        <c:scaling>
          <c:orientation val="minMax"/>
        </c:scaling>
        <c:delete val="0"/>
        <c:axPos val="l"/>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557741440"/>
        <c:crosses val="autoZero"/>
        <c:auto val="1"/>
        <c:lblAlgn val="ctr"/>
        <c:lblOffset val="100"/>
        <c:noMultiLvlLbl val="0"/>
      </c:catAx>
      <c:valAx>
        <c:axId val="557741440"/>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557743936"/>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800" b="1"/>
              <a:t>TASA</a:t>
            </a:r>
            <a:r>
              <a:rPr lang="en-US" sz="800" b="1" baseline="0"/>
              <a:t> DE MOR</a:t>
            </a:r>
            <a:r>
              <a:rPr lang="en-US" sz="800" b="1"/>
              <a:t>TALIDAD SEGÚN CICLO DE VIDA Y SEXO</a:t>
            </a:r>
          </a:p>
          <a:p>
            <a:pPr>
              <a:defRPr sz="1000"/>
            </a:pPr>
            <a:r>
              <a:rPr lang="en-US" sz="800" b="1"/>
              <a:t>EMERGENCIA</a:t>
            </a:r>
            <a:r>
              <a:rPr lang="en-US" sz="800" b="1" baseline="0"/>
              <a:t> - 2023</a:t>
            </a:r>
            <a:endParaRPr lang="en-US" sz="800" b="1"/>
          </a:p>
        </c:rich>
      </c:tx>
      <c:overlay val="0"/>
      <c:spPr>
        <a:noFill/>
        <a:ln>
          <a:solidFill>
            <a:schemeClr val="tx1"/>
          </a:solid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lineChart>
        <c:grouping val="standard"/>
        <c:varyColors val="0"/>
        <c:ser>
          <c:idx val="0"/>
          <c:order val="0"/>
          <c:tx>
            <c:strRef>
              <c:f>T_MORT_EV!$R$9</c:f>
              <c:strCache>
                <c:ptCount val="1"/>
                <c:pt idx="0">
                  <c:v>HOMBRES</c:v>
                </c:pt>
              </c:strCache>
            </c:strRef>
          </c:tx>
          <c:spPr>
            <a:ln w="28575" cap="rnd">
              <a:solidFill>
                <a:schemeClr val="accent1"/>
              </a:solidFill>
              <a:round/>
            </a:ln>
            <a:effectLst/>
          </c:spPr>
          <c:marker>
            <c:symbol val="none"/>
          </c:marker>
          <c:dLbls>
            <c:dLbl>
              <c:idx val="0"/>
              <c:layout>
                <c:manualLayout>
                  <c:x val="0"/>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31-4006-92A1-326D2F64D800}"/>
                </c:ext>
              </c:extLst>
            </c:dLbl>
            <c:dLbl>
              <c:idx val="1"/>
              <c:layout>
                <c:manualLayout>
                  <c:x val="-5.5555555555555558E-3"/>
                  <c:y val="-5.55555555555556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31-4006-92A1-326D2F64D800}"/>
                </c:ext>
              </c:extLst>
            </c:dLbl>
            <c:dLbl>
              <c:idx val="2"/>
              <c:layout>
                <c:manualLayout>
                  <c:x val="-4.4444444444444446E-2"/>
                  <c:y val="-8.3333333333333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31-4006-92A1-326D2F64D800}"/>
                </c:ext>
              </c:extLst>
            </c:dLbl>
            <c:dLbl>
              <c:idx val="4"/>
              <c:layout>
                <c:manualLayout>
                  <c:x val="-1.0185067526415994E-16"/>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E31-4006-92A1-326D2F64D8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T_MORT_EV!$Q$10:$Q$14</c:f>
              <c:strCache>
                <c:ptCount val="5"/>
                <c:pt idx="0">
                  <c:v>Niño</c:v>
                </c:pt>
                <c:pt idx="1">
                  <c:v>Adolescente</c:v>
                </c:pt>
                <c:pt idx="2">
                  <c:v>Joven</c:v>
                </c:pt>
                <c:pt idx="3">
                  <c:v>Adulto</c:v>
                </c:pt>
                <c:pt idx="4">
                  <c:v>Adulto Mayor</c:v>
                </c:pt>
              </c:strCache>
            </c:strRef>
          </c:cat>
          <c:val>
            <c:numRef>
              <c:f>T_MORT_EV!$R$10:$R$14</c:f>
              <c:numCache>
                <c:formatCode>0.00</c:formatCode>
                <c:ptCount val="5"/>
                <c:pt idx="0">
                  <c:v>2.8349262919164099E-2</c:v>
                </c:pt>
                <c:pt idx="1">
                  <c:v>3.6449052324639554E-2</c:v>
                </c:pt>
                <c:pt idx="2">
                  <c:v>0.14579620929855822</c:v>
                </c:pt>
                <c:pt idx="3">
                  <c:v>0.64393325773529886</c:v>
                </c:pt>
                <c:pt idx="4">
                  <c:v>0.83832820346670978</c:v>
                </c:pt>
              </c:numCache>
            </c:numRef>
          </c:val>
          <c:smooth val="0"/>
          <c:extLst>
            <c:ext xmlns:c16="http://schemas.microsoft.com/office/drawing/2014/chart" uri="{C3380CC4-5D6E-409C-BE32-E72D297353CC}">
              <c16:uniqueId val="{00000004-EE31-4006-92A1-326D2F64D800}"/>
            </c:ext>
          </c:extLst>
        </c:ser>
        <c:ser>
          <c:idx val="1"/>
          <c:order val="1"/>
          <c:tx>
            <c:strRef>
              <c:f>T_MORT_EV!$S$9</c:f>
              <c:strCache>
                <c:ptCount val="1"/>
                <c:pt idx="0">
                  <c:v>MUJERES</c:v>
                </c:pt>
              </c:strCache>
            </c:strRef>
          </c:tx>
          <c:spPr>
            <a:ln w="28575" cap="rnd">
              <a:solidFill>
                <a:schemeClr val="accent2"/>
              </a:solidFill>
              <a:round/>
            </a:ln>
            <a:effectLst/>
          </c:spPr>
          <c:marker>
            <c:symbol val="none"/>
          </c:marker>
          <c:dLbls>
            <c:dLbl>
              <c:idx val="0"/>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31-4006-92A1-326D2F64D800}"/>
                </c:ext>
              </c:extLst>
            </c:dLbl>
            <c:dLbl>
              <c:idx val="4"/>
              <c:layout>
                <c:manualLayout>
                  <c:x val="8.3333333333333332E-3"/>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31-4006-92A1-326D2F64D8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T_MORT_EV!$Q$10:$Q$14</c:f>
              <c:strCache>
                <c:ptCount val="5"/>
                <c:pt idx="0">
                  <c:v>Niño</c:v>
                </c:pt>
                <c:pt idx="1">
                  <c:v>Adolescente</c:v>
                </c:pt>
                <c:pt idx="2">
                  <c:v>Joven</c:v>
                </c:pt>
                <c:pt idx="3">
                  <c:v>Adulto</c:v>
                </c:pt>
                <c:pt idx="4">
                  <c:v>Adulto Mayor</c:v>
                </c:pt>
              </c:strCache>
            </c:strRef>
          </c:cat>
          <c:val>
            <c:numRef>
              <c:f>T_MORT_EV!$S$10:$S$14</c:f>
              <c:numCache>
                <c:formatCode>0.00</c:formatCode>
                <c:ptCount val="5"/>
                <c:pt idx="0">
                  <c:v>2.0275065049167033E-2</c:v>
                </c:pt>
                <c:pt idx="1">
                  <c:v>6.7583550163890106E-3</c:v>
                </c:pt>
                <c:pt idx="2">
                  <c:v>8.7858615213057142E-2</c:v>
                </c:pt>
                <c:pt idx="3">
                  <c:v>0.35819281586861756</c:v>
                </c:pt>
                <c:pt idx="4">
                  <c:v>0.86506944209779335</c:v>
                </c:pt>
              </c:numCache>
            </c:numRef>
          </c:val>
          <c:smooth val="0"/>
          <c:extLst>
            <c:ext xmlns:c16="http://schemas.microsoft.com/office/drawing/2014/chart" uri="{C3380CC4-5D6E-409C-BE32-E72D297353CC}">
              <c16:uniqueId val="{00000007-EE31-4006-92A1-326D2F64D800}"/>
            </c:ext>
          </c:extLst>
        </c:ser>
        <c:dLbls>
          <c:showLegendKey val="0"/>
          <c:showVal val="0"/>
          <c:showCatName val="0"/>
          <c:showSerName val="0"/>
          <c:showPercent val="0"/>
          <c:showBubbleSize val="0"/>
        </c:dLbls>
        <c:smooth val="0"/>
        <c:axId val="920220592"/>
        <c:axId val="1989207504"/>
      </c:lineChart>
      <c:catAx>
        <c:axId val="9202205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1989207504"/>
        <c:crosses val="autoZero"/>
        <c:auto val="1"/>
        <c:lblAlgn val="ctr"/>
        <c:lblOffset val="100"/>
        <c:noMultiLvlLbl val="0"/>
      </c:catAx>
      <c:valAx>
        <c:axId val="19892075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crossAx val="920220592"/>
        <c:crosses val="autoZero"/>
        <c:crossBetween val="between"/>
        <c:minorUnit val="4.0000000000000008E-2"/>
      </c:valAx>
      <c:spPr>
        <a:noFill/>
        <a:ln>
          <a:solidFill>
            <a:schemeClr val="tx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PE"/>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 (&lt; 1 AÑO)</a:t>
            </a:r>
          </a:p>
          <a:p>
            <a:pPr>
              <a:defRPr sz="800" b="1"/>
            </a:pPr>
            <a:r>
              <a:rPr lang="en-US" sz="800" b="1"/>
              <a:t>CONSULTA EXTERNA  - HNHU  2023</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18442394236683288"/>
          <c:w val="0.84632288295251434"/>
          <c:h val="0.4955475357247010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CONS_EXT_MORBILIDAD!$C$8:$C$17</c:f>
              <c:strCache>
                <c:ptCount val="10"/>
                <c:pt idx="0">
                  <c:v>RETARDO DEL DESARROLLO</c:v>
                </c:pt>
                <c:pt idx="1">
                  <c:v>FALTA DEL DESARROLLO FISIOLOGICO NORMAL ESPERADO, SIN OTRA ESPECIFICACION</c:v>
                </c:pt>
                <c:pt idx="2">
                  <c:v>ANEMIA POR DEFICIENCIA DE HIERRO SIN OTRA ESPECIFICACION</c:v>
                </c:pt>
                <c:pt idx="3">
                  <c:v>OTRAS FALTAS DEL DESARROLLO FISIOLOGICO NORMAL ESPERADO</c:v>
                </c:pt>
                <c:pt idx="4">
                  <c:v>OTROS RECIEN NACIDOS PRETERMINO</c:v>
                </c:pt>
                <c:pt idx="5">
                  <c:v>OTRO PESO BAJO AL NACER</c:v>
                </c:pt>
                <c:pt idx="6">
                  <c:v>MALFORMACION CONGENITA DE LAS CAMARAS CARDIACAS Y SUS CONEXIONES, NO ESPECIFICADA</c:v>
                </c:pt>
                <c:pt idx="7">
                  <c:v>RETINOPATIA DE LA PREMATURIDAD</c:v>
                </c:pt>
                <c:pt idx="8">
                  <c:v>RINOFARINGITIS AGUDA [RESFRIADO COMUN]</c:v>
                </c:pt>
                <c:pt idx="9">
                  <c:v>HEMANGIOMA, DE CUALQUIER SITIO</c:v>
                </c:pt>
              </c:strCache>
            </c:strRef>
          </c:cat>
          <c:val>
            <c:numRef>
              <c:f>CONS_EXT_MORBILIDAD!$I$8:$I$17</c:f>
              <c:numCache>
                <c:formatCode>0.00%</c:formatCode>
                <c:ptCount val="10"/>
                <c:pt idx="0">
                  <c:v>4.5306963329213017E-2</c:v>
                </c:pt>
                <c:pt idx="1">
                  <c:v>1.2558714462299135E-2</c:v>
                </c:pt>
                <c:pt idx="2">
                  <c:v>1.0119489081170168E-2</c:v>
                </c:pt>
                <c:pt idx="3">
                  <c:v>7.1858261227853316E-3</c:v>
                </c:pt>
                <c:pt idx="4">
                  <c:v>3.1644004944375772E-3</c:v>
                </c:pt>
                <c:pt idx="5">
                  <c:v>2.7029254223320974E-3</c:v>
                </c:pt>
                <c:pt idx="6">
                  <c:v>2.5381128965801399E-3</c:v>
                </c:pt>
                <c:pt idx="7">
                  <c:v>1.7470127729707458E-3</c:v>
                </c:pt>
                <c:pt idx="8">
                  <c:v>1.5822002472187886E-3</c:v>
                </c:pt>
                <c:pt idx="9">
                  <c:v>1.565718994643593E-3</c:v>
                </c:pt>
              </c:numCache>
            </c:numRef>
          </c:val>
          <c:extLst>
            <c:ext xmlns:c16="http://schemas.microsoft.com/office/drawing/2014/chart" uri="{C3380CC4-5D6E-409C-BE32-E72D297353CC}">
              <c16:uniqueId val="{00000000-126C-470D-9C3C-03BF10235716}"/>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 (1 - 4 AÑOS)</a:t>
            </a:r>
          </a:p>
          <a:p>
            <a:pPr>
              <a:defRPr sz="800" b="1"/>
            </a:pPr>
            <a:r>
              <a:rPr lang="en-US" sz="800" b="1"/>
              <a:t>CONSULTA EXTERNA  - HNHU 2023</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18442394236683288"/>
          <c:w val="0.84632288295251434"/>
          <c:h val="0.59659170131823402"/>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CONS_EXT_MORBILIDAD!$C$31:$C$40</c:f>
              <c:strCache>
                <c:ptCount val="10"/>
                <c:pt idx="0">
                  <c:v>RETARDO DEL DESARROLLO</c:v>
                </c:pt>
                <c:pt idx="1">
                  <c:v>AUTISMO EN LA NIÐEZ</c:v>
                </c:pt>
                <c:pt idx="2">
                  <c:v>ASMA, NO ESPECIFICADO</c:v>
                </c:pt>
                <c:pt idx="3">
                  <c:v>NECROSIS DE LA PULPA</c:v>
                </c:pt>
                <c:pt idx="4">
                  <c:v>CARIES DE LA DENTINA</c:v>
                </c:pt>
                <c:pt idx="5">
                  <c:v>ANEMIA POR DEFICIENCIA DE HIERRO SIN OTRA ESPECIFICACION</c:v>
                </c:pt>
                <c:pt idx="6">
                  <c:v>PULPITIS</c:v>
                </c:pt>
                <c:pt idx="7">
                  <c:v>RINITIS ALERGICA, NO ESPECIFICADA</c:v>
                </c:pt>
                <c:pt idx="8">
                  <c:v>CONSTIPACION</c:v>
                </c:pt>
                <c:pt idx="9">
                  <c:v>OTRAS FALTAS DEL DESARROLLO FISIOLOGICO NORMAL ESPERADO</c:v>
                </c:pt>
              </c:strCache>
            </c:strRef>
          </c:cat>
          <c:val>
            <c:numRef>
              <c:f>CONS_EXT_MORBILIDAD!$I$31:$I$40</c:f>
              <c:numCache>
                <c:formatCode>0.00%</c:formatCode>
                <c:ptCount val="10"/>
                <c:pt idx="0">
                  <c:v>3.8693307960672378E-2</c:v>
                </c:pt>
                <c:pt idx="1">
                  <c:v>1.603411213306551E-2</c:v>
                </c:pt>
                <c:pt idx="2">
                  <c:v>1.2545371251365543E-2</c:v>
                </c:pt>
                <c:pt idx="3">
                  <c:v>1.2157733375621102E-2</c:v>
                </c:pt>
                <c:pt idx="4">
                  <c:v>1.02195439968989E-2</c:v>
                </c:pt>
                <c:pt idx="5">
                  <c:v>8.6337526870352756E-3</c:v>
                </c:pt>
                <c:pt idx="6">
                  <c:v>7.1889206047150859E-3</c:v>
                </c:pt>
                <c:pt idx="7">
                  <c:v>6.9774817633999368E-3</c:v>
                </c:pt>
                <c:pt idx="8">
                  <c:v>6.9070021496282193E-3</c:v>
                </c:pt>
                <c:pt idx="9">
                  <c:v>6.8365225358565044E-3</c:v>
                </c:pt>
              </c:numCache>
            </c:numRef>
          </c:val>
          <c:extLst>
            <c:ext xmlns:c16="http://schemas.microsoft.com/office/drawing/2014/chart" uri="{C3380CC4-5D6E-409C-BE32-E72D297353CC}">
              <c16:uniqueId val="{00000000-7C98-4C88-BA40-F4EDA8838775}"/>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DE NIÑO (5 -11 AÑOS)</a:t>
            </a:r>
          </a:p>
          <a:p>
            <a:pPr>
              <a:defRPr sz="800" b="1"/>
            </a:pPr>
            <a:r>
              <a:rPr lang="en-US" sz="800" b="1"/>
              <a:t>CONSULTA EXTERNA  - HNHU 2023 </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18442394236683288"/>
          <c:w val="0.84632288295251434"/>
          <c:h val="0.63860766541815939"/>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CONS_EXT_MORBILIDAD!$C$54:$C$63</c:f>
              <c:strCache>
                <c:ptCount val="10"/>
                <c:pt idx="0">
                  <c:v>NECROSIS DE LA PULPA</c:v>
                </c:pt>
                <c:pt idx="1">
                  <c:v>CARIES DE LA DENTINA</c:v>
                </c:pt>
                <c:pt idx="2">
                  <c:v>ASMA, NO ESPECIFICADO</c:v>
                </c:pt>
                <c:pt idx="3">
                  <c:v>AUTISMO EN LA NIÐEZ</c:v>
                </c:pt>
                <c:pt idx="4">
                  <c:v>RINITIS ALERGICA, NO ESPECIFICADA</c:v>
                </c:pt>
                <c:pt idx="5">
                  <c:v>MALOCLUSION DE TIPO NO ESPECIFICADO</c:v>
                </c:pt>
                <c:pt idx="6">
                  <c:v>OBESIDAD, NO ESPECIFICADA</c:v>
                </c:pt>
                <c:pt idx="7">
                  <c:v>PULPITIS</c:v>
                </c:pt>
                <c:pt idx="8">
                  <c:v>TRASTORNOS DE ADAPTACION</c:v>
                </c:pt>
                <c:pt idx="9">
                  <c:v>NEGLIGENCIA O ABANDONO</c:v>
                </c:pt>
              </c:strCache>
            </c:strRef>
          </c:cat>
          <c:val>
            <c:numRef>
              <c:f>CONS_EXT_MORBILIDAD!$I$54:$I$63</c:f>
              <c:numCache>
                <c:formatCode>0.00%</c:formatCode>
                <c:ptCount val="10"/>
                <c:pt idx="0">
                  <c:v>2.1380725214425193E-2</c:v>
                </c:pt>
                <c:pt idx="1">
                  <c:v>1.6906839360308477E-2</c:v>
                </c:pt>
                <c:pt idx="2">
                  <c:v>1.448451442272042E-2</c:v>
                </c:pt>
                <c:pt idx="3">
                  <c:v>1.1864448673900685E-2</c:v>
                </c:pt>
                <c:pt idx="4">
                  <c:v>1.1790295869688805E-2</c:v>
                </c:pt>
                <c:pt idx="5">
                  <c:v>1.0504980596682898E-2</c:v>
                </c:pt>
                <c:pt idx="6">
                  <c:v>1.0134216575623502E-2</c:v>
                </c:pt>
                <c:pt idx="7">
                  <c:v>9.862322960179944E-3</c:v>
                </c:pt>
                <c:pt idx="8">
                  <c:v>8.2309612675185995E-3</c:v>
                </c:pt>
                <c:pt idx="9">
                  <c:v>7.390562819783968E-3</c:v>
                </c:pt>
              </c:numCache>
            </c:numRef>
          </c:val>
          <c:extLst>
            <c:ext xmlns:c16="http://schemas.microsoft.com/office/drawing/2014/chart" uri="{C3380CC4-5D6E-409C-BE32-E72D297353CC}">
              <c16:uniqueId val="{00000000-B2A9-419D-BF23-D8F05869CC12}"/>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ADOLESCENTE (12 -17 AÑOS)</a:t>
            </a:r>
          </a:p>
          <a:p>
            <a:pPr>
              <a:defRPr sz="800" b="1"/>
            </a:pPr>
            <a:r>
              <a:rPr lang="en-US" sz="800" b="1"/>
              <a:t>CONSULTA EXTERNA  - HNHU  2023</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8.7111021399841476E-2"/>
          <c:y val="0.21642414698162729"/>
          <c:w val="0.88630399034081242"/>
          <c:h val="0.5323624146981627"/>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EXTERNA'!$D$48:$D$57</c:f>
              <c:strCache>
                <c:ptCount val="10"/>
                <c:pt idx="0">
                  <c:v>MALOCLUSION DE TIPO NO ESPECIFICADO</c:v>
                </c:pt>
                <c:pt idx="1">
                  <c:v>NEGLIGENCIA O ABANDONO</c:v>
                </c:pt>
                <c:pt idx="2">
                  <c:v>TRASTORNOS DE ADAPTACION</c:v>
                </c:pt>
                <c:pt idx="3">
                  <c:v>OBESIDAD, NO ESPECIFICADA</c:v>
                </c:pt>
                <c:pt idx="4">
                  <c:v>TRASTORNO DE LA REFRACCION, NO ESPECIFICADO</c:v>
                </c:pt>
                <c:pt idx="5">
                  <c:v>ACNE VULGAR</c:v>
                </c:pt>
                <c:pt idx="6">
                  <c:v>RINITIS ALERGICA, NO ESPECIFICADA</c:v>
                </c:pt>
                <c:pt idx="7">
                  <c:v>NECROSIS DE LA PULPA</c:v>
                </c:pt>
                <c:pt idx="8">
                  <c:v>DIENTES IMPACTADOS</c:v>
                </c:pt>
                <c:pt idx="9">
                  <c:v>DESVIACION DEL TABIQUE NASAL</c:v>
                </c:pt>
              </c:strCache>
            </c:strRef>
          </c:cat>
          <c:val>
            <c:numRef>
              <c:f>'CONSULTA EXTERNA'!$I$48:$I$57</c:f>
              <c:numCache>
                <c:formatCode>0.00%</c:formatCode>
                <c:ptCount val="10"/>
                <c:pt idx="0">
                  <c:v>3.764825218476904E-2</c:v>
                </c:pt>
                <c:pt idx="1">
                  <c:v>2.5046816479400748E-2</c:v>
                </c:pt>
                <c:pt idx="2">
                  <c:v>1.1470037453183521E-2</c:v>
                </c:pt>
                <c:pt idx="3">
                  <c:v>8.3099250936329583E-3</c:v>
                </c:pt>
                <c:pt idx="4">
                  <c:v>7.9588014981273412E-3</c:v>
                </c:pt>
                <c:pt idx="5">
                  <c:v>7.8807740324594259E-3</c:v>
                </c:pt>
                <c:pt idx="6">
                  <c:v>7.7637328339575529E-3</c:v>
                </c:pt>
                <c:pt idx="7">
                  <c:v>7.5686641697877656E-3</c:v>
                </c:pt>
                <c:pt idx="8">
                  <c:v>6.2421972534332081E-3</c:v>
                </c:pt>
                <c:pt idx="9">
                  <c:v>4.6426342072409489E-3</c:v>
                </c:pt>
              </c:numCache>
            </c:numRef>
          </c:val>
          <c:extLst>
            <c:ext xmlns:c16="http://schemas.microsoft.com/office/drawing/2014/chart" uri="{C3380CC4-5D6E-409C-BE32-E72D297353CC}">
              <c16:uniqueId val="{00000000-1B91-4647-8E66-47DB251FB7DF}"/>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bg1"/>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JOVEN (12 -17 AÑOS)</a:t>
            </a:r>
          </a:p>
          <a:p>
            <a:pPr>
              <a:defRPr sz="800" b="1"/>
            </a:pPr>
            <a:r>
              <a:rPr lang="en-US" sz="800" b="1"/>
              <a:t>CONSULTA EXTERNA  - HNHU 2023</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25054906727263115"/>
          <c:w val="0.84632288295251434"/>
          <c:h val="0.42485229614754527"/>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EXTERNA'!$D$71:$D$80</c:f>
              <c:strCache>
                <c:ptCount val="10"/>
                <c:pt idx="0">
                  <c:v>ATENCION MATERNA POR CICATRIZ UTERINA DEBIDA A CIRUGIA PREVIA</c:v>
                </c:pt>
                <c:pt idx="1">
                  <c:v>MALOCLUSION DE TIPO NO ESPECIFICADO</c:v>
                </c:pt>
                <c:pt idx="2">
                  <c:v>TRASTORNOS DE ADAPTACION</c:v>
                </c:pt>
                <c:pt idx="3">
                  <c:v>DIENTES IMPACTADOS</c:v>
                </c:pt>
                <c:pt idx="4">
                  <c:v>COLECISTITIS CRONICA</c:v>
                </c:pt>
                <c:pt idx="5">
                  <c:v>NECROSIS DE LA PULPA</c:v>
                </c:pt>
                <c:pt idx="6">
                  <c:v>TUBERCULOSIS DEL PULMON, CONFIRMADA POR HALLAZGO MICROSCOPICO DEL BACILO TUBERCULOSO EN ESPUTO, CON O SIN CULTIVO</c:v>
                </c:pt>
                <c:pt idx="7">
                  <c:v>DISPEPSIA FUNCIONAL</c:v>
                </c:pt>
                <c:pt idx="8">
                  <c:v>EPILEPSIA, TIPO NO ESPECIFICADO</c:v>
                </c:pt>
                <c:pt idx="9">
                  <c:v>TUBERCULOSIS DEL PULMON, CON EXAMEN BACTERIOLOGICO E HISTOLOGICO NEGATIVOS</c:v>
                </c:pt>
              </c:strCache>
            </c:strRef>
          </c:cat>
          <c:val>
            <c:numRef>
              <c:f>'CONSULTA EXTERNA'!$I$71:$I$80</c:f>
              <c:numCache>
                <c:formatCode>0.00%</c:formatCode>
                <c:ptCount val="10"/>
                <c:pt idx="0">
                  <c:v>1.4451495357094795E-2</c:v>
                </c:pt>
                <c:pt idx="1">
                  <c:v>1.4109876913839688E-2</c:v>
                </c:pt>
                <c:pt idx="2">
                  <c:v>1.4037412395573453E-2</c:v>
                </c:pt>
                <c:pt idx="3">
                  <c:v>5.3934305738154642E-3</c:v>
                </c:pt>
                <c:pt idx="4">
                  <c:v>4.6273770950009839E-3</c:v>
                </c:pt>
                <c:pt idx="5">
                  <c:v>4.1925899854035756E-3</c:v>
                </c:pt>
                <c:pt idx="6">
                  <c:v>3.6853383575399332E-3</c:v>
                </c:pt>
                <c:pt idx="7">
                  <c:v>3.5093530988933633E-3</c:v>
                </c:pt>
                <c:pt idx="8">
                  <c:v>3.405832358513028E-3</c:v>
                </c:pt>
                <c:pt idx="9">
                  <c:v>3.2816074700566258E-3</c:v>
                </c:pt>
              </c:numCache>
            </c:numRef>
          </c:val>
          <c:extLst>
            <c:ext xmlns:c16="http://schemas.microsoft.com/office/drawing/2014/chart" uri="{C3380CC4-5D6E-409C-BE32-E72D297353CC}">
              <c16:uniqueId val="{00000000-28DE-4C48-B26E-FE0F68E84442}"/>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4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r>
              <a:rPr lang="en-US" sz="800" b="1"/>
              <a:t>10 PRIMERAS CAUSAS DE MORBILIDAD - ETAPA ADULTO (30 -59 AÑOS)</a:t>
            </a:r>
          </a:p>
          <a:p>
            <a:pPr>
              <a:defRPr sz="800" b="1"/>
            </a:pPr>
            <a:r>
              <a:rPr lang="en-US" sz="800" b="1"/>
              <a:t>CONSULTA EXTERNA  - HNHU 2023 </a:t>
            </a:r>
          </a:p>
        </c:rich>
      </c:tx>
      <c:overlay val="0"/>
      <c:spPr>
        <a:noFill/>
        <a:ln>
          <a:solidFill>
            <a:schemeClr val="tx1"/>
          </a:solidFill>
        </a:ln>
        <a:effectLst/>
      </c:spPr>
      <c:txPr>
        <a:bodyPr rot="0" spcFirstLastPara="1" vertOverflow="ellipsis" vert="horz" wrap="square" anchor="ctr" anchorCtr="1"/>
        <a:lstStyle/>
        <a:p>
          <a:pPr>
            <a:defRPr sz="800" b="1" i="0" u="none" strike="noStrike" kern="1200" spc="0" baseline="0">
              <a:solidFill>
                <a:schemeClr val="tx1">
                  <a:lumMod val="65000"/>
                  <a:lumOff val="35000"/>
                </a:schemeClr>
              </a:solidFill>
              <a:latin typeface="+mn-lt"/>
              <a:ea typeface="+mn-ea"/>
              <a:cs typeface="+mn-cs"/>
            </a:defRPr>
          </a:pPr>
          <a:endParaRPr lang="es-PE"/>
        </a:p>
      </c:txPr>
    </c:title>
    <c:autoTitleDeleted val="0"/>
    <c:plotArea>
      <c:layout>
        <c:manualLayout>
          <c:layoutTarget val="inner"/>
          <c:xMode val="edge"/>
          <c:yMode val="edge"/>
          <c:x val="0.12709224997182103"/>
          <c:y val="0.18442394236683288"/>
          <c:w val="0.84632288295251434"/>
          <c:h val="0.52405675580069966"/>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 EXTERNA'!$D$94:$D$103</c:f>
              <c:strCache>
                <c:ptCount val="10"/>
                <c:pt idx="0">
                  <c:v>TRASTORNOS DE ADAPTACION</c:v>
                </c:pt>
                <c:pt idx="1">
                  <c:v>COLECISTITIS CRONICA</c:v>
                </c:pt>
                <c:pt idx="2">
                  <c:v>ATENCION MATERNA POR CICATRIZ UTERINA DEBIDA A CIRUGIA PREVIA</c:v>
                </c:pt>
                <c:pt idx="3">
                  <c:v>LUMBAGO NO ESPECIFICADO</c:v>
                </c:pt>
                <c:pt idx="4">
                  <c:v>DISPEPSIA FUNCIONAL</c:v>
                </c:pt>
                <c:pt idx="5">
                  <c:v>NECROSIS DE LA PULPA</c:v>
                </c:pt>
                <c:pt idx="6">
                  <c:v>INFECCION DE VIAS URINARIAS, SITIO NO ESPECIFICADO</c:v>
                </c:pt>
                <c:pt idx="7">
                  <c:v>OBESIDAD, NO ESPECIFICADA</c:v>
                </c:pt>
                <c:pt idx="8">
                  <c:v>ARTROSIS, NO ESPECIFICADA</c:v>
                </c:pt>
                <c:pt idx="9">
                  <c:v>LEIOMIOMA DEL UTERO, SIN OTRA ESPECIFICACION</c:v>
                </c:pt>
              </c:strCache>
            </c:strRef>
          </c:cat>
          <c:val>
            <c:numRef>
              <c:f>'CONSULTA EXTERNA'!$I$94:$I$103</c:f>
              <c:numCache>
                <c:formatCode>0.00%</c:formatCode>
                <c:ptCount val="10"/>
                <c:pt idx="0">
                  <c:v>1.1106578910981444E-2</c:v>
                </c:pt>
                <c:pt idx="1">
                  <c:v>7.5357429274632891E-3</c:v>
                </c:pt>
                <c:pt idx="2">
                  <c:v>7.4216697547081108E-3</c:v>
                </c:pt>
                <c:pt idx="3">
                  <c:v>5.1125521971184425E-3</c:v>
                </c:pt>
                <c:pt idx="4">
                  <c:v>4.5940377755039957E-3</c:v>
                </c:pt>
                <c:pt idx="5">
                  <c:v>4.1273747960509938E-3</c:v>
                </c:pt>
                <c:pt idx="6">
                  <c:v>3.4809601504383176E-3</c:v>
                </c:pt>
                <c:pt idx="7">
                  <c:v>3.3496031636293245E-3</c:v>
                </c:pt>
                <c:pt idx="8">
                  <c:v>3.3426896380077983E-3</c:v>
                </c:pt>
                <c:pt idx="9">
                  <c:v>3.2735543817925391E-3</c:v>
                </c:pt>
              </c:numCache>
            </c:numRef>
          </c:val>
          <c:extLst>
            <c:ext xmlns:c16="http://schemas.microsoft.com/office/drawing/2014/chart" uri="{C3380CC4-5D6E-409C-BE32-E72D297353CC}">
              <c16:uniqueId val="{00000000-CE7D-46D7-A06D-E047E5645694}"/>
            </c:ext>
          </c:extLst>
        </c:ser>
        <c:dLbls>
          <c:showLegendKey val="0"/>
          <c:showVal val="0"/>
          <c:showCatName val="0"/>
          <c:showSerName val="0"/>
          <c:showPercent val="0"/>
          <c:showBubbleSize val="0"/>
        </c:dLbls>
        <c:gapWidth val="215"/>
        <c:overlap val="-34"/>
        <c:axId val="1905318143"/>
        <c:axId val="1905318975"/>
      </c:barChart>
      <c:catAx>
        <c:axId val="1905318143"/>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PE"/>
          </a:p>
        </c:txPr>
        <c:crossAx val="1905318975"/>
        <c:crosses val="autoZero"/>
        <c:auto val="1"/>
        <c:lblAlgn val="ctr"/>
        <c:lblOffset val="100"/>
        <c:noMultiLvlLbl val="0"/>
      </c:catAx>
      <c:valAx>
        <c:axId val="190531897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PE"/>
          </a:p>
        </c:txPr>
        <c:crossAx val="1905318143"/>
        <c:crosses val="autoZero"/>
        <c:crossBetween val="between"/>
      </c:valAx>
      <c:spPr>
        <a:noFill/>
        <a:ln>
          <a:solidFill>
            <a:schemeClr val="tx1"/>
          </a:solid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s-PE"/>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0.25891</cdr:x>
      <cdr:y>0.36218</cdr:y>
    </cdr:from>
    <cdr:to>
      <cdr:x>0.45499</cdr:x>
      <cdr:y>0.43697</cdr:y>
    </cdr:to>
    <cdr:sp macro="" textlink="">
      <cdr:nvSpPr>
        <cdr:cNvPr id="2" name="CuadroTexto 1"/>
        <cdr:cNvSpPr txBox="1"/>
      </cdr:nvSpPr>
      <cdr:spPr>
        <a:xfrm xmlns:a="http://schemas.openxmlformats.org/drawingml/2006/main">
          <a:off x="1398124" y="1186259"/>
          <a:ext cx="1058829" cy="244976"/>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s-PE" sz="800"/>
            <a:t>ATENDIDOS= 102088</a:t>
          </a:r>
        </a:p>
        <a:p xmlns:a="http://schemas.openxmlformats.org/drawingml/2006/main">
          <a:endParaRPr lang="es-PE" sz="800"/>
        </a:p>
      </cdr:txBody>
    </cdr:sp>
  </cdr:relSizeAnchor>
</c:userShapes>
</file>

<file path=word/drawings/drawing10.xml><?xml version="1.0" encoding="utf-8"?>
<c:userShapes xmlns:c="http://schemas.openxmlformats.org/drawingml/2006/chart">
  <cdr:relSizeAnchor xmlns:cdr="http://schemas.openxmlformats.org/drawingml/2006/chartDrawing">
    <cdr:from>
      <cdr:x>0.75584</cdr:x>
      <cdr:y>0.22847</cdr:y>
    </cdr:from>
    <cdr:to>
      <cdr:x>0.95241</cdr:x>
      <cdr:y>0.31577</cdr:y>
    </cdr:to>
    <cdr:sp macro="" textlink="">
      <cdr:nvSpPr>
        <cdr:cNvPr id="2" name="CuadroTexto 1"/>
        <cdr:cNvSpPr txBox="1"/>
      </cdr:nvSpPr>
      <cdr:spPr>
        <a:xfrm xmlns:a="http://schemas.openxmlformats.org/drawingml/2006/main">
          <a:off x="4081565" y="545204"/>
          <a:ext cx="1061485"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194257</a:t>
          </a:r>
        </a:p>
      </cdr:txBody>
    </cdr:sp>
  </cdr:relSizeAnchor>
</c:userShapes>
</file>

<file path=word/drawings/drawing11.xml><?xml version="1.0" encoding="utf-8"?>
<c:userShapes xmlns:c="http://schemas.openxmlformats.org/drawingml/2006/chart">
  <cdr:relSizeAnchor xmlns:cdr="http://schemas.openxmlformats.org/drawingml/2006/chartDrawing">
    <cdr:from>
      <cdr:x>0.6722</cdr:x>
      <cdr:y>0.28288</cdr:y>
    </cdr:from>
    <cdr:to>
      <cdr:x>0.90192</cdr:x>
      <cdr:y>0.38175</cdr:y>
    </cdr:to>
    <cdr:sp macro="" textlink="">
      <cdr:nvSpPr>
        <cdr:cNvPr id="2" name="CuadroTexto 1"/>
        <cdr:cNvSpPr txBox="1"/>
      </cdr:nvSpPr>
      <cdr:spPr>
        <a:xfrm xmlns:a="http://schemas.openxmlformats.org/drawingml/2006/main">
          <a:off x="3106185" y="596004"/>
          <a:ext cx="1061485"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14281</a:t>
          </a:r>
        </a:p>
      </cdr:txBody>
    </cdr:sp>
  </cdr:relSizeAnchor>
</c:userShapes>
</file>

<file path=word/drawings/drawing12.xml><?xml version="1.0" encoding="utf-8"?>
<c:userShapes xmlns:c="http://schemas.openxmlformats.org/drawingml/2006/chart">
  <cdr:relSizeAnchor xmlns:cdr="http://schemas.openxmlformats.org/drawingml/2006/chartDrawing">
    <cdr:from>
      <cdr:x>0.69232</cdr:x>
      <cdr:y>0.26805</cdr:y>
    </cdr:from>
    <cdr:to>
      <cdr:x>0.92562</cdr:x>
      <cdr:y>0.35438</cdr:y>
    </cdr:to>
    <cdr:sp macro="" textlink="">
      <cdr:nvSpPr>
        <cdr:cNvPr id="2" name="CuadroTexto 1"/>
        <cdr:cNvSpPr txBox="1"/>
      </cdr:nvSpPr>
      <cdr:spPr>
        <a:xfrm xmlns:a="http://schemas.openxmlformats.org/drawingml/2006/main">
          <a:off x="3658533" y="646804"/>
          <a:ext cx="1232881"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1130</a:t>
          </a:r>
        </a:p>
      </cdr:txBody>
    </cdr:sp>
  </cdr:relSizeAnchor>
</c:userShapes>
</file>

<file path=word/drawings/drawing13.xml><?xml version="1.0" encoding="utf-8"?>
<c:userShapes xmlns:c="http://schemas.openxmlformats.org/drawingml/2006/chart">
  <cdr:relSizeAnchor xmlns:cdr="http://schemas.openxmlformats.org/drawingml/2006/chartDrawing">
    <cdr:from>
      <cdr:x>0.74756</cdr:x>
      <cdr:y>0.27705</cdr:y>
    </cdr:from>
    <cdr:to>
      <cdr:x>0.9812</cdr:x>
      <cdr:y>0.36414</cdr:y>
    </cdr:to>
    <cdr:sp macro="" textlink="">
      <cdr:nvSpPr>
        <cdr:cNvPr id="2" name="CuadroTexto 1"/>
        <cdr:cNvSpPr txBox="1"/>
      </cdr:nvSpPr>
      <cdr:spPr>
        <a:xfrm xmlns:a="http://schemas.openxmlformats.org/drawingml/2006/main">
          <a:off x="3944780" y="662707"/>
          <a:ext cx="1232881"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374</a:t>
          </a:r>
        </a:p>
      </cdr:txBody>
    </cdr:sp>
  </cdr:relSizeAnchor>
</c:userShapes>
</file>

<file path=word/drawings/drawing14.xml><?xml version="1.0" encoding="utf-8"?>
<c:userShapes xmlns:c="http://schemas.openxmlformats.org/drawingml/2006/chart">
  <cdr:relSizeAnchor xmlns:cdr="http://schemas.openxmlformats.org/drawingml/2006/chartDrawing">
    <cdr:from>
      <cdr:x>0.68143</cdr:x>
      <cdr:y>0.28169</cdr:y>
    </cdr:from>
    <cdr:to>
      <cdr:x>0.91106</cdr:x>
      <cdr:y>0.37242</cdr:y>
    </cdr:to>
    <cdr:sp macro="" textlink="">
      <cdr:nvSpPr>
        <cdr:cNvPr id="2" name="CuadroTexto 1"/>
        <cdr:cNvSpPr txBox="1"/>
      </cdr:nvSpPr>
      <cdr:spPr>
        <a:xfrm xmlns:a="http://schemas.openxmlformats.org/drawingml/2006/main">
          <a:off x="3658533" y="646804"/>
          <a:ext cx="1232881"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511</a:t>
          </a:r>
        </a:p>
      </cdr:txBody>
    </cdr:sp>
  </cdr:relSizeAnchor>
</c:userShapes>
</file>

<file path=word/drawings/drawing15.xml><?xml version="1.0" encoding="utf-8"?>
<c:userShapes xmlns:c="http://schemas.openxmlformats.org/drawingml/2006/chart">
  <cdr:relSizeAnchor xmlns:cdr="http://schemas.openxmlformats.org/drawingml/2006/chartDrawing">
    <cdr:from>
      <cdr:x>0.68573</cdr:x>
      <cdr:y>0.24069</cdr:y>
    </cdr:from>
    <cdr:to>
      <cdr:x>0.91681</cdr:x>
      <cdr:y>0.31821</cdr:y>
    </cdr:to>
    <cdr:sp macro="" textlink="">
      <cdr:nvSpPr>
        <cdr:cNvPr id="2" name="CuadroTexto 1"/>
        <cdr:cNvSpPr txBox="1"/>
      </cdr:nvSpPr>
      <cdr:spPr>
        <a:xfrm xmlns:a="http://schemas.openxmlformats.org/drawingml/2006/main">
          <a:off x="3658533" y="646804"/>
          <a:ext cx="1232881"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726</a:t>
          </a:r>
        </a:p>
      </cdr:txBody>
    </cdr:sp>
  </cdr:relSizeAnchor>
</c:userShapes>
</file>

<file path=word/drawings/drawing16.xml><?xml version="1.0" encoding="utf-8"?>
<c:userShapes xmlns:c="http://schemas.openxmlformats.org/drawingml/2006/chart">
  <cdr:relSizeAnchor xmlns:cdr="http://schemas.openxmlformats.org/drawingml/2006/chartDrawing">
    <cdr:from>
      <cdr:x>0.72118</cdr:x>
      <cdr:y>0.33062</cdr:y>
    </cdr:from>
    <cdr:to>
      <cdr:x>0.94239</cdr:x>
      <cdr:y>0.45308</cdr:y>
    </cdr:to>
    <cdr:sp macro="" textlink="">
      <cdr:nvSpPr>
        <cdr:cNvPr id="2" name="CuadroTexto 1"/>
        <cdr:cNvSpPr txBox="1"/>
      </cdr:nvSpPr>
      <cdr:spPr>
        <a:xfrm xmlns:a="http://schemas.openxmlformats.org/drawingml/2006/main">
          <a:off x="4019434" y="562432"/>
          <a:ext cx="1232881"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4439</a:t>
          </a:r>
        </a:p>
      </cdr:txBody>
    </cdr:sp>
  </cdr:relSizeAnchor>
</c:userShapes>
</file>

<file path=word/drawings/drawing17.xml><?xml version="1.0" encoding="utf-8"?>
<c:userShapes xmlns:c="http://schemas.openxmlformats.org/drawingml/2006/chart">
  <cdr:relSizeAnchor xmlns:cdr="http://schemas.openxmlformats.org/drawingml/2006/chartDrawing">
    <cdr:from>
      <cdr:x>0.75614</cdr:x>
      <cdr:y>0.2922</cdr:y>
    </cdr:from>
    <cdr:to>
      <cdr:x>0.98518</cdr:x>
      <cdr:y>0.39147</cdr:y>
    </cdr:to>
    <cdr:sp macro="" textlink="">
      <cdr:nvSpPr>
        <cdr:cNvPr id="2" name="CuadroTexto 1"/>
        <cdr:cNvSpPr txBox="1"/>
      </cdr:nvSpPr>
      <cdr:spPr>
        <a:xfrm xmlns:a="http://schemas.openxmlformats.org/drawingml/2006/main">
          <a:off x="4070234" y="613232"/>
          <a:ext cx="1232881"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7509</a:t>
          </a:r>
        </a:p>
      </cdr:txBody>
    </cdr:sp>
  </cdr:relSizeAnchor>
</c:userShapes>
</file>

<file path=word/drawings/drawing18.xml><?xml version="1.0" encoding="utf-8"?>
<c:userShapes xmlns:c="http://schemas.openxmlformats.org/drawingml/2006/chart">
  <cdr:relSizeAnchor xmlns:cdr="http://schemas.openxmlformats.org/drawingml/2006/chartDrawing">
    <cdr:from>
      <cdr:x>0.70228</cdr:x>
      <cdr:y>0.26165</cdr:y>
    </cdr:from>
    <cdr:to>
      <cdr:x>0.93303</cdr:x>
      <cdr:y>0.35171</cdr:y>
    </cdr:to>
    <cdr:sp macro="" textlink="">
      <cdr:nvSpPr>
        <cdr:cNvPr id="2" name="CuadroTexto 1"/>
        <cdr:cNvSpPr txBox="1"/>
      </cdr:nvSpPr>
      <cdr:spPr>
        <a:xfrm xmlns:a="http://schemas.openxmlformats.org/drawingml/2006/main">
          <a:off x="3752182" y="605281"/>
          <a:ext cx="1232881" cy="208327"/>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4078</a:t>
          </a:r>
        </a:p>
      </cdr:txBody>
    </cdr:sp>
  </cdr:relSizeAnchor>
</c:userShapes>
</file>

<file path=word/drawings/drawing19.xml><?xml version="1.0" encoding="utf-8"?>
<c:userShapes xmlns:c="http://schemas.openxmlformats.org/drawingml/2006/chart">
  <cdr:relSizeAnchor xmlns:cdr="http://schemas.openxmlformats.org/drawingml/2006/chartDrawing">
    <cdr:from>
      <cdr:x>0.50677</cdr:x>
      <cdr:y>0.37201</cdr:y>
    </cdr:from>
    <cdr:to>
      <cdr:x>0.80658</cdr:x>
      <cdr:y>0.51173</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2732068" y="532219"/>
          <a:ext cx="1616320" cy="199890"/>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a:t>
          </a:r>
          <a:r>
            <a:rPr lang="es-PE" sz="800" baseline="0">
              <a:effectLst/>
              <a:latin typeface="Calibri" panose="020F0502020204030204" pitchFamily="34" charset="0"/>
              <a:ea typeface="Calibri" panose="020F0502020204030204" pitchFamily="34" charset="0"/>
              <a:cs typeface="Times New Roman" panose="02020603050405020304" pitchFamily="18" charset="0"/>
            </a:rPr>
            <a:t> DE CASOS= 54285</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0.29074</cdr:x>
      <cdr:y>0.22127</cdr:y>
    </cdr:from>
    <cdr:to>
      <cdr:x>0.49622</cdr:x>
      <cdr:y>0.2986</cdr:y>
    </cdr:to>
    <cdr:sp macro="" textlink="">
      <cdr:nvSpPr>
        <cdr:cNvPr id="2" name="CuadroTexto 1"/>
        <cdr:cNvSpPr txBox="1"/>
      </cdr:nvSpPr>
      <cdr:spPr>
        <a:xfrm xmlns:a="http://schemas.openxmlformats.org/drawingml/2006/main">
          <a:off x="1570026" y="724730"/>
          <a:ext cx="1109564" cy="253280"/>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square" rtlCol="0"/>
        <a:lstStyle xmlns:a="http://schemas.openxmlformats.org/drawingml/2006/main"/>
        <a:p xmlns:a="http://schemas.openxmlformats.org/drawingml/2006/main">
          <a:r>
            <a:rPr lang="es-PE" sz="800"/>
            <a:t>ATENDIDOS= 640254</a:t>
          </a:r>
        </a:p>
        <a:p xmlns:a="http://schemas.openxmlformats.org/drawingml/2006/main">
          <a:endParaRPr lang="es-PE" sz="800"/>
        </a:p>
      </cdr:txBody>
    </cdr:sp>
  </cdr:relSizeAnchor>
</c:userShapes>
</file>

<file path=word/drawings/drawing20.xml><?xml version="1.0" encoding="utf-8"?>
<c:userShapes xmlns:c="http://schemas.openxmlformats.org/drawingml/2006/chart">
  <cdr:relSizeAnchor xmlns:cdr="http://schemas.openxmlformats.org/drawingml/2006/chartDrawing">
    <cdr:from>
      <cdr:x>0.65328</cdr:x>
      <cdr:y>0.3311</cdr:y>
    </cdr:from>
    <cdr:to>
      <cdr:x>0.95355</cdr:x>
      <cdr:y>0.4125</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516515" y="731886"/>
          <a:ext cx="1616320" cy="179928"/>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a:t>
          </a:r>
          <a:r>
            <a:rPr lang="es-PE" sz="800" baseline="0">
              <a:effectLst/>
              <a:latin typeface="Calibri" panose="020F0502020204030204" pitchFamily="34" charset="0"/>
              <a:ea typeface="Calibri" panose="020F0502020204030204" pitchFamily="34" charset="0"/>
              <a:cs typeface="Times New Roman" panose="02020603050405020304" pitchFamily="18" charset="0"/>
            </a:rPr>
            <a:t> DE CASOS= 2735</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0.63747</cdr:x>
      <cdr:y>0.30023</cdr:y>
    </cdr:from>
    <cdr:to>
      <cdr:x>0.93774</cdr:x>
      <cdr:y>0.39122</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431454" y="593664"/>
          <a:ext cx="1616320" cy="179928"/>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a:t>
          </a:r>
          <a:r>
            <a:rPr lang="es-PE" sz="800" baseline="0">
              <a:effectLst/>
              <a:latin typeface="Calibri" panose="020F0502020204030204" pitchFamily="34" charset="0"/>
              <a:ea typeface="Calibri" panose="020F0502020204030204" pitchFamily="34" charset="0"/>
              <a:cs typeface="Times New Roman" panose="02020603050405020304" pitchFamily="18" charset="0"/>
            </a:rPr>
            <a:t> DE CASOS= 7074</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0.65959</cdr:x>
      <cdr:y>0.3262</cdr:y>
    </cdr:from>
    <cdr:to>
      <cdr:x>0.96004</cdr:x>
      <cdr:y>0.40758</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548412" y="721254"/>
          <a:ext cx="1616320" cy="179928"/>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a:t>
          </a:r>
          <a:r>
            <a:rPr lang="es-PE" sz="800" baseline="0">
              <a:effectLst/>
              <a:latin typeface="Calibri" panose="020F0502020204030204" pitchFamily="34" charset="0"/>
              <a:ea typeface="Calibri" panose="020F0502020204030204" pitchFamily="34" charset="0"/>
              <a:cs typeface="Times New Roman" panose="02020603050405020304" pitchFamily="18" charset="0"/>
            </a:rPr>
            <a:t> DE CASOS= 6159</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0.68208</cdr:x>
      <cdr:y>0.33933</cdr:y>
    </cdr:from>
    <cdr:to>
      <cdr:x>0.98838</cdr:x>
      <cdr:y>0.41842</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599210" y="772051"/>
          <a:ext cx="1616336" cy="179937"/>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a:t>
          </a:r>
          <a:r>
            <a:rPr lang="es-PE" sz="800" baseline="0">
              <a:effectLst/>
              <a:latin typeface="Calibri" panose="020F0502020204030204" pitchFamily="34" charset="0"/>
              <a:ea typeface="Calibri" panose="020F0502020204030204" pitchFamily="34" charset="0"/>
              <a:cs typeface="Times New Roman" panose="02020603050405020304" pitchFamily="18" charset="0"/>
            </a:rPr>
            <a:t> DE CASOS= 3152</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0.66998</cdr:x>
      <cdr:y>0.38782</cdr:y>
    </cdr:from>
    <cdr:to>
      <cdr:x>0.97086</cdr:x>
      <cdr:y>0.47821</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599210" y="772051"/>
          <a:ext cx="1616336" cy="179937"/>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a:t>
          </a:r>
          <a:r>
            <a:rPr lang="es-PE" sz="800" baseline="0">
              <a:effectLst/>
              <a:latin typeface="Calibri" panose="020F0502020204030204" pitchFamily="34" charset="0"/>
              <a:ea typeface="Calibri" panose="020F0502020204030204" pitchFamily="34" charset="0"/>
              <a:cs typeface="Times New Roman" panose="02020603050405020304" pitchFamily="18" charset="0"/>
            </a:rPr>
            <a:t> DE CASOS= 9928</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0.67221</cdr:x>
      <cdr:y>0.34948</cdr:y>
    </cdr:from>
    <cdr:to>
      <cdr:x>0.97408</cdr:x>
      <cdr:y>0.43093</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3599210" y="772051"/>
          <a:ext cx="1616336" cy="179937"/>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a:t>
          </a:r>
          <a:r>
            <a:rPr lang="es-PE" sz="800" baseline="0">
              <a:effectLst/>
              <a:latin typeface="Calibri" panose="020F0502020204030204" pitchFamily="34" charset="0"/>
              <a:ea typeface="Calibri" panose="020F0502020204030204" pitchFamily="34" charset="0"/>
              <a:cs typeface="Times New Roman" panose="02020603050405020304" pitchFamily="18" charset="0"/>
            </a:rPr>
            <a:t> DE CASOS= 17196</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0.75902</cdr:x>
      <cdr:y>0.40595</cdr:y>
    </cdr:from>
    <cdr:to>
      <cdr:x>0.96072</cdr:x>
      <cdr:y>0.55593</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4086224" y="772051"/>
          <a:ext cx="1085851" cy="285224"/>
        </a:xfrm>
        <a:prstGeom xmlns:a="http://schemas.openxmlformats.org/drawingml/2006/main" prst="rect">
          <a:avLst/>
        </a:prstGeom>
        <a:solidFill xmlns:a="http://schemas.openxmlformats.org/drawingml/2006/main">
          <a:srgbClr val="FFFFFF"/>
        </a:solidFill>
        <a:ln xmlns:a="http://schemas.openxmlformats.org/drawingml/2006/main" w="9525">
          <a:solidFill>
            <a:srgbClr val="000000"/>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lnSpc>
              <a:spcPct val="107000"/>
            </a:lnSpc>
            <a:spcAft>
              <a:spcPts val="800"/>
            </a:spcAft>
          </a:pPr>
          <a:r>
            <a:rPr lang="es-PE" sz="800">
              <a:effectLst/>
              <a:latin typeface="Calibri" panose="020F0502020204030204" pitchFamily="34" charset="0"/>
              <a:ea typeface="Calibri" panose="020F0502020204030204" pitchFamily="34" charset="0"/>
              <a:cs typeface="Times New Roman" panose="02020603050405020304" pitchFamily="18" charset="0"/>
            </a:rPr>
            <a:t>TOTAL</a:t>
          </a:r>
          <a:r>
            <a:rPr lang="es-PE" sz="800" baseline="0">
              <a:effectLst/>
              <a:latin typeface="Calibri" panose="020F0502020204030204" pitchFamily="34" charset="0"/>
              <a:ea typeface="Calibri" panose="020F0502020204030204" pitchFamily="34" charset="0"/>
              <a:cs typeface="Times New Roman" panose="02020603050405020304" pitchFamily="18" charset="0"/>
            </a:rPr>
            <a:t> DE CASOS= 8041</a:t>
          </a:r>
          <a:endParaRPr lang="es-PE" sz="8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0.43427</cdr:x>
      <cdr:y>0.29906</cdr:y>
    </cdr:from>
    <cdr:to>
      <cdr:x>0.71132</cdr:x>
      <cdr:y>0.37157</cdr:y>
    </cdr:to>
    <cdr:sp macro="" textlink="">
      <cdr:nvSpPr>
        <cdr:cNvPr id="2" name="CuadroTexto 1"/>
        <cdr:cNvSpPr txBox="1"/>
      </cdr:nvSpPr>
      <cdr:spPr>
        <a:xfrm xmlns:a="http://schemas.openxmlformats.org/drawingml/2006/main">
          <a:off x="1985472" y="820377"/>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742</a:t>
          </a:r>
        </a:p>
      </cdr:txBody>
    </cdr:sp>
  </cdr:relSizeAnchor>
</c:userShapes>
</file>

<file path=word/drawings/drawing28.xml><?xml version="1.0" encoding="utf-8"?>
<c:userShapes xmlns:c="http://schemas.openxmlformats.org/drawingml/2006/chart">
  <cdr:relSizeAnchor xmlns:cdr="http://schemas.openxmlformats.org/drawingml/2006/chartDrawing">
    <cdr:from>
      <cdr:x>0.42534</cdr:x>
      <cdr:y>0.26939</cdr:y>
    </cdr:from>
    <cdr:to>
      <cdr:x>0.65991</cdr:x>
      <cdr:y>0.32564</cdr:y>
    </cdr:to>
    <cdr:sp macro="" textlink="">
      <cdr:nvSpPr>
        <cdr:cNvPr id="2" name="CuadroTexto 1"/>
        <cdr:cNvSpPr txBox="1"/>
      </cdr:nvSpPr>
      <cdr:spPr>
        <a:xfrm xmlns:a="http://schemas.openxmlformats.org/drawingml/2006/main">
          <a:off x="2296830" y="730940"/>
          <a:ext cx="1266687" cy="152650"/>
        </a:xfrm>
        <a:prstGeom xmlns:a="http://schemas.openxmlformats.org/drawingml/2006/main" prst="rect">
          <a:avLst/>
        </a:prstGeom>
        <a:ln xmlns:a="http://schemas.openxmlformats.org/drawingml/2006/main">
          <a:solidFill>
            <a:schemeClr val="tx1"/>
          </a:solidFill>
        </a:ln>
      </cdr:spPr>
      <cdr:txBody>
        <a:bodyPr xmlns:a="http://schemas.openxmlformats.org/drawingml/2006/main" vertOverflow="clip" wrap="square" rtlCol="0" anchor="ctr"/>
        <a:lstStyle xmlns:a="http://schemas.openxmlformats.org/drawingml/2006/main"/>
        <a:p xmlns:a="http://schemas.openxmlformats.org/drawingml/2006/main">
          <a:pPr algn="ctr"/>
          <a:r>
            <a:rPr lang="es-PE" sz="800"/>
            <a:t>TOTAL CASOS= 742</a:t>
          </a:r>
        </a:p>
      </cdr:txBody>
    </cdr:sp>
  </cdr:relSizeAnchor>
</c:userShapes>
</file>

<file path=word/drawings/drawing29.xml><?xml version="1.0" encoding="utf-8"?>
<c:userShapes xmlns:c="http://schemas.openxmlformats.org/drawingml/2006/chart">
  <cdr:relSizeAnchor xmlns:cdr="http://schemas.openxmlformats.org/drawingml/2006/chartDrawing">
    <cdr:from>
      <cdr:x>0.65436</cdr:x>
      <cdr:y>0.27478</cdr:y>
    </cdr:from>
    <cdr:to>
      <cdr:x>0.88892</cdr:x>
      <cdr:y>0.34729</cdr:y>
    </cdr:to>
    <cdr:sp macro="" textlink="">
      <cdr:nvSpPr>
        <cdr:cNvPr id="2" name="CuadroTexto 1"/>
        <cdr:cNvSpPr txBox="1"/>
      </cdr:nvSpPr>
      <cdr:spPr>
        <a:xfrm xmlns:a="http://schemas.openxmlformats.org/drawingml/2006/main">
          <a:off x="3533577" y="753777"/>
          <a:ext cx="1266640" cy="198915"/>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453</a:t>
          </a:r>
        </a:p>
      </cdr:txBody>
    </cdr:sp>
  </cdr:relSizeAnchor>
</c:userShapes>
</file>

<file path=word/drawings/drawing3.xml><?xml version="1.0" encoding="utf-8"?>
<c:userShapes xmlns:c="http://schemas.openxmlformats.org/drawingml/2006/chart">
  <cdr:relSizeAnchor xmlns:cdr="http://schemas.openxmlformats.org/drawingml/2006/chartDrawing">
    <cdr:from>
      <cdr:x>0.71891</cdr:x>
      <cdr:y>0.2603</cdr:y>
    </cdr:from>
    <cdr:to>
      <cdr:x>0.93497</cdr:x>
      <cdr:y>0.33694</cdr:y>
    </cdr:to>
    <cdr:sp macro="" textlink="">
      <cdr:nvSpPr>
        <cdr:cNvPr id="2" name="CuadroTexto 1"/>
        <cdr:cNvSpPr txBox="1"/>
      </cdr:nvSpPr>
      <cdr:spPr>
        <a:xfrm xmlns:a="http://schemas.openxmlformats.org/drawingml/2006/main">
          <a:off x="3882117" y="680831"/>
          <a:ext cx="1166732" cy="200457"/>
        </a:xfrm>
        <a:prstGeom xmlns:a="http://schemas.openxmlformats.org/drawingml/2006/main" prst="rect">
          <a:avLst/>
        </a:prstGeom>
        <a:ln xmlns:a="http://schemas.openxmlformats.org/drawingml/2006/main">
          <a:solidFill>
            <a:sysClr val="windowText" lastClr="000000"/>
          </a:solidFill>
        </a:ln>
      </cdr:spPr>
      <cdr:txBody>
        <a:bodyPr xmlns:a="http://schemas.openxmlformats.org/drawingml/2006/main" vertOverflow="clip" wrap="square" rtlCol="0" anchor="ctr"/>
        <a:lstStyle xmlns:a="http://schemas.openxmlformats.org/drawingml/2006/main"/>
        <a:p xmlns:a="http://schemas.openxmlformats.org/drawingml/2006/main">
          <a:pPr algn="ctr"/>
          <a:r>
            <a:rPr lang="es-PE" sz="800"/>
            <a:t>TOTAL= 735285</a:t>
          </a:r>
        </a:p>
      </cdr:txBody>
    </cdr:sp>
  </cdr:relSizeAnchor>
</c:userShapes>
</file>

<file path=word/drawings/drawing30.xml><?xml version="1.0" encoding="utf-8"?>
<c:userShapes xmlns:c="http://schemas.openxmlformats.org/drawingml/2006/chart">
  <cdr:relSizeAnchor xmlns:cdr="http://schemas.openxmlformats.org/drawingml/2006/chartDrawing">
    <cdr:from>
      <cdr:x>0.67265</cdr:x>
      <cdr:y>0.31094</cdr:y>
    </cdr:from>
    <cdr:to>
      <cdr:x>0.90885</cdr:x>
      <cdr:y>0.37593</cdr:y>
    </cdr:to>
    <cdr:sp macro="" textlink="">
      <cdr:nvSpPr>
        <cdr:cNvPr id="2" name="CuadroTexto 1"/>
        <cdr:cNvSpPr txBox="1"/>
      </cdr:nvSpPr>
      <cdr:spPr>
        <a:xfrm xmlns:a="http://schemas.openxmlformats.org/drawingml/2006/main">
          <a:off x="3607110" y="9516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370</a:t>
          </a:r>
        </a:p>
      </cdr:txBody>
    </cdr:sp>
  </cdr:relSizeAnchor>
</c:userShapes>
</file>

<file path=word/drawings/drawing31.xml><?xml version="1.0" encoding="utf-8"?>
<c:userShapes xmlns:c="http://schemas.openxmlformats.org/drawingml/2006/chart">
  <cdr:relSizeAnchor xmlns:cdr="http://schemas.openxmlformats.org/drawingml/2006/chartDrawing">
    <cdr:from>
      <cdr:x>0.67374</cdr:x>
      <cdr:y>0.36545</cdr:y>
    </cdr:from>
    <cdr:to>
      <cdr:x>0.90705</cdr:x>
      <cdr:y>0.43796</cdr:y>
    </cdr:to>
    <cdr:sp macro="" textlink="">
      <cdr:nvSpPr>
        <cdr:cNvPr id="2" name="CuadroTexto 1"/>
        <cdr:cNvSpPr txBox="1"/>
      </cdr:nvSpPr>
      <cdr:spPr>
        <a:xfrm xmlns:a="http://schemas.openxmlformats.org/drawingml/2006/main">
          <a:off x="3657910" y="10024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32</a:t>
          </a:r>
        </a:p>
      </cdr:txBody>
    </cdr:sp>
  </cdr:relSizeAnchor>
</c:userShapes>
</file>

<file path=word/drawings/drawing32.xml><?xml version="1.0" encoding="utf-8"?>
<c:userShapes xmlns:c="http://schemas.openxmlformats.org/drawingml/2006/chart">
  <cdr:relSizeAnchor xmlns:cdr="http://schemas.openxmlformats.org/drawingml/2006/chartDrawing">
    <cdr:from>
      <cdr:x>0.66788</cdr:x>
      <cdr:y>0.36545</cdr:y>
    </cdr:from>
    <cdr:to>
      <cdr:x>0.89916</cdr:x>
      <cdr:y>0.43796</cdr:y>
    </cdr:to>
    <cdr:sp macro="" textlink="">
      <cdr:nvSpPr>
        <cdr:cNvPr id="2" name="CuadroTexto 1"/>
        <cdr:cNvSpPr txBox="1"/>
      </cdr:nvSpPr>
      <cdr:spPr>
        <a:xfrm xmlns:a="http://schemas.openxmlformats.org/drawingml/2006/main">
          <a:off x="3657910" y="10024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137</a:t>
          </a:r>
        </a:p>
      </cdr:txBody>
    </cdr:sp>
  </cdr:relSizeAnchor>
</c:userShapes>
</file>

<file path=word/drawings/drawing33.xml><?xml version="1.0" encoding="utf-8"?>
<c:userShapes xmlns:c="http://schemas.openxmlformats.org/drawingml/2006/chart">
  <cdr:relSizeAnchor xmlns:cdr="http://schemas.openxmlformats.org/drawingml/2006/chartDrawing">
    <cdr:from>
      <cdr:x>0.68823</cdr:x>
      <cdr:y>0.36545</cdr:y>
    </cdr:from>
    <cdr:to>
      <cdr:x>0.92656</cdr:x>
      <cdr:y>0.43796</cdr:y>
    </cdr:to>
    <cdr:sp macro="" textlink="">
      <cdr:nvSpPr>
        <cdr:cNvPr id="2" name="CuadroTexto 1"/>
        <cdr:cNvSpPr txBox="1"/>
      </cdr:nvSpPr>
      <cdr:spPr>
        <a:xfrm xmlns:a="http://schemas.openxmlformats.org/drawingml/2006/main">
          <a:off x="3657910" y="10024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01</a:t>
          </a:r>
        </a:p>
      </cdr:txBody>
    </cdr:sp>
  </cdr:relSizeAnchor>
</c:userShapes>
</file>

<file path=word/drawings/drawing34.xml><?xml version="1.0" encoding="utf-8"?>
<c:userShapes xmlns:c="http://schemas.openxmlformats.org/drawingml/2006/chart">
  <cdr:relSizeAnchor xmlns:cdr="http://schemas.openxmlformats.org/drawingml/2006/chartDrawing">
    <cdr:from>
      <cdr:x>0.68212</cdr:x>
      <cdr:y>0.36494</cdr:y>
    </cdr:from>
    <cdr:to>
      <cdr:x>0.91833</cdr:x>
      <cdr:y>0.43735</cdr:y>
    </cdr:to>
    <cdr:sp macro="" textlink="">
      <cdr:nvSpPr>
        <cdr:cNvPr id="2" name="CuadroTexto 1"/>
        <cdr:cNvSpPr txBox="1"/>
      </cdr:nvSpPr>
      <cdr:spPr>
        <a:xfrm xmlns:a="http://schemas.openxmlformats.org/drawingml/2006/main">
          <a:off x="3657910" y="10024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22</a:t>
          </a:r>
        </a:p>
      </cdr:txBody>
    </cdr:sp>
  </cdr:relSizeAnchor>
</c:userShapes>
</file>

<file path=word/drawings/drawing35.xml><?xml version="1.0" encoding="utf-8"?>
<c:userShapes xmlns:c="http://schemas.openxmlformats.org/drawingml/2006/chart">
  <cdr:relSizeAnchor xmlns:cdr="http://schemas.openxmlformats.org/drawingml/2006/chartDrawing">
    <cdr:from>
      <cdr:x>0.69037</cdr:x>
      <cdr:y>0.38396</cdr:y>
    </cdr:from>
    <cdr:to>
      <cdr:x>0.92615</cdr:x>
      <cdr:y>0.45648</cdr:y>
    </cdr:to>
    <cdr:sp macro="" textlink="">
      <cdr:nvSpPr>
        <cdr:cNvPr id="2" name="CuadroTexto 1"/>
        <cdr:cNvSpPr txBox="1"/>
      </cdr:nvSpPr>
      <cdr:spPr>
        <a:xfrm xmlns:a="http://schemas.openxmlformats.org/drawingml/2006/main">
          <a:off x="3708710" y="10532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12</a:t>
          </a:r>
        </a:p>
      </cdr:txBody>
    </cdr:sp>
  </cdr:relSizeAnchor>
</c:userShapes>
</file>

<file path=word/drawings/drawing36.xml><?xml version="1.0" encoding="utf-8"?>
<c:userShapes xmlns:c="http://schemas.openxmlformats.org/drawingml/2006/chart">
  <cdr:relSizeAnchor xmlns:cdr="http://schemas.openxmlformats.org/drawingml/2006/chartDrawing">
    <cdr:from>
      <cdr:x>0.68494</cdr:x>
      <cdr:y>0.38343</cdr:y>
    </cdr:from>
    <cdr:to>
      <cdr:x>0.91888</cdr:x>
      <cdr:y>0.45584</cdr:y>
    </cdr:to>
    <cdr:sp macro="" textlink="">
      <cdr:nvSpPr>
        <cdr:cNvPr id="2" name="CuadroTexto 1"/>
        <cdr:cNvSpPr txBox="1"/>
      </cdr:nvSpPr>
      <cdr:spPr>
        <a:xfrm xmlns:a="http://schemas.openxmlformats.org/drawingml/2006/main">
          <a:off x="3708710" y="10532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01</a:t>
          </a:r>
        </a:p>
      </cdr:txBody>
    </cdr:sp>
  </cdr:relSizeAnchor>
</c:userShapes>
</file>

<file path=word/drawings/drawing37.xml><?xml version="1.0" encoding="utf-8"?>
<c:userShapes xmlns:c="http://schemas.openxmlformats.org/drawingml/2006/chart">
  <cdr:relSizeAnchor xmlns:cdr="http://schemas.openxmlformats.org/drawingml/2006/chartDrawing">
    <cdr:from>
      <cdr:x>0.69249</cdr:x>
      <cdr:y>0.38396</cdr:y>
    </cdr:from>
    <cdr:to>
      <cdr:x>0.92901</cdr:x>
      <cdr:y>0.45648</cdr:y>
    </cdr:to>
    <cdr:sp macro="" textlink="">
      <cdr:nvSpPr>
        <cdr:cNvPr id="2" name="CuadroTexto 1"/>
        <cdr:cNvSpPr txBox="1"/>
      </cdr:nvSpPr>
      <cdr:spPr>
        <a:xfrm xmlns:a="http://schemas.openxmlformats.org/drawingml/2006/main">
          <a:off x="3708710" y="10532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02</a:t>
          </a:r>
        </a:p>
      </cdr:txBody>
    </cdr:sp>
  </cdr:relSizeAnchor>
</c:userShapes>
</file>

<file path=word/drawings/drawing38.xml><?xml version="1.0" encoding="utf-8"?>
<c:userShapes xmlns:c="http://schemas.openxmlformats.org/drawingml/2006/chart">
  <cdr:relSizeAnchor xmlns:cdr="http://schemas.openxmlformats.org/drawingml/2006/chartDrawing">
    <cdr:from>
      <cdr:x>0.68494</cdr:x>
      <cdr:y>0.38396</cdr:y>
    </cdr:from>
    <cdr:to>
      <cdr:x>0.91888</cdr:x>
      <cdr:y>0.45648</cdr:y>
    </cdr:to>
    <cdr:sp macro="" textlink="">
      <cdr:nvSpPr>
        <cdr:cNvPr id="2" name="CuadroTexto 1"/>
        <cdr:cNvSpPr txBox="1"/>
      </cdr:nvSpPr>
      <cdr:spPr>
        <a:xfrm xmlns:a="http://schemas.openxmlformats.org/drawingml/2006/main">
          <a:off x="3708710" y="1053290"/>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02</a:t>
          </a:r>
        </a:p>
      </cdr:txBody>
    </cdr:sp>
  </cdr:relSizeAnchor>
</c:userShapes>
</file>

<file path=word/drawings/drawing39.xml><?xml version="1.0" encoding="utf-8"?>
<c:userShapes xmlns:c="http://schemas.openxmlformats.org/drawingml/2006/chart">
  <cdr:relSizeAnchor xmlns:cdr="http://schemas.openxmlformats.org/drawingml/2006/chartDrawing">
    <cdr:from>
      <cdr:x>0.2168</cdr:x>
      <cdr:y>0.24245</cdr:y>
    </cdr:from>
    <cdr:to>
      <cdr:x>0.45102</cdr:x>
      <cdr:y>0.31497</cdr:y>
    </cdr:to>
    <cdr:sp macro="" textlink="">
      <cdr:nvSpPr>
        <cdr:cNvPr id="2" name="CuadroTexto 1"/>
        <cdr:cNvSpPr txBox="1"/>
      </cdr:nvSpPr>
      <cdr:spPr>
        <a:xfrm xmlns:a="http://schemas.openxmlformats.org/drawingml/2006/main">
          <a:off x="1172544" y="665101"/>
          <a:ext cx="1266687" cy="198918"/>
        </a:xfrm>
        <a:prstGeom xmlns:a="http://schemas.openxmlformats.org/drawingml/2006/main" prst="rect">
          <a:avLst/>
        </a:prstGeom>
        <a:ln xmlns:a="http://schemas.openxmlformats.org/drawingml/2006/main">
          <a:solidFill>
            <a:schemeClr val="tx1"/>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CASOS= 814</a:t>
          </a:r>
        </a:p>
      </cdr:txBody>
    </cdr:sp>
  </cdr:relSizeAnchor>
</c:userShapes>
</file>

<file path=word/drawings/drawing4.xml><?xml version="1.0" encoding="utf-8"?>
<c:userShapes xmlns:c="http://schemas.openxmlformats.org/drawingml/2006/chart">
  <cdr:relSizeAnchor xmlns:cdr="http://schemas.openxmlformats.org/drawingml/2006/chartDrawing">
    <cdr:from>
      <cdr:x>0.72831</cdr:x>
      <cdr:y>0.29066</cdr:y>
    </cdr:from>
    <cdr:to>
      <cdr:x>0.94437</cdr:x>
      <cdr:y>0.3703</cdr:y>
    </cdr:to>
    <cdr:sp macro="" textlink="">
      <cdr:nvSpPr>
        <cdr:cNvPr id="2" name="CuadroTexto 1"/>
        <cdr:cNvSpPr txBox="1"/>
      </cdr:nvSpPr>
      <cdr:spPr>
        <a:xfrm xmlns:a="http://schemas.openxmlformats.org/drawingml/2006/main">
          <a:off x="3932917" y="731631"/>
          <a:ext cx="1166732" cy="200457"/>
        </a:xfrm>
        <a:prstGeom xmlns:a="http://schemas.openxmlformats.org/drawingml/2006/main" prst="rect">
          <a:avLst/>
        </a:prstGeom>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60675</a:t>
          </a:r>
        </a:p>
      </cdr:txBody>
    </cdr:sp>
  </cdr:relSizeAnchor>
</c:userShapes>
</file>

<file path=word/drawings/drawing5.xml><?xml version="1.0" encoding="utf-8"?>
<c:userShapes xmlns:c="http://schemas.openxmlformats.org/drawingml/2006/chart">
  <cdr:relSizeAnchor xmlns:cdr="http://schemas.openxmlformats.org/drawingml/2006/chartDrawing">
    <cdr:from>
      <cdr:x>0.73772</cdr:x>
      <cdr:y>0.30651</cdr:y>
    </cdr:from>
    <cdr:to>
      <cdr:x>0.95378</cdr:x>
      <cdr:y>0.38504</cdr:y>
    </cdr:to>
    <cdr:sp macro="" textlink="">
      <cdr:nvSpPr>
        <cdr:cNvPr id="2" name="CuadroTexto 1"/>
        <cdr:cNvSpPr txBox="1"/>
      </cdr:nvSpPr>
      <cdr:spPr>
        <a:xfrm xmlns:a="http://schemas.openxmlformats.org/drawingml/2006/main">
          <a:off x="3983717" y="782431"/>
          <a:ext cx="1166732" cy="200457"/>
        </a:xfrm>
        <a:prstGeom xmlns:a="http://schemas.openxmlformats.org/drawingml/2006/main" prst="rect">
          <a:avLst/>
        </a:prstGeom>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28377</a:t>
          </a:r>
        </a:p>
      </cdr:txBody>
    </cdr:sp>
  </cdr:relSizeAnchor>
</c:userShapes>
</file>

<file path=word/drawings/drawing6.xml><?xml version="1.0" encoding="utf-8"?>
<c:userShapes xmlns:c="http://schemas.openxmlformats.org/drawingml/2006/chart">
  <cdr:relSizeAnchor xmlns:cdr="http://schemas.openxmlformats.org/drawingml/2006/chartDrawing">
    <cdr:from>
      <cdr:x>0.73772</cdr:x>
      <cdr:y>0.31643</cdr:y>
    </cdr:from>
    <cdr:to>
      <cdr:x>0.95378</cdr:x>
      <cdr:y>0.3975</cdr:y>
    </cdr:to>
    <cdr:sp macro="" textlink="">
      <cdr:nvSpPr>
        <cdr:cNvPr id="2" name="CuadroTexto 1"/>
        <cdr:cNvSpPr txBox="1"/>
      </cdr:nvSpPr>
      <cdr:spPr>
        <a:xfrm xmlns:a="http://schemas.openxmlformats.org/drawingml/2006/main">
          <a:off x="3983717" y="782431"/>
          <a:ext cx="1166732" cy="200457"/>
        </a:xfrm>
        <a:prstGeom xmlns:a="http://schemas.openxmlformats.org/drawingml/2006/main" prst="rect">
          <a:avLst/>
        </a:prstGeom>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40457</a:t>
          </a:r>
        </a:p>
      </cdr:txBody>
    </cdr:sp>
  </cdr:relSizeAnchor>
</c:userShapes>
</file>

<file path=word/drawings/drawing7.xml><?xml version="1.0" encoding="utf-8"?>
<c:userShapes xmlns:c="http://schemas.openxmlformats.org/drawingml/2006/chart">
  <cdr:relSizeAnchor xmlns:cdr="http://schemas.openxmlformats.org/drawingml/2006/chartDrawing">
    <cdr:from>
      <cdr:x>0.74791</cdr:x>
      <cdr:y>0.25888</cdr:y>
    </cdr:from>
    <cdr:to>
      <cdr:x>0.94448</cdr:x>
      <cdr:y>0.35788</cdr:y>
    </cdr:to>
    <cdr:sp macro="" textlink="">
      <cdr:nvSpPr>
        <cdr:cNvPr id="2" name="CuadroTexto 1"/>
        <cdr:cNvSpPr txBox="1"/>
      </cdr:nvSpPr>
      <cdr:spPr>
        <a:xfrm xmlns:a="http://schemas.openxmlformats.org/drawingml/2006/main">
          <a:off x="4038755" y="616469"/>
          <a:ext cx="1061486" cy="235744"/>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25632</a:t>
          </a:r>
        </a:p>
      </cdr:txBody>
    </cdr:sp>
  </cdr:relSizeAnchor>
</c:userShapes>
</file>

<file path=word/drawings/drawing8.xml><?xml version="1.0" encoding="utf-8"?>
<c:userShapes xmlns:c="http://schemas.openxmlformats.org/drawingml/2006/chart">
  <cdr:relSizeAnchor xmlns:cdr="http://schemas.openxmlformats.org/drawingml/2006/chartDrawing">
    <cdr:from>
      <cdr:x>0.75052</cdr:x>
      <cdr:y>0.23579</cdr:y>
    </cdr:from>
    <cdr:to>
      <cdr:x>0.94709</cdr:x>
      <cdr:y>0.34202</cdr:y>
    </cdr:to>
    <cdr:sp macro="" textlink="">
      <cdr:nvSpPr>
        <cdr:cNvPr id="2" name="CuadroTexto 1"/>
        <cdr:cNvSpPr txBox="1"/>
      </cdr:nvSpPr>
      <cdr:spPr>
        <a:xfrm xmlns:a="http://schemas.openxmlformats.org/drawingml/2006/main">
          <a:off x="4052828" y="446191"/>
          <a:ext cx="1061485" cy="201019"/>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96599</a:t>
          </a:r>
        </a:p>
      </cdr:txBody>
    </cdr:sp>
  </cdr:relSizeAnchor>
</c:userShapes>
</file>

<file path=word/drawings/drawing9.xml><?xml version="1.0" encoding="utf-8"?>
<c:userShapes xmlns:c="http://schemas.openxmlformats.org/drawingml/2006/chart">
  <cdr:relSizeAnchor xmlns:cdr="http://schemas.openxmlformats.org/drawingml/2006/chartDrawing">
    <cdr:from>
      <cdr:x>0.76026</cdr:x>
      <cdr:y>0.23171</cdr:y>
    </cdr:from>
    <cdr:to>
      <cdr:x>0.95683</cdr:x>
      <cdr:y>0.33401</cdr:y>
    </cdr:to>
    <cdr:sp macro="" textlink="">
      <cdr:nvSpPr>
        <cdr:cNvPr id="2" name="CuadroTexto 1"/>
        <cdr:cNvSpPr txBox="1"/>
      </cdr:nvSpPr>
      <cdr:spPr>
        <a:xfrm xmlns:a="http://schemas.openxmlformats.org/drawingml/2006/main">
          <a:off x="4105418" y="442152"/>
          <a:ext cx="1061485" cy="195188"/>
        </a:xfrm>
        <a:prstGeom xmlns:a="http://schemas.openxmlformats.org/drawingml/2006/main" prst="rect">
          <a:avLst/>
        </a:prstGeom>
        <a:solidFill xmlns:a="http://schemas.openxmlformats.org/drawingml/2006/main">
          <a:schemeClr val="bg1"/>
        </a:solidFill>
        <a:ln xmlns:a="http://schemas.openxmlformats.org/drawingml/2006/main">
          <a:solidFill>
            <a:sysClr val="windowText" lastClr="000000"/>
          </a:solidFill>
        </a:ln>
      </cdr:spPr>
      <cdr:txBody>
        <a:bodyPr xmlns:a="http://schemas.openxmlformats.org/drawingml/2006/main" wrap="square" rtlCol="0" anchor="ct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s-PE" sz="800"/>
            <a:t>TOTAL= 289288</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8D3B8-AC34-4BB6-AE9A-C46B3CEFAF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1818</TotalTime>
  <Pages>75</Pages>
  <Words>20730</Words>
  <Characters>114020</Characters>
  <Application>Microsoft Office Word</Application>
  <DocSecurity>0</DocSecurity>
  <Lines>950</Lines>
  <Paragraphs>268</Paragraphs>
  <ScaleCrop>false</ScaleCrop>
  <HeadingPairs>
    <vt:vector size="2" baseType="variant">
      <vt:variant>
        <vt:lpstr>Título</vt:lpstr>
      </vt:variant>
      <vt:variant>
        <vt:i4>1</vt:i4>
      </vt:variant>
    </vt:vector>
  </HeadingPairs>
  <TitlesOfParts>
    <vt:vector size="1" baseType="lpstr">
      <vt:lpstr/>
    </vt:vector>
  </TitlesOfParts>
  <Company>HNHU</Company>
  <LinksUpToDate>false</LinksUpToDate>
  <CharactersWithSpaces>134482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José Alberto Cortegana Aranda</dc:creator>
  <cp:lastModifiedBy>Usuario</cp:lastModifiedBy>
  <cp:revision>156</cp:revision>
  <cp:lastPrinted>2025-09-11T14:47:00Z</cp:lastPrinted>
  <dcterms:created xsi:type="dcterms:W3CDTF">2024-05-16T15:08:00Z</dcterms:created>
  <dcterms:modified xsi:type="dcterms:W3CDTF">2025-09-11T14:50:00Z</dcterms:modified>
</cp:coreProperties>
</file>